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3838F" w14:textId="618701AB" w:rsidR="00D20110" w:rsidRPr="00BD5CE7" w:rsidRDefault="00395286">
      <w:pPr>
        <w:keepNext/>
        <w:keepLines/>
        <w:spacing w:line="312" w:lineRule="auto"/>
        <w:jc w:val="center"/>
        <w:rPr>
          <w:rFonts w:ascii="宋体" w:eastAsia="宋体" w:hAnsi="宋体" w:cs="微软雅黑"/>
          <w:b/>
          <w:bCs/>
          <w:color w:val="000000" w:themeColor="text1"/>
          <w:kern w:val="44"/>
          <w:sz w:val="30"/>
          <w:szCs w:val="30"/>
        </w:rPr>
      </w:pPr>
      <w:bookmarkStart w:id="0" w:name="_Toc344816509"/>
      <w:r w:rsidRPr="00BD5CE7">
        <w:rPr>
          <w:rFonts w:ascii="宋体" w:eastAsia="宋体" w:hAnsi="宋体" w:cs="微软雅黑" w:hint="eastAsia"/>
          <w:b/>
          <w:bCs/>
          <w:color w:val="000000" w:themeColor="text1"/>
          <w:kern w:val="44"/>
          <w:sz w:val="30"/>
          <w:szCs w:val="30"/>
        </w:rPr>
        <w:t>柳州市</w:t>
      </w:r>
      <w:r w:rsidRPr="00BD5CE7">
        <w:rPr>
          <w:rFonts w:ascii="宋体" w:eastAsia="宋体" w:hAnsi="宋体" w:cs="微软雅黑"/>
          <w:b/>
          <w:bCs/>
          <w:color w:val="000000" w:themeColor="text1"/>
          <w:kern w:val="44"/>
          <w:sz w:val="30"/>
          <w:szCs w:val="30"/>
        </w:rPr>
        <w:t>工人医院</w:t>
      </w:r>
      <w:r w:rsidR="00D256F7" w:rsidRPr="00BD5CE7">
        <w:rPr>
          <w:rFonts w:ascii="宋体" w:eastAsia="宋体" w:hAnsi="宋体" w:cs="微软雅黑" w:hint="eastAsia"/>
          <w:b/>
          <w:bCs/>
          <w:color w:val="000000" w:themeColor="text1"/>
          <w:kern w:val="44"/>
          <w:sz w:val="30"/>
          <w:szCs w:val="30"/>
        </w:rPr>
        <w:t>智慧教室项目技术参数要求</w:t>
      </w:r>
    </w:p>
    <w:p w14:paraId="6CE4EF9F" w14:textId="77777777" w:rsidR="00D20110" w:rsidRPr="00BD5CE7" w:rsidRDefault="00D20110">
      <w:pPr>
        <w:keepNext/>
        <w:keepLines/>
        <w:spacing w:line="312" w:lineRule="auto"/>
        <w:ind w:leftChars="200" w:left="420"/>
        <w:jc w:val="left"/>
        <w:rPr>
          <w:rFonts w:ascii="宋体" w:eastAsia="宋体" w:hAnsi="宋体" w:cs="微软雅黑"/>
          <w:b/>
          <w:bCs/>
          <w:color w:val="000000" w:themeColor="text1"/>
          <w:kern w:val="44"/>
          <w:sz w:val="24"/>
          <w:szCs w:val="24"/>
        </w:rPr>
      </w:pPr>
    </w:p>
    <w:bookmarkEnd w:id="0"/>
    <w:p w14:paraId="07FDECDD"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t>一、项目背景</w:t>
      </w:r>
    </w:p>
    <w:p w14:paraId="658B107A" w14:textId="77777777" w:rsidR="00D20110" w:rsidRPr="00BD5CE7" w:rsidRDefault="00395286">
      <w:pPr>
        <w:spacing w:line="312" w:lineRule="auto"/>
        <w:ind w:firstLineChars="200" w:firstLine="480"/>
        <w:rPr>
          <w:rFonts w:ascii="宋体" w:eastAsia="宋体" w:hAnsi="宋体"/>
          <w:color w:val="000000" w:themeColor="text1"/>
          <w:sz w:val="24"/>
          <w:szCs w:val="24"/>
        </w:rPr>
      </w:pPr>
      <w:r w:rsidRPr="00BD5CE7">
        <w:rPr>
          <w:rFonts w:ascii="宋体" w:eastAsia="宋体" w:hAnsi="宋体" w:hint="eastAsia"/>
          <w:color w:val="000000" w:themeColor="text1"/>
          <w:sz w:val="24"/>
          <w:szCs w:val="24"/>
        </w:rPr>
        <w:t>目前传统教学模式正面临深刻变革。为积极响应这一趋势，本项目计划对总院的一间传统多媒体教室进行全方位升级改造，将其打造为现代化的“智慧教室”。此次改造旨在彻底打破传统课堂“单向灌输”的固有模式，通过引入互动教学终端、课堂互动工具、常态化录播系统、智能音频系统以及环境综合调控与智能安防等先进功能模块，构建一个高互动、高效率的教学环境，从而全面提升日常教学质量与师生体验。</w:t>
      </w:r>
    </w:p>
    <w:p w14:paraId="5373CF8E" w14:textId="77777777" w:rsidR="00D20110" w:rsidRPr="00BD5CE7" w:rsidRDefault="00D20110">
      <w:pPr>
        <w:spacing w:line="312" w:lineRule="auto"/>
        <w:rPr>
          <w:rFonts w:ascii="宋体" w:eastAsia="宋体" w:hAnsi="宋体"/>
          <w:color w:val="000000" w:themeColor="text1"/>
          <w:sz w:val="24"/>
          <w:szCs w:val="24"/>
        </w:rPr>
      </w:pPr>
    </w:p>
    <w:p w14:paraId="324C8ED3"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t>二、项目建设内容及要求</w:t>
      </w:r>
    </w:p>
    <w:p w14:paraId="0ECB564C" w14:textId="77777777" w:rsidR="00D20110" w:rsidRPr="00BD5CE7" w:rsidRDefault="00395286">
      <w:pPr>
        <w:spacing w:line="360" w:lineRule="auto"/>
        <w:outlineLvl w:val="2"/>
        <w:rPr>
          <w:rFonts w:ascii="宋体" w:hAnsi="宋体" w:cs="宋体"/>
          <w:b/>
          <w:bCs/>
          <w:color w:val="000000" w:themeColor="text1"/>
          <w:sz w:val="24"/>
          <w:szCs w:val="24"/>
        </w:rPr>
      </w:pPr>
      <w:r w:rsidRPr="00BD5CE7">
        <w:rPr>
          <w:rFonts w:ascii="宋体" w:hAnsi="宋体" w:cs="宋体" w:hint="eastAsia"/>
          <w:b/>
          <w:bCs/>
          <w:color w:val="000000" w:themeColor="text1"/>
          <w:sz w:val="24"/>
          <w:szCs w:val="24"/>
        </w:rPr>
        <w:t>2.1</w:t>
      </w:r>
      <w:r w:rsidRPr="00BD5CE7">
        <w:rPr>
          <w:rFonts w:ascii="宋体" w:hAnsi="宋体" w:cs="宋体"/>
          <w:b/>
          <w:bCs/>
          <w:color w:val="000000" w:themeColor="text1"/>
          <w:sz w:val="24"/>
          <w:szCs w:val="24"/>
        </w:rPr>
        <w:t>智慧教室功能定位</w:t>
      </w:r>
    </w:p>
    <w:tbl>
      <w:tblPr>
        <w:tblStyle w:val="TableNormal"/>
        <w:tblW w:w="923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17"/>
        <w:gridCol w:w="3969"/>
        <w:gridCol w:w="2835"/>
        <w:gridCol w:w="1117"/>
      </w:tblGrid>
      <w:tr w:rsidR="00BD5CE7" w:rsidRPr="00BD5CE7" w14:paraId="587CA43B" w14:textId="77777777" w:rsidTr="006A0244">
        <w:trPr>
          <w:trHeight w:val="525"/>
          <w:jc w:val="center"/>
        </w:trPr>
        <w:tc>
          <w:tcPr>
            <w:tcW w:w="1317" w:type="dxa"/>
            <w:tcBorders>
              <w:top w:val="single" w:sz="2" w:space="0" w:color="000000"/>
              <w:left w:val="single" w:sz="2" w:space="0" w:color="000000"/>
              <w:bottom w:val="single" w:sz="2" w:space="0" w:color="000000"/>
              <w:right w:val="single" w:sz="2" w:space="0" w:color="000000"/>
            </w:tcBorders>
          </w:tcPr>
          <w:p w14:paraId="6D53D708" w14:textId="77777777" w:rsidR="00D20110" w:rsidRPr="00BD5CE7" w:rsidRDefault="00395286">
            <w:pPr>
              <w:pStyle w:val="TableText"/>
              <w:spacing w:before="152"/>
              <w:rPr>
                <w:rFonts w:cs="Times New Roman"/>
                <w:color w:val="000000" w:themeColor="text1"/>
              </w:rPr>
            </w:pPr>
            <w:r w:rsidRPr="00BD5CE7">
              <w:rPr>
                <w:rFonts w:cs="Times New Roman" w:hint="eastAsia"/>
                <w:color w:val="000000" w:themeColor="text1"/>
                <w:spacing w:val="4"/>
              </w:rPr>
              <w:t>智慧教室位置</w:t>
            </w:r>
          </w:p>
        </w:tc>
        <w:tc>
          <w:tcPr>
            <w:tcW w:w="3969" w:type="dxa"/>
            <w:tcBorders>
              <w:top w:val="single" w:sz="2" w:space="0" w:color="000000"/>
              <w:left w:val="single" w:sz="2" w:space="0" w:color="000000"/>
              <w:bottom w:val="single" w:sz="2" w:space="0" w:color="000000"/>
              <w:right w:val="single" w:sz="2" w:space="0" w:color="000000"/>
            </w:tcBorders>
          </w:tcPr>
          <w:p w14:paraId="795DBE66" w14:textId="77777777" w:rsidR="00D20110" w:rsidRPr="00BD5CE7" w:rsidRDefault="00395286">
            <w:pPr>
              <w:pStyle w:val="TableText"/>
              <w:spacing w:before="152"/>
              <w:ind w:left="128"/>
              <w:rPr>
                <w:rFonts w:cs="Times New Roman"/>
                <w:color w:val="000000" w:themeColor="text1"/>
              </w:rPr>
            </w:pPr>
            <w:r w:rsidRPr="00BD5CE7">
              <w:rPr>
                <w:rFonts w:cs="Times New Roman" w:hint="eastAsia"/>
                <w:color w:val="000000" w:themeColor="text1"/>
                <w:spacing w:val="6"/>
              </w:rPr>
              <w:t>功能定位</w:t>
            </w:r>
          </w:p>
        </w:tc>
        <w:tc>
          <w:tcPr>
            <w:tcW w:w="2835" w:type="dxa"/>
            <w:tcBorders>
              <w:top w:val="single" w:sz="2" w:space="0" w:color="000000"/>
              <w:left w:val="single" w:sz="2" w:space="0" w:color="000000"/>
              <w:bottom w:val="single" w:sz="2" w:space="0" w:color="000000"/>
              <w:right w:val="single" w:sz="2" w:space="0" w:color="000000"/>
            </w:tcBorders>
          </w:tcPr>
          <w:p w14:paraId="308687E9" w14:textId="77777777" w:rsidR="00D20110" w:rsidRPr="00BD5CE7" w:rsidRDefault="00395286">
            <w:pPr>
              <w:pStyle w:val="TableText"/>
              <w:spacing w:before="152"/>
              <w:ind w:left="127"/>
              <w:rPr>
                <w:rFonts w:cs="Times New Roman"/>
                <w:color w:val="000000" w:themeColor="text1"/>
              </w:rPr>
            </w:pPr>
            <w:r w:rsidRPr="00BD5CE7">
              <w:rPr>
                <w:rFonts w:cs="Times New Roman" w:hint="eastAsia"/>
                <w:color w:val="000000" w:themeColor="text1"/>
                <w:spacing w:val="6"/>
              </w:rPr>
              <w:t>核心用途</w:t>
            </w:r>
          </w:p>
        </w:tc>
        <w:tc>
          <w:tcPr>
            <w:tcW w:w="1117" w:type="dxa"/>
            <w:tcBorders>
              <w:top w:val="single" w:sz="2" w:space="0" w:color="000000"/>
              <w:left w:val="single" w:sz="2" w:space="0" w:color="000000"/>
              <w:bottom w:val="single" w:sz="2" w:space="0" w:color="000000"/>
              <w:right w:val="single" w:sz="2" w:space="0" w:color="000000"/>
            </w:tcBorders>
          </w:tcPr>
          <w:p w14:paraId="37B52003" w14:textId="77777777" w:rsidR="00D20110" w:rsidRPr="00BD5CE7" w:rsidRDefault="00395286">
            <w:pPr>
              <w:pStyle w:val="TableText"/>
              <w:spacing w:before="152"/>
              <w:ind w:left="131"/>
              <w:rPr>
                <w:rFonts w:cs="Times New Roman"/>
                <w:color w:val="000000" w:themeColor="text1"/>
              </w:rPr>
            </w:pPr>
            <w:r w:rsidRPr="00BD5CE7">
              <w:rPr>
                <w:rFonts w:cs="Times New Roman" w:hint="eastAsia"/>
                <w:color w:val="000000" w:themeColor="text1"/>
                <w:spacing w:val="6"/>
              </w:rPr>
              <w:t>容纳人数</w:t>
            </w:r>
          </w:p>
        </w:tc>
      </w:tr>
      <w:tr w:rsidR="00D20110" w:rsidRPr="00BD5CE7" w14:paraId="151ACD07" w14:textId="77777777" w:rsidTr="006A0244">
        <w:trPr>
          <w:trHeight w:val="448"/>
          <w:jc w:val="center"/>
        </w:trPr>
        <w:tc>
          <w:tcPr>
            <w:tcW w:w="1317" w:type="dxa"/>
            <w:tcBorders>
              <w:top w:val="single" w:sz="2" w:space="0" w:color="000000"/>
              <w:left w:val="single" w:sz="2" w:space="0" w:color="000000"/>
              <w:bottom w:val="single" w:sz="2" w:space="0" w:color="000000"/>
              <w:right w:val="single" w:sz="2" w:space="0" w:color="000000"/>
            </w:tcBorders>
          </w:tcPr>
          <w:p w14:paraId="08966152" w14:textId="77777777" w:rsidR="00D20110" w:rsidRPr="00BD5CE7" w:rsidRDefault="00395286">
            <w:pPr>
              <w:pStyle w:val="TableText"/>
              <w:spacing w:before="159"/>
              <w:rPr>
                <w:rFonts w:cs="Times New Roman"/>
                <w:color w:val="000000" w:themeColor="text1"/>
              </w:rPr>
            </w:pPr>
            <w:r w:rsidRPr="00BD5CE7">
              <w:rPr>
                <w:rFonts w:cs="Times New Roman" w:hint="eastAsia"/>
                <w:color w:val="000000" w:themeColor="text1"/>
              </w:rPr>
              <w:t>总院急诊五楼临床技能培训中心</w:t>
            </w:r>
          </w:p>
        </w:tc>
        <w:tc>
          <w:tcPr>
            <w:tcW w:w="3969" w:type="dxa"/>
            <w:tcBorders>
              <w:top w:val="single" w:sz="2" w:space="0" w:color="000000"/>
              <w:left w:val="single" w:sz="2" w:space="0" w:color="000000"/>
              <w:bottom w:val="single" w:sz="2" w:space="0" w:color="000000"/>
              <w:right w:val="single" w:sz="2" w:space="0" w:color="000000"/>
            </w:tcBorders>
          </w:tcPr>
          <w:p w14:paraId="5D21AECA" w14:textId="77777777" w:rsidR="00D20110" w:rsidRPr="00BD5CE7" w:rsidRDefault="00395286">
            <w:pPr>
              <w:pStyle w:val="TableText"/>
              <w:numPr>
                <w:ilvl w:val="0"/>
                <w:numId w:val="2"/>
              </w:numPr>
              <w:spacing w:before="159"/>
              <w:ind w:left="13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hint="eastAsia"/>
                <w:color w:val="000000" w:themeColor="text1"/>
              </w:rPr>
              <w:t>教学功能定位：让课堂“能看、能听、能互动”；</w:t>
            </w:r>
          </w:p>
          <w:p w14:paraId="5DC4DD13" w14:textId="77777777" w:rsidR="00D20110" w:rsidRPr="00BD5CE7" w:rsidRDefault="00395286">
            <w:pPr>
              <w:pStyle w:val="TableText"/>
              <w:numPr>
                <w:ilvl w:val="0"/>
                <w:numId w:val="2"/>
              </w:numPr>
              <w:spacing w:before="159"/>
              <w:ind w:left="13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color w:val="000000" w:themeColor="text1"/>
              </w:rPr>
              <w:t>管理功能定位：让教室“可看、可控、可分析”</w:t>
            </w:r>
            <w:r w:rsidRPr="00BD5CE7">
              <w:rPr>
                <w:rFonts w:asciiTheme="minorEastAsia" w:eastAsiaTheme="minorEastAsia" w:hAnsiTheme="minorEastAsia" w:cs="Times New Roman" w:hint="eastAsia"/>
                <w:color w:val="000000" w:themeColor="text1"/>
              </w:rPr>
              <w:t>；</w:t>
            </w:r>
          </w:p>
          <w:p w14:paraId="4F584D31" w14:textId="77777777" w:rsidR="00D20110" w:rsidRPr="00BD5CE7" w:rsidRDefault="00395286">
            <w:pPr>
              <w:pStyle w:val="TableText"/>
              <w:numPr>
                <w:ilvl w:val="0"/>
                <w:numId w:val="2"/>
              </w:numPr>
              <w:spacing w:before="159"/>
              <w:ind w:left="13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color w:val="000000" w:themeColor="text1"/>
              </w:rPr>
              <w:t>学习功能定位：让学生“随时学、随处学、个性化学”</w:t>
            </w:r>
            <w:r w:rsidRPr="00BD5CE7">
              <w:rPr>
                <w:rFonts w:asciiTheme="minorEastAsia" w:eastAsiaTheme="minorEastAsia" w:hAnsiTheme="minorEastAsia" w:cs="Times New Roman" w:hint="eastAsia"/>
                <w:color w:val="000000" w:themeColor="text1"/>
              </w:rPr>
              <w:t>；</w:t>
            </w:r>
          </w:p>
          <w:p w14:paraId="02386507" w14:textId="77777777" w:rsidR="00D20110" w:rsidRPr="00BD5CE7" w:rsidRDefault="00395286">
            <w:pPr>
              <w:pStyle w:val="TableText"/>
              <w:numPr>
                <w:ilvl w:val="0"/>
                <w:numId w:val="2"/>
              </w:numPr>
              <w:spacing w:before="159"/>
              <w:ind w:left="13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color w:val="000000" w:themeColor="text1"/>
              </w:rPr>
              <w:t>评价功能定位：让效果“可量化、可追踪、可改进”</w:t>
            </w:r>
            <w:r w:rsidRPr="00BD5CE7">
              <w:rPr>
                <w:rFonts w:asciiTheme="minorEastAsia" w:eastAsiaTheme="minorEastAsia" w:hAnsiTheme="minorEastAsia" w:cs="Times New Roman" w:hint="eastAsia"/>
                <w:color w:val="000000" w:themeColor="text1"/>
              </w:rPr>
              <w:t>；</w:t>
            </w:r>
          </w:p>
          <w:p w14:paraId="567CE62B" w14:textId="77777777" w:rsidR="00D20110" w:rsidRPr="00BD5CE7" w:rsidRDefault="00395286">
            <w:pPr>
              <w:pStyle w:val="TableText"/>
              <w:numPr>
                <w:ilvl w:val="0"/>
                <w:numId w:val="2"/>
              </w:numPr>
              <w:spacing w:before="159"/>
              <w:ind w:left="139"/>
              <w:rPr>
                <w:rFonts w:cs="Times New Roman"/>
                <w:color w:val="000000" w:themeColor="text1"/>
                <w:spacing w:val="8"/>
              </w:rPr>
            </w:pPr>
            <w:r w:rsidRPr="00BD5CE7">
              <w:rPr>
                <w:rFonts w:asciiTheme="minorEastAsia" w:eastAsiaTheme="minorEastAsia" w:hAnsiTheme="minorEastAsia" w:cs="Times New Roman"/>
                <w:color w:val="000000" w:themeColor="text1"/>
              </w:rPr>
              <w:t>资源功能定位：让优质内容“易获取、易共享、易迭代”</w:t>
            </w:r>
            <w:r w:rsidRPr="00BD5CE7">
              <w:rPr>
                <w:rFonts w:asciiTheme="minorEastAsia" w:eastAsiaTheme="minorEastAsia" w:hAnsiTheme="minorEastAsia" w:cs="Times New Roman" w:hint="eastAsia"/>
                <w:color w:val="000000" w:themeColor="text1"/>
              </w:rPr>
              <w:t>。</w:t>
            </w:r>
          </w:p>
        </w:tc>
        <w:tc>
          <w:tcPr>
            <w:tcW w:w="2835" w:type="dxa"/>
            <w:tcBorders>
              <w:top w:val="single" w:sz="2" w:space="0" w:color="000000"/>
              <w:left w:val="single" w:sz="2" w:space="0" w:color="000000"/>
              <w:bottom w:val="single" w:sz="2" w:space="0" w:color="000000"/>
              <w:right w:val="single" w:sz="2" w:space="0" w:color="000000"/>
            </w:tcBorders>
          </w:tcPr>
          <w:p w14:paraId="4C60DE57" w14:textId="77777777" w:rsidR="00D20110" w:rsidRPr="00BD5CE7" w:rsidRDefault="00395286">
            <w:pPr>
              <w:pStyle w:val="TableText"/>
              <w:spacing w:before="159"/>
              <w:rPr>
                <w:rFonts w:asciiTheme="minorEastAsia" w:eastAsiaTheme="minorEastAsia" w:hAnsiTheme="minorEastAsia" w:cs="Times New Roman"/>
                <w:color w:val="000000" w:themeColor="text1"/>
              </w:rPr>
            </w:pPr>
            <w:r w:rsidRPr="00BD5CE7">
              <w:rPr>
                <w:rFonts w:cs="Times New Roman" w:hint="eastAsia"/>
                <w:color w:val="000000" w:themeColor="text1"/>
              </w:rPr>
              <w:t>1</w:t>
            </w:r>
            <w:r w:rsidRPr="00BD5CE7">
              <w:rPr>
                <w:rFonts w:asciiTheme="minorEastAsia" w:eastAsiaTheme="minorEastAsia" w:hAnsiTheme="minorEastAsia" w:cs="Times New Roman" w:hint="eastAsia"/>
                <w:color w:val="000000" w:themeColor="text1"/>
              </w:rPr>
              <w:t>.提升课堂互动与参与度；</w:t>
            </w:r>
          </w:p>
          <w:p w14:paraId="116A32C4" w14:textId="77777777" w:rsidR="00D20110" w:rsidRPr="00BD5CE7" w:rsidRDefault="00395286">
            <w:pPr>
              <w:pStyle w:val="TableText"/>
              <w:spacing w:before="15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hint="eastAsia"/>
                <w:color w:val="000000" w:themeColor="text1"/>
              </w:rPr>
              <w:t>2.实现个性化学习与精准辅导；</w:t>
            </w:r>
          </w:p>
          <w:p w14:paraId="5DB19AF9" w14:textId="77777777" w:rsidR="00D20110" w:rsidRPr="00BD5CE7" w:rsidRDefault="00395286">
            <w:pPr>
              <w:pStyle w:val="TableText"/>
              <w:spacing w:before="15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hint="eastAsia"/>
                <w:color w:val="000000" w:themeColor="text1"/>
              </w:rPr>
              <w:t>3.支撑混合式/翻转课堂教学；</w:t>
            </w:r>
          </w:p>
          <w:p w14:paraId="53EB7904" w14:textId="77777777" w:rsidR="00D20110" w:rsidRPr="00BD5CE7" w:rsidRDefault="00395286">
            <w:pPr>
              <w:pStyle w:val="TableText"/>
              <w:spacing w:before="159"/>
              <w:rPr>
                <w:rFonts w:asciiTheme="minorEastAsia" w:eastAsiaTheme="minorEastAsia" w:hAnsiTheme="minorEastAsia" w:cs="Times New Roman"/>
                <w:color w:val="000000" w:themeColor="text1"/>
              </w:rPr>
            </w:pPr>
            <w:r w:rsidRPr="00BD5CE7">
              <w:rPr>
                <w:rFonts w:asciiTheme="minorEastAsia" w:eastAsiaTheme="minorEastAsia" w:hAnsiTheme="minorEastAsia" w:cs="Times New Roman" w:hint="eastAsia"/>
                <w:color w:val="000000" w:themeColor="text1"/>
              </w:rPr>
              <w:t>4.赋能教师教研与专业成长；</w:t>
            </w:r>
          </w:p>
          <w:p w14:paraId="5B3AD06C" w14:textId="77777777" w:rsidR="00D20110" w:rsidRPr="00BD5CE7" w:rsidRDefault="00395286">
            <w:pPr>
              <w:pStyle w:val="TableText"/>
              <w:spacing w:before="159"/>
              <w:rPr>
                <w:rFonts w:cs="Times New Roman"/>
                <w:color w:val="000000" w:themeColor="text1"/>
                <w:spacing w:val="9"/>
              </w:rPr>
            </w:pPr>
            <w:r w:rsidRPr="00BD5CE7">
              <w:rPr>
                <w:rFonts w:asciiTheme="minorEastAsia" w:eastAsiaTheme="minorEastAsia" w:hAnsiTheme="minorEastAsia" w:cs="Times New Roman" w:hint="eastAsia"/>
                <w:color w:val="000000" w:themeColor="text1"/>
              </w:rPr>
              <w:t>5.优化教室管理与教育治理。</w:t>
            </w:r>
          </w:p>
        </w:tc>
        <w:tc>
          <w:tcPr>
            <w:tcW w:w="1117" w:type="dxa"/>
            <w:tcBorders>
              <w:top w:val="single" w:sz="2" w:space="0" w:color="000000"/>
              <w:left w:val="single" w:sz="2" w:space="0" w:color="000000"/>
              <w:bottom w:val="single" w:sz="2" w:space="0" w:color="000000"/>
              <w:right w:val="single" w:sz="2" w:space="0" w:color="000000"/>
            </w:tcBorders>
          </w:tcPr>
          <w:p w14:paraId="4BC40086" w14:textId="77777777" w:rsidR="00D20110" w:rsidRPr="00BD5CE7" w:rsidRDefault="00395286">
            <w:pPr>
              <w:pStyle w:val="TableText"/>
              <w:spacing w:before="159"/>
              <w:ind w:left="238"/>
              <w:rPr>
                <w:rFonts w:cs="Times New Roman"/>
                <w:color w:val="000000" w:themeColor="text1"/>
              </w:rPr>
            </w:pPr>
            <w:r w:rsidRPr="00BD5CE7">
              <w:rPr>
                <w:rFonts w:cs="Times New Roman" w:hint="eastAsia"/>
                <w:color w:val="000000" w:themeColor="text1"/>
                <w:spacing w:val="1"/>
              </w:rPr>
              <w:t>50-60人</w:t>
            </w:r>
          </w:p>
        </w:tc>
      </w:tr>
    </w:tbl>
    <w:p w14:paraId="6D8A779B" w14:textId="77777777" w:rsidR="00D20110" w:rsidRPr="00BD5CE7" w:rsidRDefault="00D20110">
      <w:pPr>
        <w:pStyle w:val="a3"/>
        <w:jc w:val="center"/>
        <w:rPr>
          <w:color w:val="000000" w:themeColor="text1"/>
          <w:lang w:val="en-US"/>
        </w:rPr>
      </w:pPr>
    </w:p>
    <w:p w14:paraId="47ED8FE4" w14:textId="77777777" w:rsidR="00D20110" w:rsidRPr="00BD5CE7" w:rsidRDefault="00395286">
      <w:pPr>
        <w:spacing w:line="360" w:lineRule="auto"/>
        <w:outlineLvl w:val="2"/>
        <w:rPr>
          <w:rFonts w:ascii="宋体" w:hAnsi="宋体" w:cs="宋体"/>
          <w:b/>
          <w:bCs/>
          <w:color w:val="000000" w:themeColor="text1"/>
          <w:sz w:val="24"/>
          <w:szCs w:val="24"/>
        </w:rPr>
      </w:pPr>
      <w:r w:rsidRPr="00BD5CE7">
        <w:rPr>
          <w:rFonts w:ascii="宋体" w:hAnsi="宋体" w:cs="宋体" w:hint="eastAsia"/>
          <w:b/>
          <w:bCs/>
          <w:color w:val="000000" w:themeColor="text1"/>
          <w:sz w:val="24"/>
          <w:szCs w:val="24"/>
        </w:rPr>
        <w:t>2</w:t>
      </w:r>
      <w:r w:rsidRPr="00BD5CE7">
        <w:rPr>
          <w:rFonts w:ascii="宋体" w:hAnsi="宋体" w:cs="宋体"/>
          <w:b/>
          <w:bCs/>
          <w:color w:val="000000" w:themeColor="text1"/>
          <w:sz w:val="24"/>
          <w:szCs w:val="24"/>
        </w:rPr>
        <w:t>.2</w:t>
      </w:r>
      <w:r w:rsidRPr="00BD5CE7">
        <w:rPr>
          <w:rFonts w:ascii="宋体" w:hAnsi="宋体" w:cs="宋体" w:hint="eastAsia"/>
          <w:b/>
          <w:bCs/>
          <w:color w:val="000000" w:themeColor="text1"/>
          <w:sz w:val="24"/>
          <w:szCs w:val="24"/>
        </w:rPr>
        <w:t>智慧教室功能参数</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
        <w:gridCol w:w="1134"/>
        <w:gridCol w:w="6804"/>
        <w:gridCol w:w="426"/>
        <w:gridCol w:w="407"/>
      </w:tblGrid>
      <w:tr w:rsidR="00BD5CE7" w:rsidRPr="00BD5CE7" w14:paraId="737EDE97" w14:textId="77777777">
        <w:trPr>
          <w:trHeight w:val="445"/>
          <w:jc w:val="center"/>
        </w:trPr>
        <w:tc>
          <w:tcPr>
            <w:tcW w:w="466" w:type="dxa"/>
            <w:tcBorders>
              <w:top w:val="single" w:sz="4" w:space="0" w:color="auto"/>
              <w:left w:val="single" w:sz="4" w:space="0" w:color="auto"/>
              <w:bottom w:val="single" w:sz="4" w:space="0" w:color="auto"/>
              <w:right w:val="single" w:sz="4" w:space="0" w:color="auto"/>
            </w:tcBorders>
            <w:vAlign w:val="center"/>
          </w:tcPr>
          <w:p w14:paraId="5E19B12E" w14:textId="77777777" w:rsidR="00D20110" w:rsidRPr="00BD5CE7" w:rsidRDefault="00395286">
            <w:pPr>
              <w:spacing w:line="300" w:lineRule="auto"/>
              <w:jc w:val="center"/>
              <w:rPr>
                <w:rFonts w:asciiTheme="minorEastAsia" w:hAnsiTheme="minorEastAsia" w:cs="Times New Roman"/>
                <w:b/>
                <w:color w:val="000000" w:themeColor="text1"/>
                <w:sz w:val="20"/>
                <w:szCs w:val="20"/>
              </w:rPr>
            </w:pPr>
            <w:r w:rsidRPr="00BD5CE7">
              <w:rPr>
                <w:rFonts w:asciiTheme="minorEastAsia" w:hAnsiTheme="minorEastAsia" w:cs="宋体" w:hint="eastAsia"/>
                <w:b/>
                <w:color w:val="000000" w:themeColor="text1"/>
                <w:sz w:val="20"/>
                <w:szCs w:val="20"/>
                <w:lang w:bidi="ar"/>
              </w:rPr>
              <w:t>序号</w:t>
            </w:r>
          </w:p>
        </w:tc>
        <w:tc>
          <w:tcPr>
            <w:tcW w:w="1134" w:type="dxa"/>
            <w:tcBorders>
              <w:top w:val="single" w:sz="4" w:space="0" w:color="auto"/>
              <w:left w:val="single" w:sz="4" w:space="0" w:color="auto"/>
              <w:bottom w:val="single" w:sz="4" w:space="0" w:color="auto"/>
              <w:right w:val="single" w:sz="4" w:space="0" w:color="auto"/>
            </w:tcBorders>
            <w:vAlign w:val="center"/>
          </w:tcPr>
          <w:p w14:paraId="0FE185C6" w14:textId="77777777" w:rsidR="00D20110" w:rsidRPr="00BD5CE7" w:rsidRDefault="00395286">
            <w:pPr>
              <w:spacing w:line="300" w:lineRule="auto"/>
              <w:jc w:val="center"/>
              <w:rPr>
                <w:rFonts w:asciiTheme="minorEastAsia" w:hAnsiTheme="minorEastAsia" w:cs="Times New Roman"/>
                <w:b/>
                <w:color w:val="000000" w:themeColor="text1"/>
                <w:sz w:val="20"/>
                <w:szCs w:val="20"/>
              </w:rPr>
            </w:pPr>
            <w:r w:rsidRPr="00BD5CE7">
              <w:rPr>
                <w:rFonts w:asciiTheme="minorEastAsia" w:hAnsiTheme="minorEastAsia" w:cs="宋体" w:hint="eastAsia"/>
                <w:b/>
                <w:color w:val="000000" w:themeColor="text1"/>
                <w:sz w:val="20"/>
                <w:szCs w:val="20"/>
                <w:lang w:bidi="ar"/>
              </w:rPr>
              <w:t>名称</w:t>
            </w:r>
          </w:p>
        </w:tc>
        <w:tc>
          <w:tcPr>
            <w:tcW w:w="6804" w:type="dxa"/>
            <w:tcBorders>
              <w:top w:val="single" w:sz="4" w:space="0" w:color="auto"/>
              <w:left w:val="single" w:sz="4" w:space="0" w:color="auto"/>
              <w:bottom w:val="single" w:sz="4" w:space="0" w:color="auto"/>
              <w:right w:val="single" w:sz="4" w:space="0" w:color="auto"/>
            </w:tcBorders>
            <w:vAlign w:val="center"/>
          </w:tcPr>
          <w:p w14:paraId="2DC1E70B" w14:textId="77777777" w:rsidR="00D20110" w:rsidRPr="00BD5CE7" w:rsidRDefault="00395286">
            <w:pPr>
              <w:spacing w:line="300" w:lineRule="auto"/>
              <w:jc w:val="center"/>
              <w:rPr>
                <w:rFonts w:asciiTheme="minorEastAsia" w:hAnsiTheme="minorEastAsia" w:cs="Times New Roman"/>
                <w:b/>
                <w:color w:val="000000" w:themeColor="text1"/>
                <w:sz w:val="20"/>
                <w:szCs w:val="20"/>
              </w:rPr>
            </w:pPr>
            <w:r w:rsidRPr="00BD5CE7">
              <w:rPr>
                <w:rFonts w:asciiTheme="minorEastAsia" w:hAnsiTheme="minorEastAsia" w:cs="宋体" w:hint="eastAsia"/>
                <w:b/>
                <w:color w:val="000000" w:themeColor="text1"/>
                <w:sz w:val="20"/>
                <w:szCs w:val="20"/>
                <w:lang w:bidi="ar"/>
              </w:rPr>
              <w:t>技术参数</w:t>
            </w:r>
          </w:p>
        </w:tc>
        <w:tc>
          <w:tcPr>
            <w:tcW w:w="426" w:type="dxa"/>
            <w:tcBorders>
              <w:top w:val="single" w:sz="4" w:space="0" w:color="auto"/>
              <w:left w:val="single" w:sz="4" w:space="0" w:color="auto"/>
              <w:bottom w:val="single" w:sz="4" w:space="0" w:color="auto"/>
              <w:right w:val="single" w:sz="4" w:space="0" w:color="auto"/>
            </w:tcBorders>
            <w:vAlign w:val="center"/>
          </w:tcPr>
          <w:p w14:paraId="2CEBBE93" w14:textId="77777777" w:rsidR="00D20110" w:rsidRPr="00BD5CE7" w:rsidRDefault="00395286">
            <w:pPr>
              <w:spacing w:line="300" w:lineRule="auto"/>
              <w:jc w:val="center"/>
              <w:rPr>
                <w:rFonts w:asciiTheme="minorEastAsia" w:hAnsiTheme="minorEastAsia" w:cs="Times New Roman"/>
                <w:b/>
                <w:color w:val="000000" w:themeColor="text1"/>
                <w:sz w:val="20"/>
                <w:szCs w:val="20"/>
              </w:rPr>
            </w:pPr>
            <w:r w:rsidRPr="00BD5CE7">
              <w:rPr>
                <w:rFonts w:asciiTheme="minorEastAsia" w:hAnsiTheme="minorEastAsia" w:cs="宋体" w:hint="eastAsia"/>
                <w:b/>
                <w:color w:val="000000" w:themeColor="text1"/>
                <w:sz w:val="20"/>
                <w:szCs w:val="20"/>
                <w:lang w:bidi="ar"/>
              </w:rPr>
              <w:t>数量</w:t>
            </w:r>
          </w:p>
        </w:tc>
        <w:tc>
          <w:tcPr>
            <w:tcW w:w="407" w:type="dxa"/>
            <w:tcBorders>
              <w:top w:val="single" w:sz="4" w:space="0" w:color="auto"/>
              <w:left w:val="single" w:sz="4" w:space="0" w:color="auto"/>
              <w:bottom w:val="single" w:sz="4" w:space="0" w:color="auto"/>
              <w:right w:val="single" w:sz="4" w:space="0" w:color="auto"/>
            </w:tcBorders>
            <w:vAlign w:val="center"/>
          </w:tcPr>
          <w:p w14:paraId="04B58C8D" w14:textId="77777777" w:rsidR="00D20110" w:rsidRPr="00BD5CE7" w:rsidRDefault="00395286">
            <w:pPr>
              <w:spacing w:line="300" w:lineRule="auto"/>
              <w:jc w:val="center"/>
              <w:rPr>
                <w:rFonts w:asciiTheme="minorEastAsia" w:hAnsiTheme="minorEastAsia" w:cs="Times New Roman"/>
                <w:b/>
                <w:color w:val="000000" w:themeColor="text1"/>
                <w:sz w:val="20"/>
                <w:szCs w:val="20"/>
              </w:rPr>
            </w:pPr>
            <w:r w:rsidRPr="00BD5CE7">
              <w:rPr>
                <w:rFonts w:asciiTheme="minorEastAsia" w:hAnsiTheme="minorEastAsia" w:cs="宋体" w:hint="eastAsia"/>
                <w:b/>
                <w:color w:val="000000" w:themeColor="text1"/>
                <w:sz w:val="20"/>
                <w:szCs w:val="20"/>
                <w:lang w:bidi="ar"/>
              </w:rPr>
              <w:t>单位</w:t>
            </w:r>
          </w:p>
        </w:tc>
      </w:tr>
      <w:tr w:rsidR="00BD5CE7" w:rsidRPr="00BD5CE7" w14:paraId="191380FF"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1E7E456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tcPr>
          <w:p w14:paraId="4F7E8F75"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智慧黑板</w:t>
            </w:r>
          </w:p>
        </w:tc>
        <w:tc>
          <w:tcPr>
            <w:tcW w:w="6804" w:type="dxa"/>
            <w:tcBorders>
              <w:top w:val="single" w:sz="4" w:space="0" w:color="auto"/>
              <w:left w:val="single" w:sz="4" w:space="0" w:color="auto"/>
              <w:bottom w:val="single" w:sz="4" w:space="0" w:color="auto"/>
              <w:right w:val="single" w:sz="4" w:space="0" w:color="auto"/>
            </w:tcBorders>
            <w:vAlign w:val="center"/>
          </w:tcPr>
          <w:p w14:paraId="5E5A236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b/>
                <w:color w:val="000000" w:themeColor="text1"/>
                <w:sz w:val="20"/>
                <w:szCs w:val="20"/>
              </w:rPr>
              <w:t>一、文件传输设计</w:t>
            </w:r>
            <w:r w:rsidRPr="00BD5CE7">
              <w:rPr>
                <w:rFonts w:asciiTheme="minorEastAsia" w:eastAsiaTheme="minorEastAsia" w:hAnsiTheme="minorEastAsia"/>
                <w:color w:val="000000" w:themeColor="text1"/>
                <w:sz w:val="20"/>
                <w:szCs w:val="20"/>
              </w:rPr>
              <w:br/>
              <w:t>1、整机Windows通道支持文件传输应用，支持通过扫码、wifi直联、超声三种方式与手机进行握手连接，实现文件传输功能。</w:t>
            </w:r>
            <w:r w:rsidRPr="00BD5CE7">
              <w:rPr>
                <w:rFonts w:asciiTheme="minorEastAsia" w:eastAsiaTheme="minorEastAsia" w:hAnsiTheme="minorEastAsia"/>
                <w:color w:val="000000" w:themeColor="text1"/>
                <w:sz w:val="20"/>
                <w:szCs w:val="20"/>
              </w:rPr>
              <w:br/>
              <w:t>2、整机 Windows 通道支持文件传输应用，传输方式支持公网传输、局域网传输、WiFi 直连传输。</w:t>
            </w:r>
            <w:r w:rsidRPr="00BD5CE7">
              <w:rPr>
                <w:rFonts w:asciiTheme="minorEastAsia" w:eastAsiaTheme="minorEastAsia" w:hAnsiTheme="minorEastAsia"/>
                <w:color w:val="000000" w:themeColor="text1"/>
                <w:sz w:val="20"/>
                <w:szCs w:val="20"/>
              </w:rPr>
              <w:br/>
              <w:t>3、整机Windows通道支持文件传输应用，支持多人同时将手机文件传输到整机上；当手机端登录账号与整机一致时，接收文件不需要二次确认，当手机端登录账号与整机不一致时，且距离连接成功或上次传输超过3分钟，则接</w:t>
            </w:r>
            <w:r w:rsidRPr="00BD5CE7">
              <w:rPr>
                <w:rFonts w:asciiTheme="minorEastAsia" w:eastAsiaTheme="minorEastAsia" w:hAnsiTheme="minorEastAsia"/>
                <w:color w:val="000000" w:themeColor="text1"/>
                <w:sz w:val="20"/>
                <w:szCs w:val="20"/>
              </w:rPr>
              <w:lastRenderedPageBreak/>
              <w:t>收文件需要二次确认。</w:t>
            </w:r>
            <w:r w:rsidRPr="00BD5CE7">
              <w:rPr>
                <w:rFonts w:asciiTheme="minorEastAsia" w:eastAsiaTheme="minorEastAsia" w:hAnsiTheme="minorEastAsia"/>
                <w:color w:val="000000" w:themeColor="text1"/>
                <w:sz w:val="20"/>
                <w:szCs w:val="20"/>
              </w:rPr>
              <w:br/>
              <w:t>4、整机Windows通道支持文件传输应用，支持打开文件所在文件夹。</w:t>
            </w:r>
            <w:r w:rsidRPr="00BD5CE7">
              <w:rPr>
                <w:rFonts w:asciiTheme="minorEastAsia" w:eastAsiaTheme="minorEastAsia" w:hAnsiTheme="minorEastAsia"/>
                <w:color w:val="000000" w:themeColor="text1"/>
                <w:sz w:val="20"/>
                <w:szCs w:val="20"/>
              </w:rPr>
              <w:br/>
              <w:t>5、整机Windows通道支持文件传输应用，开启该应用后，可自动打开整机热点，并在文件传输应用中显示热点信息，无需手动在设置中查看热点。</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二、整体和显示设计</w:t>
            </w:r>
            <w:r w:rsidRPr="00BD5CE7">
              <w:rPr>
                <w:rFonts w:asciiTheme="minorEastAsia" w:eastAsiaTheme="minorEastAsia" w:hAnsiTheme="minorEastAsia"/>
                <w:color w:val="000000" w:themeColor="text1"/>
                <w:sz w:val="20"/>
                <w:szCs w:val="20"/>
              </w:rPr>
              <w:br/>
              <w:t>1.整体外观尺寸：宽≥4200mm，高≥1200mm，厚≤106mm，整机屏幕尺寸：≥86英寸，整机色域覆盖率（NTSC）≥72%</w:t>
            </w:r>
            <w:r w:rsidRPr="00BD5CE7">
              <w:rPr>
                <w:rFonts w:asciiTheme="minorEastAsia" w:eastAsiaTheme="minorEastAsia" w:hAnsiTheme="minorEastAsia"/>
                <w:color w:val="000000" w:themeColor="text1"/>
                <w:sz w:val="20"/>
                <w:szCs w:val="20"/>
              </w:rPr>
              <w:br/>
              <w:t>2.整机采用全金属外壳，三拼接平面一体化设计，屏幕边缘采用圆角包边防护，整机背板采用金属材质。</w:t>
            </w:r>
            <w:r w:rsidRPr="00BD5CE7">
              <w:rPr>
                <w:rFonts w:asciiTheme="minorEastAsia" w:eastAsiaTheme="minorEastAsia" w:hAnsiTheme="minorEastAsia"/>
                <w:color w:val="000000" w:themeColor="text1"/>
                <w:sz w:val="20"/>
                <w:szCs w:val="20"/>
              </w:rPr>
              <w:br/>
              <w:t>3.整机背光系统支持DC调光方式，多级亮度调节，支持白颜色背景下最暗亮度≤100nit，用于提升显示对比度。</w:t>
            </w:r>
            <w:r w:rsidRPr="00BD5CE7">
              <w:rPr>
                <w:rFonts w:asciiTheme="minorEastAsia" w:eastAsiaTheme="minorEastAsia" w:hAnsiTheme="minorEastAsia"/>
                <w:color w:val="000000" w:themeColor="text1"/>
                <w:sz w:val="20"/>
                <w:szCs w:val="20"/>
              </w:rPr>
              <w:br/>
              <w:t>4.整机支持色彩空间可选，包含标准模式和sRGB模式，在sRGB模式下可做到高色准△E≤1。</w:t>
            </w:r>
            <w:r w:rsidRPr="00BD5CE7">
              <w:rPr>
                <w:rFonts w:asciiTheme="minorEastAsia" w:eastAsiaTheme="minorEastAsia" w:hAnsiTheme="minorEastAsia"/>
                <w:color w:val="000000" w:themeColor="text1"/>
                <w:sz w:val="20"/>
                <w:szCs w:val="20"/>
              </w:rPr>
              <w:br/>
              <w:t>5.整机采用硬件低蓝光背光技术，在源头减少有害蓝光波段能量，蓝光占比（有害蓝光415～455nm能量综合）/（整体蓝光400～500能量综合）＜50%，低蓝光保护显示不偏色、不泛黄。</w:t>
            </w:r>
            <w:r w:rsidRPr="00BD5CE7">
              <w:rPr>
                <w:rFonts w:asciiTheme="minorEastAsia" w:eastAsiaTheme="minorEastAsia" w:hAnsiTheme="minorEastAsia"/>
                <w:color w:val="000000" w:themeColor="text1"/>
                <w:sz w:val="20"/>
                <w:szCs w:val="20"/>
              </w:rPr>
              <w:br/>
              <w:t>6.整机视网膜蓝光危害（蓝光加权辐射亮度LB）满足IEC TR 62778:2014蓝光危害RG0级别</w:t>
            </w:r>
            <w:r w:rsidRPr="00BD5CE7">
              <w:rPr>
                <w:rFonts w:asciiTheme="minorEastAsia" w:eastAsiaTheme="minorEastAsia" w:hAnsiTheme="minorEastAsia"/>
                <w:color w:val="000000" w:themeColor="text1"/>
                <w:sz w:val="20"/>
                <w:szCs w:val="20"/>
              </w:rPr>
              <w:br/>
              <w:t>7.整机电磁干扰ITE达到国标GB/T 9254.1-2021 Class B等级要求，满足教学环境多电子设备共用，无需采取任何电磁辐射防护措施，不接受GB/T 9254.1-2021 ITE Class A等级产品。</w:t>
            </w:r>
            <w:r w:rsidRPr="00BD5CE7">
              <w:rPr>
                <w:rFonts w:asciiTheme="minorEastAsia" w:eastAsiaTheme="minorEastAsia" w:hAnsiTheme="minorEastAsia"/>
                <w:color w:val="000000" w:themeColor="text1"/>
                <w:sz w:val="20"/>
                <w:szCs w:val="20"/>
              </w:rPr>
              <w:br/>
              <w:t>8.整机支持在无任何外部设备的情况下，实时录制用户朗读内容，识别用户声纹并进行统一身份登录，登录后自动获取个人云端教学课件列表，打开教学白板软件时可跳过软件自带登录步骤。</w:t>
            </w:r>
            <w:r w:rsidRPr="00BD5CE7">
              <w:rPr>
                <w:rFonts w:asciiTheme="minorEastAsia" w:eastAsiaTheme="minorEastAsia" w:hAnsiTheme="minorEastAsia"/>
                <w:color w:val="000000" w:themeColor="text1"/>
                <w:sz w:val="20"/>
                <w:szCs w:val="20"/>
              </w:rPr>
              <w:br/>
              <w:t>9.整机设备副屏支持磁吸附功能，可以满足带有磁吸的板擦等教具进行吸附在副屏上。</w:t>
            </w:r>
          </w:p>
          <w:p w14:paraId="5E5D2D1E" w14:textId="15D37A60"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b/>
                <w:color w:val="000000" w:themeColor="text1"/>
                <w:sz w:val="20"/>
                <w:szCs w:val="20"/>
              </w:rPr>
              <w:t>三、内置电脑配置</w:t>
            </w:r>
            <w:r w:rsidRPr="00BD5CE7">
              <w:rPr>
                <w:rFonts w:asciiTheme="minorEastAsia" w:eastAsiaTheme="minorEastAsia" w:hAnsiTheme="minorEastAsia"/>
                <w:color w:val="000000" w:themeColor="text1"/>
                <w:sz w:val="20"/>
                <w:szCs w:val="20"/>
              </w:rPr>
              <w:br/>
              <w:t>1.采用抽拉内置式模块化电脑，抽拉内置式，PC模块可插入整机，可实现无单独接线的插拔。无需工具即可快速拆卸电脑模块。</w:t>
            </w:r>
            <w:r w:rsidRPr="00BD5CE7">
              <w:rPr>
                <w:rFonts w:asciiTheme="minorEastAsia" w:eastAsiaTheme="minorEastAsia" w:hAnsiTheme="minorEastAsia"/>
                <w:color w:val="000000" w:themeColor="text1"/>
                <w:sz w:val="20"/>
                <w:szCs w:val="20"/>
              </w:rPr>
              <w:br/>
              <w:t>2.核心配置：</w:t>
            </w:r>
            <w:r w:rsidRPr="00BD5CE7">
              <w:rPr>
                <w:rFonts w:asciiTheme="minorEastAsia" w:eastAsiaTheme="minorEastAsia" w:hAnsiTheme="minorEastAsia"/>
                <w:color w:val="000000" w:themeColor="text1"/>
                <w:sz w:val="20"/>
                <w:szCs w:val="20"/>
              </w:rPr>
              <w:br/>
              <w:t>（1）</w:t>
            </w:r>
            <w:bookmarkStart w:id="1" w:name="OLE_LINK8"/>
            <w:bookmarkStart w:id="2" w:name="OLE_LINK9"/>
            <w:r w:rsidRPr="00BD5CE7">
              <w:rPr>
                <w:rFonts w:asciiTheme="minorEastAsia" w:eastAsiaTheme="minorEastAsia" w:hAnsiTheme="minorEastAsia"/>
                <w:color w:val="000000" w:themeColor="text1"/>
                <w:sz w:val="20"/>
                <w:szCs w:val="20"/>
              </w:rPr>
              <w:t>CPU</w:t>
            </w:r>
            <w:bookmarkEnd w:id="1"/>
            <w:bookmarkEnd w:id="2"/>
            <w:r w:rsidR="00BD5CE7" w:rsidRPr="00BD5CE7">
              <w:rPr>
                <w:rFonts w:asciiTheme="minorEastAsia" w:eastAsiaTheme="minorEastAsia" w:hAnsiTheme="minorEastAsia"/>
                <w:color w:val="000000" w:themeColor="text1"/>
                <w:sz w:val="20"/>
                <w:szCs w:val="20"/>
              </w:rPr>
              <w:t>：核心数 ≥6核，基础主频 ≥2.0GHz</w:t>
            </w:r>
            <w:r w:rsidRPr="00BD5CE7">
              <w:rPr>
                <w:rFonts w:asciiTheme="minorEastAsia" w:eastAsiaTheme="minorEastAsia" w:hAnsiTheme="minorEastAsia"/>
                <w:color w:val="000000" w:themeColor="text1"/>
                <w:sz w:val="20"/>
                <w:szCs w:val="20"/>
              </w:rPr>
              <w:t>；</w:t>
            </w:r>
            <w:r w:rsidRPr="00BD5CE7">
              <w:rPr>
                <w:rFonts w:asciiTheme="minorEastAsia" w:eastAsiaTheme="minorEastAsia" w:hAnsiTheme="minorEastAsia"/>
                <w:color w:val="000000" w:themeColor="text1"/>
                <w:sz w:val="20"/>
                <w:szCs w:val="20"/>
              </w:rPr>
              <w:br/>
              <w:t>（2）内存：8 GB DDR4笔记本内存或以上配置；</w:t>
            </w:r>
            <w:r w:rsidRPr="00BD5CE7">
              <w:rPr>
                <w:rFonts w:asciiTheme="minorEastAsia" w:eastAsiaTheme="minorEastAsia" w:hAnsiTheme="minorEastAsia"/>
                <w:color w:val="000000" w:themeColor="text1"/>
                <w:sz w:val="20"/>
                <w:szCs w:val="20"/>
              </w:rPr>
              <w:br/>
              <w:t>（3）硬盘：256 GB SSD固态硬盘或以上配置。</w:t>
            </w:r>
            <w:r w:rsidRPr="00BD5CE7">
              <w:rPr>
                <w:rFonts w:asciiTheme="minorEastAsia" w:eastAsiaTheme="minorEastAsia" w:hAnsiTheme="minorEastAsia"/>
                <w:color w:val="000000" w:themeColor="text1"/>
                <w:sz w:val="20"/>
                <w:szCs w:val="20"/>
              </w:rPr>
              <w:br/>
              <w:t>3.采用按压式卡扣，无需工具即可快速拆卸电脑模块。</w:t>
            </w:r>
            <w:r w:rsidRPr="00BD5CE7">
              <w:rPr>
                <w:rFonts w:asciiTheme="minorEastAsia" w:eastAsiaTheme="minorEastAsia" w:hAnsiTheme="minorEastAsia"/>
                <w:color w:val="000000" w:themeColor="text1"/>
                <w:sz w:val="20"/>
                <w:szCs w:val="20"/>
              </w:rPr>
              <w:br/>
              <w:t>4.PC 模块可抽拉式插入整机，可实现无单独接线的拔插。</w:t>
            </w:r>
            <w:r w:rsidRPr="00BD5CE7">
              <w:rPr>
                <w:rFonts w:asciiTheme="minorEastAsia" w:eastAsiaTheme="minorEastAsia" w:hAnsiTheme="minorEastAsia"/>
                <w:color w:val="000000" w:themeColor="text1"/>
                <w:sz w:val="20"/>
                <w:szCs w:val="20"/>
              </w:rPr>
              <w:br/>
              <w:t>5.具有独立非外拓展的视频输出接口：≥1 路 HDMI。</w:t>
            </w:r>
            <w:r w:rsidRPr="00BD5CE7">
              <w:rPr>
                <w:rFonts w:asciiTheme="minorEastAsia" w:eastAsiaTheme="minorEastAsia" w:hAnsiTheme="minorEastAsia"/>
                <w:color w:val="000000" w:themeColor="text1"/>
                <w:sz w:val="20"/>
                <w:szCs w:val="20"/>
              </w:rPr>
              <w:br/>
              <w:t>6.具有独立非外拓展的电脑 USB 接口：至少具备 3个USB3.0 接口。</w:t>
            </w:r>
            <w:r w:rsidRPr="00BD5CE7">
              <w:rPr>
                <w:rFonts w:asciiTheme="minorEastAsia" w:eastAsiaTheme="minorEastAsia" w:hAnsiTheme="minorEastAsia"/>
                <w:color w:val="000000" w:themeColor="text1"/>
                <w:sz w:val="20"/>
                <w:szCs w:val="20"/>
              </w:rPr>
              <w:br/>
              <w:t>7.具有标准 PC 防盗锁孔，确保电脑模块安全防盗。</w:t>
            </w:r>
            <w:r w:rsidRPr="00BD5CE7">
              <w:rPr>
                <w:rFonts w:asciiTheme="minorEastAsia" w:eastAsiaTheme="minorEastAsia" w:hAnsiTheme="minorEastAsia"/>
                <w:color w:val="000000" w:themeColor="text1"/>
                <w:sz w:val="20"/>
                <w:szCs w:val="20"/>
              </w:rPr>
              <w:br/>
              <w:t>8.和整机的连接采用万兆级接口，传输速率≥10Gbps。</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四、整机音效设计</w:t>
            </w:r>
            <w:r w:rsidRPr="00BD5CE7">
              <w:rPr>
                <w:rFonts w:asciiTheme="minorEastAsia" w:eastAsiaTheme="minorEastAsia" w:hAnsiTheme="minorEastAsia"/>
                <w:b/>
                <w:color w:val="000000" w:themeColor="text1"/>
                <w:sz w:val="20"/>
                <w:szCs w:val="20"/>
              </w:rPr>
              <w:br/>
            </w:r>
            <w:r w:rsidRPr="00BD5CE7">
              <w:rPr>
                <w:rFonts w:asciiTheme="minorEastAsia" w:eastAsiaTheme="minorEastAsia" w:hAnsiTheme="minorEastAsia"/>
                <w:color w:val="000000" w:themeColor="text1"/>
                <w:sz w:val="20"/>
                <w:szCs w:val="20"/>
              </w:rPr>
              <w:t>1.整机内置2.2 声道扬声器，位于设备上边框，顶置朝前发声，12W高音扬声器2个，上朝向30W中低音扬声器2个，最大功率≥80W，单个扬声器容积≥0.62L，最低谐振频率≤85Hz。</w:t>
            </w:r>
            <w:r w:rsidRPr="00BD5CE7">
              <w:rPr>
                <w:rFonts w:asciiTheme="minorEastAsia" w:eastAsiaTheme="minorEastAsia" w:hAnsiTheme="minorEastAsia"/>
                <w:color w:val="000000" w:themeColor="text1"/>
                <w:sz w:val="20"/>
                <w:szCs w:val="20"/>
              </w:rPr>
              <w:br/>
              <w:t>2.整机内置语音助手，通过整机麦克风及智能笔以唤醒词调起语音助手，支</w:t>
            </w:r>
            <w:r w:rsidRPr="00BD5CE7">
              <w:rPr>
                <w:rFonts w:asciiTheme="minorEastAsia" w:eastAsiaTheme="minorEastAsia" w:hAnsiTheme="minorEastAsia"/>
                <w:color w:val="000000" w:themeColor="text1"/>
                <w:sz w:val="20"/>
                <w:szCs w:val="20"/>
              </w:rPr>
              <w:lastRenderedPageBreak/>
              <w:t>持语音交互的方式调节整机音量、亮度，语音操控打开系统已安装应用如：教学白板、浏览器、计算器、画板，语音搜索指定网页内容，支持选择网页中的视频进行播放或暂停。</w:t>
            </w:r>
            <w:r w:rsidRPr="00BD5CE7">
              <w:rPr>
                <w:rFonts w:asciiTheme="minorEastAsia" w:eastAsiaTheme="minorEastAsia" w:hAnsiTheme="minorEastAsia"/>
                <w:color w:val="000000" w:themeColor="text1"/>
                <w:sz w:val="20"/>
                <w:szCs w:val="20"/>
              </w:rPr>
              <w:br/>
              <w:t>3.整机内置非独立外扩展的8阵列麦克风，拾音角度≥180°，可用于对教室环境音频进行采集，拾音距离≥12m。整机内置麦克风声源定位算法，声源定位精度≤6度，可以识别回答问题的学生方位。</w:t>
            </w:r>
            <w:r w:rsidRPr="00BD5CE7">
              <w:rPr>
                <w:rFonts w:asciiTheme="minorEastAsia" w:eastAsiaTheme="minorEastAsia" w:hAnsiTheme="minorEastAsia"/>
                <w:color w:val="000000" w:themeColor="text1"/>
                <w:sz w:val="20"/>
                <w:szCs w:val="20"/>
              </w:rPr>
              <w:br/>
              <w:t>4.整机扬声器在100%音量下，可做到1米处声压级≥88db，10米处声压级≥79dB</w:t>
            </w:r>
            <w:r w:rsidRPr="00BD5CE7">
              <w:rPr>
                <w:rFonts w:asciiTheme="minorEastAsia" w:eastAsiaTheme="minorEastAsia" w:hAnsiTheme="minorEastAsia"/>
                <w:color w:val="000000" w:themeColor="text1"/>
                <w:sz w:val="20"/>
                <w:szCs w:val="20"/>
              </w:rPr>
              <w:br/>
              <w:t>5.内置麦克风无需外接线材连接，无任何可见外接线材及模块化拼接痕迹，未占用整机设备端口。</w:t>
            </w:r>
            <w:r w:rsidRPr="00BD5CE7">
              <w:rPr>
                <w:rFonts w:asciiTheme="minorEastAsia" w:eastAsiaTheme="minorEastAsia" w:hAnsiTheme="minorEastAsia"/>
                <w:color w:val="000000" w:themeColor="text1"/>
                <w:sz w:val="20"/>
                <w:szCs w:val="20"/>
              </w:rPr>
              <w:br/>
              <w:t>6.支持标准、听力、观影和AI空间感知音效模式，AI空间感知音效模式可通过内置麦克风采集教室物理环境声音，自动生成符合当前教室物理环境的频段、音量、音效；听力模式下具备AI人声语言增强功能，支持三挡强弱调节。扩声系统语言传输指数（STIPA）≥0.75。</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五、内置摄像头功能设计</w:t>
            </w:r>
            <w:r w:rsidRPr="00BD5CE7">
              <w:rPr>
                <w:rFonts w:asciiTheme="minorEastAsia" w:eastAsiaTheme="minorEastAsia" w:hAnsiTheme="minorEastAsia"/>
                <w:b/>
                <w:color w:val="000000" w:themeColor="text1"/>
                <w:sz w:val="20"/>
                <w:szCs w:val="20"/>
              </w:rPr>
              <w:br/>
            </w:r>
            <w:r w:rsidRPr="00BD5CE7">
              <w:rPr>
                <w:rFonts w:asciiTheme="minorEastAsia" w:eastAsiaTheme="minorEastAsia" w:hAnsiTheme="minorEastAsia"/>
                <w:color w:val="000000" w:themeColor="text1"/>
                <w:sz w:val="20"/>
                <w:szCs w:val="20"/>
              </w:rPr>
              <w:t>1.整机内置摄像头（非外扩），PC通道下支持通过视频展台软件调用摄像头进行二维码扫码识别。</w:t>
            </w:r>
            <w:r w:rsidRPr="00BD5CE7">
              <w:rPr>
                <w:rFonts w:asciiTheme="minorEastAsia" w:eastAsiaTheme="minorEastAsia" w:hAnsiTheme="minorEastAsia"/>
                <w:color w:val="000000" w:themeColor="text1"/>
                <w:sz w:val="20"/>
                <w:szCs w:val="20"/>
              </w:rPr>
              <w:br/>
              <w:t>2.具备摄像头工作指示灯，摄像头运行时，有指示灯提示。</w:t>
            </w:r>
            <w:r w:rsidRPr="00BD5CE7">
              <w:rPr>
                <w:rFonts w:asciiTheme="minorEastAsia" w:eastAsiaTheme="minorEastAsia" w:hAnsiTheme="minorEastAsia"/>
                <w:color w:val="000000" w:themeColor="text1"/>
                <w:sz w:val="20"/>
                <w:szCs w:val="20"/>
              </w:rPr>
              <w:br/>
              <w:t>3.整机上边框内置非独立式摄像头，整机内置非独立摄像头，可拍摄≥5000万像素数的照片。</w:t>
            </w:r>
            <w:r w:rsidRPr="00BD5CE7">
              <w:rPr>
                <w:rFonts w:asciiTheme="minorEastAsia" w:eastAsiaTheme="minorEastAsia" w:hAnsiTheme="minorEastAsia"/>
                <w:color w:val="000000" w:themeColor="text1"/>
                <w:sz w:val="20"/>
                <w:szCs w:val="20"/>
              </w:rPr>
              <w:br/>
              <w:t>4.整机摄像头视场角≥135度且水平视场角≥120度，支持输出4:3、16:9比例的图片和视频；在清晰度为3840x2160（4K）分辨率下，支持30帧的视频输出，支持画面畸变矫正功能 。</w:t>
            </w:r>
            <w:r w:rsidRPr="00BD5CE7">
              <w:rPr>
                <w:rFonts w:asciiTheme="minorEastAsia" w:eastAsiaTheme="minorEastAsia" w:hAnsiTheme="minorEastAsia"/>
                <w:color w:val="000000" w:themeColor="text1"/>
                <w:sz w:val="20"/>
                <w:szCs w:val="20"/>
              </w:rPr>
              <w:br/>
              <w:t>5.整机支持距离摄像头位置≥10米距离的AI识别人脸。</w:t>
            </w:r>
            <w:r w:rsidRPr="00BD5CE7">
              <w:rPr>
                <w:rFonts w:asciiTheme="minorEastAsia" w:eastAsiaTheme="minorEastAsia" w:hAnsiTheme="minorEastAsia"/>
                <w:color w:val="000000" w:themeColor="text1"/>
                <w:sz w:val="20"/>
                <w:szCs w:val="20"/>
              </w:rPr>
              <w:br/>
              <w:t>6.整机摄像头支持人脸识别、清点人数、随机抽人；识别所有学生，显示标记，然后随机抽选，同时显示标记不少于60人。</w:t>
            </w:r>
          </w:p>
          <w:p w14:paraId="17A542C7" w14:textId="3AE8D478" w:rsidR="00D20110" w:rsidRPr="00BD5CE7" w:rsidRDefault="00395286" w:rsidP="001C5AF4">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b/>
                <w:color w:val="000000" w:themeColor="text1"/>
                <w:sz w:val="20"/>
                <w:szCs w:val="20"/>
              </w:rPr>
              <w:t>六、整机教学工具设计</w:t>
            </w:r>
            <w:r w:rsidRPr="00BD5CE7">
              <w:rPr>
                <w:rFonts w:asciiTheme="minorEastAsia" w:eastAsiaTheme="minorEastAsia" w:hAnsiTheme="minorEastAsia"/>
                <w:color w:val="000000" w:themeColor="text1"/>
                <w:sz w:val="20"/>
                <w:szCs w:val="20"/>
              </w:rPr>
              <w:br/>
              <w:t>1.整机采用≥12核嵌入式芯片，CPU≥8核，整机嵌入式系统版本≥Android 15，主频≥1.6GHz，内存≥2GB，DDR最大速率≥2666MT/S，存储空间≥32GB。</w:t>
            </w:r>
            <w:r w:rsidRPr="00BD5CE7">
              <w:rPr>
                <w:rFonts w:asciiTheme="minorEastAsia" w:eastAsiaTheme="minorEastAsia" w:hAnsiTheme="minorEastAsia"/>
                <w:color w:val="000000" w:themeColor="text1"/>
                <w:sz w:val="20"/>
                <w:szCs w:val="20"/>
              </w:rPr>
              <w:br/>
              <w:t>2.整机内置触摸中控菜单，在整机全信号源通道下通过手势在屏幕上调取该触摸菜单；支持信号源通道切换、护眼、声音调节功能；支持切换智能息屏、经典护眼模式、纸质护眼模式、自动亮度模式；并可支持调节音量、亮度，支持自动亮度模式，支持点击静音按钮静音。</w:t>
            </w:r>
            <w:r w:rsidRPr="00BD5CE7">
              <w:rPr>
                <w:rFonts w:asciiTheme="minorEastAsia" w:eastAsiaTheme="minorEastAsia" w:hAnsiTheme="minorEastAsia"/>
                <w:color w:val="000000" w:themeColor="text1"/>
                <w:sz w:val="20"/>
                <w:szCs w:val="20"/>
              </w:rPr>
              <w:br/>
              <w:t>3.整机内置智能体AI图像生成功能 ，支持通过语音与大屏开展职业主题对话交互。大屏可同步生成对应职业形象，并将其转化为对话智能体实现双向对话交流。</w:t>
            </w:r>
            <w:r w:rsidRPr="00BD5CE7">
              <w:rPr>
                <w:rFonts w:asciiTheme="minorEastAsia" w:eastAsiaTheme="minorEastAsia" w:hAnsiTheme="minorEastAsia"/>
                <w:color w:val="000000" w:themeColor="text1"/>
                <w:sz w:val="20"/>
                <w:szCs w:val="20"/>
              </w:rPr>
              <w:br/>
              <w:t>4.整机侧边栏内置智能语音转文字工具，将整机内置麦克风拾取的语音进行文字转译，以悬浮字幕形式将转译文字显示在屏幕上。</w:t>
            </w:r>
            <w:r w:rsidRPr="00BD5CE7">
              <w:rPr>
                <w:rFonts w:asciiTheme="minorEastAsia" w:eastAsiaTheme="minorEastAsia" w:hAnsiTheme="minorEastAsia"/>
                <w:color w:val="000000" w:themeColor="text1"/>
                <w:sz w:val="20"/>
                <w:szCs w:val="20"/>
              </w:rPr>
              <w:br/>
              <w:t>5.整机侧边栏内置智能语音转文字工具，支持实时拾取整机系统播放的音视频源内容并进行文字转译，以悬浮字幕形式将文字显示在屏幕上。</w:t>
            </w:r>
            <w:r w:rsidRPr="00BD5CE7">
              <w:rPr>
                <w:rFonts w:asciiTheme="minorEastAsia" w:eastAsiaTheme="minorEastAsia" w:hAnsiTheme="minorEastAsia"/>
                <w:color w:val="000000" w:themeColor="text1"/>
                <w:sz w:val="20"/>
                <w:szCs w:val="20"/>
              </w:rPr>
              <w:br/>
              <w:t>在嵌入式系统下使用白板软件时，整机可自行调节屏幕亮度</w:t>
            </w:r>
            <w:r w:rsidRPr="00BD5CE7">
              <w:rPr>
                <w:rFonts w:asciiTheme="minorEastAsia" w:eastAsiaTheme="minorEastAsia" w:hAnsiTheme="minorEastAsia"/>
                <w:color w:val="000000" w:themeColor="text1"/>
                <w:sz w:val="20"/>
                <w:szCs w:val="20"/>
              </w:rPr>
              <w:br/>
              <w:t>6.整机内置手势答题小工具，支持老师在课中发起互动选择题，学生通过手势给出对应答案，通过摄像头进行捕捉和AI识别，最终收集回作答情况，形成课中的互动学情。</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color w:val="000000" w:themeColor="text1"/>
                <w:sz w:val="20"/>
                <w:szCs w:val="20"/>
              </w:rPr>
              <w:lastRenderedPageBreak/>
              <w:t>7.无PC状态下，嵌入式系统内置互动白板支持十笔书写及手掌擦除（手掌擦除面积根据手掌与屏幕的接触面大小自动调整），白板书写内容可以PDF、IWB和SVG格式导出。支持10种以上平面图形工具。支持8种以上立体图形工具。</w:t>
            </w:r>
            <w:r w:rsidRPr="00BD5CE7">
              <w:rPr>
                <w:rFonts w:asciiTheme="minorEastAsia" w:eastAsiaTheme="minorEastAsia" w:hAnsiTheme="minorEastAsia"/>
                <w:color w:val="000000" w:themeColor="text1"/>
                <w:sz w:val="20"/>
                <w:szCs w:val="20"/>
              </w:rPr>
              <w:br/>
              <w:t>8.无PC状态下，嵌入式系统内置互动白板支持全局漫游，并能在工具栏中对全局内容进行预览和移动。</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七、整机触控触摸系统</w:t>
            </w:r>
            <w:r w:rsidRPr="00BD5CE7">
              <w:rPr>
                <w:rFonts w:asciiTheme="minorEastAsia" w:eastAsiaTheme="minorEastAsia" w:hAnsiTheme="minorEastAsia"/>
                <w:color w:val="000000" w:themeColor="text1"/>
                <w:sz w:val="20"/>
                <w:szCs w:val="20"/>
              </w:rPr>
              <w:br/>
              <w:t>1.采整机采用红外触控技术，Windows系统和Android系统均支持≥50点触控及书写划线。</w:t>
            </w:r>
            <w:r w:rsidRPr="00BD5CE7">
              <w:rPr>
                <w:rFonts w:asciiTheme="minorEastAsia" w:eastAsiaTheme="minorEastAsia" w:hAnsiTheme="minorEastAsia"/>
                <w:color w:val="000000" w:themeColor="text1"/>
                <w:sz w:val="20"/>
                <w:szCs w:val="20"/>
              </w:rPr>
              <w:br/>
              <w:t>2.支持Windows 7、Windows 8、Windows 10、Windows 11、Linux、Mac Os、UOS和麒麟系统外置电脑操作系统接入时，无需安装触摸驱动。</w:t>
            </w:r>
            <w:r w:rsidRPr="00BD5CE7">
              <w:rPr>
                <w:rFonts w:asciiTheme="minorEastAsia" w:eastAsiaTheme="minorEastAsia" w:hAnsiTheme="minorEastAsia"/>
                <w:color w:val="000000" w:themeColor="text1"/>
                <w:sz w:val="20"/>
                <w:szCs w:val="20"/>
              </w:rPr>
              <w:br/>
              <w:t>3.触摸分辨率32768×32768。整机系统支持书写触控延迟≤25ms</w:t>
            </w:r>
            <w:r w:rsidRPr="00BD5CE7">
              <w:rPr>
                <w:rFonts w:asciiTheme="minorEastAsia" w:eastAsiaTheme="minorEastAsia" w:hAnsiTheme="minorEastAsia"/>
                <w:color w:val="000000" w:themeColor="text1"/>
                <w:sz w:val="20"/>
                <w:szCs w:val="20"/>
              </w:rPr>
              <w:br/>
              <w:t>4.整机触控书写功能集成预测算法，在书写速度≥50cm/s，支持笔迹距离笔的距离小于20mm。</w:t>
            </w:r>
            <w:r w:rsidRPr="00BD5CE7">
              <w:rPr>
                <w:rFonts w:asciiTheme="minorEastAsia" w:eastAsiaTheme="minorEastAsia" w:hAnsiTheme="minorEastAsia"/>
                <w:color w:val="000000" w:themeColor="text1"/>
                <w:sz w:val="20"/>
                <w:szCs w:val="20"/>
              </w:rPr>
              <w:br/>
              <w:t>5.触摸响应时间≤4ms。触摸最小识别物≤3mm。</w:t>
            </w:r>
            <w:r w:rsidRPr="00BD5CE7">
              <w:rPr>
                <w:rFonts w:asciiTheme="minorEastAsia" w:eastAsiaTheme="minorEastAsia" w:hAnsiTheme="minorEastAsia"/>
                <w:color w:val="000000" w:themeColor="text1"/>
                <w:sz w:val="20"/>
                <w:szCs w:val="20"/>
              </w:rPr>
              <w:br/>
              <w:t>6.整机支持提笔书写，在Windows系统下可实现无需点击任意功能入口，当检测到触控笔笔尖接触屏幕时，自动进入书写模式。</w:t>
            </w:r>
            <w:r w:rsidRPr="00BD5CE7">
              <w:rPr>
                <w:rFonts w:asciiTheme="minorEastAsia" w:eastAsiaTheme="minorEastAsia" w:hAnsiTheme="minorEastAsia"/>
                <w:color w:val="000000" w:themeColor="text1"/>
                <w:sz w:val="20"/>
                <w:szCs w:val="20"/>
              </w:rPr>
              <w:br/>
              <w:t>7.整机触摸支持动态压力感应，支持无任何电子功能的普通书写笔在整机上书写或点压时，整机能感应压力变化，书写或点压过程笔迹呈现不同粗细。</w:t>
            </w:r>
            <w:r w:rsidRPr="00BD5CE7">
              <w:rPr>
                <w:rFonts w:asciiTheme="minorEastAsia" w:eastAsiaTheme="minorEastAsia" w:hAnsiTheme="minorEastAsia"/>
                <w:color w:val="000000" w:themeColor="text1"/>
                <w:sz w:val="20"/>
                <w:szCs w:val="20"/>
              </w:rPr>
              <w:br/>
              <w:t>8.整机支持手笔分离，通过提笔即写唤醒批注功能后，可进行手笔分离功能，使用笔正常书写，使用手指可以操作应用，进行点击操作。</w:t>
            </w:r>
            <w:r w:rsidRPr="00BD5CE7">
              <w:rPr>
                <w:rFonts w:asciiTheme="minorEastAsia" w:eastAsiaTheme="minorEastAsia" w:hAnsiTheme="minorEastAsia"/>
                <w:color w:val="000000" w:themeColor="text1"/>
                <w:sz w:val="20"/>
                <w:szCs w:val="20"/>
              </w:rPr>
              <w:br/>
              <w:t>9.支持智能板擦功能，系统可根据触控物体的形状自动识别出实物板擦，可擦除电子白板中的内容，无需依赖外部电子设备。</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八、无线模块配置</w:t>
            </w:r>
            <w:r w:rsidRPr="00BD5CE7">
              <w:rPr>
                <w:rFonts w:asciiTheme="minorEastAsia" w:eastAsiaTheme="minorEastAsia" w:hAnsiTheme="minorEastAsia"/>
                <w:color w:val="000000" w:themeColor="text1"/>
                <w:sz w:val="20"/>
                <w:szCs w:val="20"/>
              </w:rPr>
              <w:br/>
              <w:t>1.整机无需外接无线网卡，在Android和Windows系统下可实现Wi-Fi无线上网连接、AP无线热点发射和BT蓝牙连接功能。</w:t>
            </w:r>
            <w:r w:rsidRPr="00BD5CE7">
              <w:rPr>
                <w:rFonts w:asciiTheme="minorEastAsia" w:eastAsiaTheme="minorEastAsia" w:hAnsiTheme="minorEastAsia"/>
                <w:color w:val="000000" w:themeColor="text1"/>
                <w:sz w:val="20"/>
                <w:szCs w:val="20"/>
              </w:rPr>
              <w:br/>
              <w:t>2.Wi-Fi和AP热点工作距离≥12m。</w:t>
            </w:r>
            <w:r w:rsidRPr="00BD5CE7">
              <w:rPr>
                <w:rFonts w:asciiTheme="minorEastAsia" w:eastAsiaTheme="minorEastAsia" w:hAnsiTheme="minorEastAsia"/>
                <w:color w:val="000000" w:themeColor="text1"/>
                <w:sz w:val="20"/>
                <w:szCs w:val="20"/>
              </w:rPr>
              <w:br/>
              <w:t>3.整机支持蓝牙Bluetooth 5.4标准，固件版本号HCI13.0/LMP13.0。</w:t>
            </w:r>
            <w:r w:rsidRPr="00BD5CE7">
              <w:rPr>
                <w:rFonts w:asciiTheme="minorEastAsia" w:eastAsiaTheme="minorEastAsia" w:hAnsiTheme="minorEastAsia"/>
                <w:color w:val="000000" w:themeColor="text1"/>
                <w:sz w:val="20"/>
                <w:szCs w:val="20"/>
              </w:rPr>
              <w:br/>
              <w:t>4.整机支持发出频率为18kHz-22kHz超声波信号，智能手机通过麦克风接收后，智能手机与整机无需在同一局域网内，可实现配对，一键投屏，用户无需手动输入投屏码或扫码获取投屏码；</w:t>
            </w:r>
            <w:r w:rsidRPr="00BD5CE7">
              <w:rPr>
                <w:rFonts w:asciiTheme="minorEastAsia" w:eastAsiaTheme="minorEastAsia" w:hAnsiTheme="minorEastAsia"/>
                <w:color w:val="000000" w:themeColor="text1"/>
                <w:sz w:val="20"/>
                <w:szCs w:val="20"/>
              </w:rPr>
              <w:br/>
              <w:t>5.整机配套教学应用APP可通过wifi直连技术，近场发现附近教学大屏设备，无需扫码、账号密码输入步骤，即可直接连接并登录教学大屏设备，基于统一身份认证机制可实现其他教学软件免登录操作。</w:t>
            </w:r>
            <w:r w:rsidRPr="00BD5CE7">
              <w:rPr>
                <w:rFonts w:asciiTheme="minorEastAsia" w:eastAsiaTheme="minorEastAsia" w:hAnsiTheme="minorEastAsia"/>
                <w:color w:val="000000" w:themeColor="text1"/>
                <w:sz w:val="20"/>
                <w:szCs w:val="20"/>
              </w:rPr>
              <w:br/>
              <w:t>6.整机PC端支持主动发现蓝牙外设从而连接（无需整机进入发现模式），支持连接外部蓝牙音箱播放音频。</w:t>
            </w:r>
            <w:r w:rsidRPr="00BD5CE7">
              <w:rPr>
                <w:rFonts w:asciiTheme="minorEastAsia" w:eastAsiaTheme="minorEastAsia" w:hAnsiTheme="minorEastAsia"/>
                <w:color w:val="000000" w:themeColor="text1"/>
                <w:sz w:val="20"/>
                <w:szCs w:val="20"/>
              </w:rPr>
              <w:br/>
              <w:t>7.整机内置双WiFi6无线网卡（不接受外接），在Android和Windows系统下，可实现Wi-Fi无线上网连接、AP无线热点发射。</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九、配套教学软件</w:t>
            </w:r>
            <w:r w:rsidRPr="00BD5CE7">
              <w:rPr>
                <w:rFonts w:asciiTheme="minorEastAsia" w:eastAsiaTheme="minorEastAsia" w:hAnsiTheme="minorEastAsia"/>
                <w:b/>
                <w:color w:val="000000" w:themeColor="text1"/>
                <w:sz w:val="20"/>
                <w:szCs w:val="20"/>
              </w:rPr>
              <w:br/>
              <w:t>（一）整体设计</w:t>
            </w:r>
            <w:r w:rsidRPr="00BD5CE7">
              <w:rPr>
                <w:rFonts w:asciiTheme="minorEastAsia" w:eastAsiaTheme="minorEastAsia" w:hAnsiTheme="minorEastAsia"/>
                <w:color w:val="000000" w:themeColor="text1"/>
                <w:sz w:val="20"/>
                <w:szCs w:val="20"/>
              </w:rPr>
              <w:br/>
              <w:t>1.支持为教师提供可扩展至 100TB  的云 存储空间， 教师可在个人云空间上传存 储互动课件、云教案和其他教学资源。 支持上传的资源格式有：文档： ppt 、pptx 、word、pdf；</w:t>
            </w:r>
            <w:r w:rsidRPr="00BD5CE7">
              <w:rPr>
                <w:rFonts w:asciiTheme="minorEastAsia" w:eastAsiaTheme="minorEastAsia" w:hAnsiTheme="minorEastAsia"/>
                <w:color w:val="000000" w:themeColor="text1"/>
                <w:sz w:val="20"/>
                <w:szCs w:val="20"/>
              </w:rPr>
              <w:br/>
              <w:t>图片： bmp 、png、jpg、jpeg、gif；音视频： mp3 、wav 、wma 、ogg 、</w:t>
            </w:r>
            <w:r w:rsidRPr="00BD5CE7">
              <w:rPr>
                <w:rFonts w:asciiTheme="minorEastAsia" w:eastAsiaTheme="minorEastAsia" w:hAnsiTheme="minorEastAsia"/>
                <w:color w:val="000000" w:themeColor="text1"/>
                <w:sz w:val="20"/>
                <w:szCs w:val="20"/>
              </w:rPr>
              <w:lastRenderedPageBreak/>
              <w:t>aac、 mp4、rmvb、wmv、avi、rm、3gp、mkv、 flv 、mov 、svg 、swf。</w:t>
            </w:r>
            <w:r w:rsidRPr="00BD5CE7">
              <w:rPr>
                <w:rFonts w:asciiTheme="minorEastAsia" w:eastAsiaTheme="minorEastAsia" w:hAnsiTheme="minorEastAsia"/>
                <w:color w:val="000000" w:themeColor="text1"/>
                <w:sz w:val="20"/>
                <w:szCs w:val="20"/>
              </w:rPr>
              <w:br/>
              <w:t>2.支持移动调整文件及文件夹的层级， 支 持对文件进行重命名、删除操作。互动 课件与其他教学资源的云空间相互独 立；教师可新建课件组或素材文件夹对 教学资源进行个性化的分类与标记；多媒体素材库内的素材可插入互动课件， 互动课件内的多媒体素材可在课件内 直接上传至多媒体素材存储空间，支持教师调用、采集教学素材。</w:t>
            </w:r>
            <w:r w:rsidRPr="00BD5CE7">
              <w:rPr>
                <w:rFonts w:asciiTheme="minorEastAsia" w:eastAsiaTheme="minorEastAsia" w:hAnsiTheme="minorEastAsia"/>
                <w:color w:val="000000" w:themeColor="text1"/>
                <w:sz w:val="20"/>
                <w:szCs w:val="20"/>
              </w:rPr>
              <w:br/>
              <w:t>3.为使用方全体教师配备个人账号，形成一体的信息化教学账号体系；根据教师账号信息将教师云空间匹配至对应学校、学科校本资源库。支持通过数字账号、微信二维码、硬件密钥方式登录教师个人账号。</w:t>
            </w:r>
            <w:r w:rsidRPr="00BD5CE7">
              <w:rPr>
                <w:rFonts w:asciiTheme="minorEastAsia" w:eastAsiaTheme="minorEastAsia" w:hAnsiTheme="minorEastAsia"/>
                <w:color w:val="000000" w:themeColor="text1"/>
                <w:sz w:val="20"/>
                <w:szCs w:val="20"/>
              </w:rPr>
              <w:br/>
              <w:t>4.互动课件支持定向分享，分享者可将互动课件、课件组推送至指定接收方账号 的云空间， 接收方可在云空间接收并打开分享课件。</w:t>
            </w:r>
            <w:r w:rsidRPr="00BD5CE7">
              <w:rPr>
                <w:rFonts w:asciiTheme="minorEastAsia" w:eastAsiaTheme="minorEastAsia" w:hAnsiTheme="minorEastAsia"/>
                <w:color w:val="000000" w:themeColor="text1"/>
                <w:sz w:val="20"/>
                <w:szCs w:val="20"/>
              </w:rPr>
              <w:br/>
              <w:t>5.互动课件支持开放式云分享，分享者可将互动课件、课件组以公开或加密的 web 链接和二维码形式进行分享，分享链接可设置访问有效期。</w:t>
            </w:r>
            <w:r w:rsidRPr="00BD5CE7">
              <w:rPr>
                <w:rFonts w:asciiTheme="minorEastAsia" w:eastAsiaTheme="minorEastAsia" w:hAnsiTheme="minorEastAsia"/>
                <w:color w:val="000000" w:themeColor="text1"/>
                <w:sz w:val="20"/>
                <w:szCs w:val="20"/>
              </w:rPr>
              <w:br/>
              <w:t>6.提供拼音卡片、古诗词、汉字卡片、中 文听写、 数学画板、字母卡片、英汉词 典、英文听写、化学实验、元素周期、化学方程、物理线图、星球、藏文卡片 至少 20 种学科工具，可一键插入课件。学科工具支持教师自主设置在首页显 示的功能， 且该设置在备课和授课端之间可以同步。</w:t>
            </w:r>
            <w:r w:rsidRPr="00BD5CE7">
              <w:rPr>
                <w:rFonts w:asciiTheme="minorEastAsia" w:eastAsiaTheme="minorEastAsia" w:hAnsiTheme="minorEastAsia"/>
                <w:color w:val="000000" w:themeColor="text1"/>
                <w:sz w:val="20"/>
                <w:szCs w:val="20"/>
              </w:rPr>
              <w:br/>
              <w:t>7.提供互动式教学课件资源， 包含学科教育各学段各地区教材版本不少于 88 个； 包含学科教育各学段教材版本全部教 学章节、专题教育多个主题教育、特殊教育三大分类不少于 160000 份的交互 动课件。</w:t>
            </w:r>
            <w:r w:rsidRPr="00BD5CE7">
              <w:rPr>
                <w:rFonts w:asciiTheme="minorEastAsia" w:eastAsiaTheme="minorEastAsia" w:hAnsiTheme="minorEastAsia"/>
                <w:color w:val="000000" w:themeColor="text1"/>
                <w:sz w:val="20"/>
                <w:szCs w:val="20"/>
              </w:rPr>
              <w:br/>
              <w:t>8.按照下载量、课件质量、相关性每天动 态更新课件列表， 提供按章节、主题筛 选和关键词搜索， 支持模糊搜索。并提 供默认排序、最多获取和最新上架三种排序方式。</w:t>
            </w:r>
            <w:r w:rsidRPr="00BD5CE7">
              <w:rPr>
                <w:rFonts w:asciiTheme="minorEastAsia" w:eastAsiaTheme="minorEastAsia" w:hAnsiTheme="minorEastAsia"/>
                <w:color w:val="000000" w:themeColor="text1"/>
                <w:sz w:val="20"/>
                <w:szCs w:val="20"/>
              </w:rPr>
              <w:br/>
              <w:t>9.课件支持直接预览并下载，预览时支持 拖动课堂活动、形状、几何、文本元素；下载时课件可同步至教师个人云空间； 课件支持教师在线评分。</w:t>
            </w:r>
            <w:r w:rsidRPr="00BD5CE7">
              <w:rPr>
                <w:rFonts w:asciiTheme="minorEastAsia" w:eastAsiaTheme="minorEastAsia" w:hAnsiTheme="minorEastAsia"/>
                <w:color w:val="000000" w:themeColor="text1"/>
                <w:sz w:val="20"/>
                <w:szCs w:val="20"/>
              </w:rPr>
              <w:br/>
              <w:t>10.AI智能备课助手：</w:t>
            </w:r>
            <w:r w:rsidRPr="00BD5CE7">
              <w:rPr>
                <w:rFonts w:asciiTheme="minorEastAsia" w:eastAsiaTheme="minorEastAsia" w:hAnsiTheme="minorEastAsia"/>
                <w:color w:val="000000" w:themeColor="text1"/>
                <w:sz w:val="20"/>
                <w:szCs w:val="20"/>
              </w:rPr>
              <w:t xml:space="preserve"> </w:t>
            </w:r>
            <w:r w:rsidRPr="00BD5CE7">
              <w:rPr>
                <w:rFonts w:asciiTheme="minorEastAsia" w:eastAsiaTheme="minorEastAsia" w:hAnsiTheme="minorEastAsia"/>
                <w:color w:val="000000" w:themeColor="text1"/>
                <w:sz w:val="20"/>
                <w:szCs w:val="20"/>
              </w:rPr>
              <w:br/>
              <w:t>在备课场景中支持搜索课件库课件资源， 具有不少于 15 万份的课件资源，支持整份课件或按照课件页插入课件中。支持按照教学环节筛选对应课件页 一键插入课件中，可导入新课、作者简介。支持按照元素类型思维导图、课堂 活动选取需要的部分补充课件缺失的部分。 支持在查看部分课件的同时查看对应整份课件，了解作者整体教学思路。</w:t>
            </w:r>
            <w:r w:rsidRPr="00BD5CE7">
              <w:rPr>
                <w:rFonts w:asciiTheme="minorEastAsia" w:eastAsiaTheme="minorEastAsia" w:hAnsiTheme="minorEastAsia"/>
                <w:color w:val="000000" w:themeColor="text1"/>
                <w:sz w:val="20"/>
                <w:szCs w:val="20"/>
              </w:rPr>
              <w:br/>
              <w:t>11.整机内置AI授课工具，支持对整机页面显示的题目或视频展台所采集的题目内容进行识别，支持手动框选题目范围，能够对题目进行详细的讲解，讲解内容包括解题步骤和注意事项。</w:t>
            </w:r>
            <w:r w:rsidRPr="00BD5CE7">
              <w:rPr>
                <w:rFonts w:asciiTheme="minorEastAsia" w:eastAsiaTheme="minorEastAsia" w:hAnsiTheme="minorEastAsia"/>
                <w:color w:val="000000" w:themeColor="text1"/>
                <w:sz w:val="20"/>
                <w:szCs w:val="20"/>
              </w:rPr>
              <w:br/>
              <w:t>12.整机内置AI智能体（非第三方应用），支持用户通过当前设备与历史学家智能体进行对话交流。智能体包涵历史文物、文化遗址、博物馆展览文博知识。用户可通过语音方式向智能体提问，智能体能够根据用户的问题提供准确、详细的回答，支持多轮对话，可根据用户的兴趣偏好，推荐相关的文博展览、文物故事内容。</w:t>
            </w:r>
            <w:r w:rsidRPr="00BD5CE7">
              <w:rPr>
                <w:rFonts w:asciiTheme="minorEastAsia" w:eastAsiaTheme="minorEastAsia" w:hAnsiTheme="minorEastAsia"/>
                <w:color w:val="000000" w:themeColor="text1"/>
                <w:sz w:val="20"/>
                <w:szCs w:val="20"/>
              </w:rPr>
              <w:br/>
              <w:t>13.整机自带AI书写美化能力，智能识别批注的书写轨迹，进行笔锋智能美化，模拟纸上书写的起笔、行笔和收笔效果。</w:t>
            </w:r>
            <w:r w:rsidRPr="00BD5CE7">
              <w:rPr>
                <w:rFonts w:asciiTheme="minorEastAsia" w:eastAsiaTheme="minorEastAsia" w:hAnsiTheme="minorEastAsia"/>
                <w:color w:val="000000" w:themeColor="text1"/>
                <w:sz w:val="20"/>
                <w:szCs w:val="20"/>
              </w:rPr>
              <w:br/>
              <w:t>14.整机内置AI作文批改工具，支持对视频展台所采集的内容进行识别，识别到英文作文类型后，支持作文内容进行批改。可根据作文的整体表现给出一个综合评分，并提供详细的评分依据。</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color w:val="000000" w:themeColor="text1"/>
                <w:sz w:val="20"/>
                <w:szCs w:val="20"/>
              </w:rPr>
              <w:lastRenderedPageBreak/>
              <w:t>15.课件回收站功能：按照删除时间存储已删除课件，支持用户在3天内自主或彻底删除单份/多份/全部已删除课件。</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b/>
                <w:color w:val="000000" w:themeColor="text1"/>
                <w:sz w:val="20"/>
                <w:szCs w:val="20"/>
              </w:rPr>
              <w:t>（二）云教案功能</w:t>
            </w:r>
            <w:r w:rsidRPr="00BD5CE7">
              <w:rPr>
                <w:rFonts w:asciiTheme="minorEastAsia" w:eastAsiaTheme="minorEastAsia" w:hAnsiTheme="minorEastAsia"/>
                <w:color w:val="000000" w:themeColor="text1"/>
                <w:sz w:val="20"/>
                <w:szCs w:val="20"/>
              </w:rPr>
              <w:br/>
              <w:t>1.云教案内容可自动同步至云空间。支持以链接方式进行定向式分享和开放式 分享。接收者可直接在桌面浏览器、微信内打开预览， 可将云教案转存至个人 云空间。云教案支持导出为 PDF 格式。云教案支持导出为PDF格式。</w:t>
            </w:r>
            <w:r w:rsidRPr="00BD5CE7">
              <w:rPr>
                <w:rFonts w:asciiTheme="minorEastAsia" w:eastAsiaTheme="minorEastAsia" w:hAnsiTheme="minorEastAsia"/>
                <w:color w:val="000000" w:themeColor="text1"/>
                <w:sz w:val="20"/>
                <w:szCs w:val="20"/>
              </w:rPr>
              <w:br/>
              <w:t>2.支持将 Word 文档转换为云教案，支持解析文本、表格通用元素。</w:t>
            </w:r>
            <w:r w:rsidRPr="00BD5CE7">
              <w:rPr>
                <w:rFonts w:asciiTheme="minorEastAsia" w:eastAsiaTheme="minorEastAsia" w:hAnsiTheme="minorEastAsia"/>
                <w:color w:val="000000" w:themeColor="text1"/>
                <w:sz w:val="20"/>
                <w:szCs w:val="20"/>
              </w:rPr>
              <w:br/>
              <w:t>3.云教案支持插入表格、图片、音视频、 文档附件。支持的音视频格式： mp3 、 mp4 、ogg 、wav 、webm；支持的文档 格式： pdf、doc 、docx 、xls 、xlsx。</w:t>
            </w:r>
            <w:r w:rsidRPr="00BD5CE7">
              <w:rPr>
                <w:rFonts w:asciiTheme="minorEastAsia" w:eastAsiaTheme="minorEastAsia" w:hAnsiTheme="minorEastAsia"/>
                <w:color w:val="000000" w:themeColor="text1"/>
                <w:sz w:val="20"/>
                <w:szCs w:val="20"/>
              </w:rPr>
              <w:br/>
              <w:t>3.提供教案模板以供老师撰写教案， 预置 模板包含表格式、提纲式、集备式、多 课时式、单元设计式不少于 7 个。支持校本模板， 管理员在教研管理后台设置 校本模板后， 老师可在云教案模板调用。</w:t>
            </w:r>
            <w:r w:rsidRPr="00BD5CE7">
              <w:rPr>
                <w:rFonts w:asciiTheme="minorEastAsia" w:eastAsiaTheme="minorEastAsia" w:hAnsiTheme="minorEastAsia"/>
                <w:color w:val="000000" w:themeColor="text1"/>
                <w:sz w:val="20"/>
                <w:szCs w:val="20"/>
              </w:rPr>
              <w:br/>
              <w:t>4.云教案与云课件可一对多关联绑定，产生绑定后，在课件页和教案页均支持在同一面板打开关联的云课件或云教案预览，便于老师备课时相互对照。</w:t>
            </w:r>
            <w:r w:rsidRPr="00BD5CE7">
              <w:rPr>
                <w:rFonts w:asciiTheme="minorEastAsia" w:eastAsiaTheme="minorEastAsia" w:hAnsiTheme="minorEastAsia"/>
                <w:color w:val="000000" w:themeColor="text1"/>
                <w:sz w:val="20"/>
                <w:szCs w:val="20"/>
              </w:rPr>
              <w:br/>
              <w:t>5.云教案内支持插入课件页，可调用云空间中的课件列表，按单页或整份插入教案。插入后的课件可以窗口形式预览，可直接在窗口内进行翻页、元素移动、课堂活动操作、思维导图展开收起、形状工具、蒙层工具、笔工具的交互。可一键切换至全屏模式，全屏模式下支持批注和手势擦除。</w:t>
            </w:r>
            <w:r w:rsidRPr="00BD5CE7">
              <w:rPr>
                <w:rFonts w:asciiTheme="minorEastAsia" w:eastAsiaTheme="minorEastAsia" w:hAnsiTheme="minorEastAsia"/>
                <w:color w:val="000000" w:themeColor="text1"/>
                <w:sz w:val="20"/>
                <w:szCs w:val="20"/>
              </w:rPr>
              <w:br/>
              <w:t>6.云教案提供授课模式，可在云教案预览页面点击授课进入全屏演示模式，也可在授课端直接打开云教案列表进入。授课模式下支持使用笔工具书写批注，且可上下左右漫游。</w:t>
            </w:r>
          </w:p>
        </w:tc>
        <w:tc>
          <w:tcPr>
            <w:tcW w:w="426" w:type="dxa"/>
            <w:tcBorders>
              <w:top w:val="single" w:sz="4" w:space="0" w:color="auto"/>
              <w:left w:val="nil"/>
              <w:bottom w:val="single" w:sz="4" w:space="0" w:color="auto"/>
              <w:right w:val="single" w:sz="4" w:space="0" w:color="auto"/>
            </w:tcBorders>
            <w:vAlign w:val="center"/>
          </w:tcPr>
          <w:p w14:paraId="2000BD5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2</w:t>
            </w:r>
          </w:p>
        </w:tc>
        <w:tc>
          <w:tcPr>
            <w:tcW w:w="407" w:type="dxa"/>
            <w:tcBorders>
              <w:top w:val="single" w:sz="4" w:space="0" w:color="auto"/>
              <w:left w:val="single" w:sz="4" w:space="0" w:color="auto"/>
              <w:bottom w:val="single" w:sz="4" w:space="0" w:color="auto"/>
              <w:right w:val="single" w:sz="4" w:space="0" w:color="auto"/>
            </w:tcBorders>
            <w:vAlign w:val="center"/>
          </w:tcPr>
          <w:p w14:paraId="1283A03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7CA80BB0"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5CE4ABD"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2</w:t>
            </w:r>
          </w:p>
        </w:tc>
        <w:tc>
          <w:tcPr>
            <w:tcW w:w="1134" w:type="dxa"/>
            <w:tcBorders>
              <w:top w:val="single" w:sz="4" w:space="0" w:color="auto"/>
              <w:left w:val="single" w:sz="4" w:space="0" w:color="auto"/>
              <w:bottom w:val="single" w:sz="4" w:space="0" w:color="auto"/>
              <w:right w:val="single" w:sz="4" w:space="0" w:color="auto"/>
            </w:tcBorders>
            <w:vAlign w:val="center"/>
          </w:tcPr>
          <w:p w14:paraId="700D2BA1"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高拍仪</w:t>
            </w:r>
          </w:p>
        </w:tc>
        <w:tc>
          <w:tcPr>
            <w:tcW w:w="6804" w:type="dxa"/>
            <w:tcBorders>
              <w:top w:val="single" w:sz="4" w:space="0" w:color="auto"/>
              <w:left w:val="single" w:sz="4" w:space="0" w:color="auto"/>
              <w:bottom w:val="single" w:sz="4" w:space="0" w:color="auto"/>
              <w:right w:val="single" w:sz="4" w:space="0" w:color="auto"/>
            </w:tcBorders>
            <w:vAlign w:val="center"/>
          </w:tcPr>
          <w:p w14:paraId="134C0E90" w14:textId="77777777" w:rsidR="00D20110" w:rsidRPr="00BD5CE7" w:rsidRDefault="00395286">
            <w:pPr>
              <w:pStyle w:val="TableParagraphfile341"/>
              <w:widowControl/>
              <w:kinsoku w:val="0"/>
              <w:overflowPunct w:val="0"/>
              <w:spacing w:before="1"/>
              <w:ind w:firstLineChars="100" w:firstLine="200"/>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1.采用≥800万像素摄像头；采用 USB电源直接供电，无需额外配置电源适配器；箱内USB连线采用隐藏式设计，箱内无可见连线且USB口下出。</w:t>
            </w:r>
            <w:r w:rsidRPr="00BD5CE7">
              <w:rPr>
                <w:rFonts w:asciiTheme="minorEastAsia" w:eastAsiaTheme="minorEastAsia" w:hAnsiTheme="minorEastAsia"/>
                <w:color w:val="000000" w:themeColor="text1"/>
                <w:sz w:val="20"/>
                <w:szCs w:val="20"/>
              </w:rPr>
              <w:br/>
              <w:t>2.A4大小拍摄幅面，1080P动态视频预览达到30帧/秒。（响应文件中须提供国家认可的第三方检测（检验）机构出具的带有CMA或CNAS标志的关于该功能检测（检验）报告复印件）。</w:t>
            </w:r>
            <w:r w:rsidRPr="00BD5CE7">
              <w:rPr>
                <w:rFonts w:asciiTheme="minorEastAsia" w:eastAsiaTheme="minorEastAsia" w:hAnsiTheme="minorEastAsia"/>
                <w:color w:val="000000" w:themeColor="text1"/>
                <w:sz w:val="20"/>
                <w:szCs w:val="20"/>
              </w:rPr>
              <w:br/>
              <w:t>3.整机采用圆弧式设计，无锐角；托板可承重3kg，同时托板采用磁吸吸附式机构。（响应文件中须提供国家认可的第三方检测（检验）机构出具的带有CMA或CNAS标志的关于该功能检测（检验）报告复印件）。</w:t>
            </w:r>
            <w:r w:rsidRPr="00BD5CE7">
              <w:rPr>
                <w:rFonts w:asciiTheme="minorEastAsia" w:eastAsiaTheme="minorEastAsia" w:hAnsiTheme="minorEastAsia"/>
                <w:color w:val="000000" w:themeColor="text1"/>
                <w:sz w:val="20"/>
                <w:szCs w:val="20"/>
              </w:rPr>
              <w:br/>
              <w:t>4.展示托板正上方具备LED补光灯补光灯开关采用触摸按键设计，同时可通过视频展台软件直接控制开关；</w:t>
            </w:r>
            <w:r w:rsidRPr="00BD5CE7">
              <w:rPr>
                <w:rFonts w:asciiTheme="minorEastAsia" w:eastAsiaTheme="minorEastAsia" w:hAnsiTheme="minorEastAsia"/>
                <w:color w:val="000000" w:themeColor="text1"/>
                <w:sz w:val="20"/>
                <w:szCs w:val="20"/>
              </w:rPr>
              <w:br/>
              <w:t>5.摄像头支持自动对焦；摄像头部分进行外壳防护等级试验，防护等级达到IP4X级别。</w:t>
            </w:r>
            <w:r w:rsidRPr="00BD5CE7">
              <w:rPr>
                <w:rFonts w:asciiTheme="minorEastAsia" w:eastAsiaTheme="minorEastAsia" w:hAnsiTheme="minorEastAsia"/>
                <w:color w:val="000000" w:themeColor="text1"/>
                <w:sz w:val="20"/>
                <w:szCs w:val="20"/>
              </w:rPr>
              <w:br/>
              <w:t>6.具备图像增强功能，可自动裁剪背景并增强文字显示，使文档画面更清晰。</w:t>
            </w:r>
          </w:p>
        </w:tc>
        <w:tc>
          <w:tcPr>
            <w:tcW w:w="426" w:type="dxa"/>
            <w:tcBorders>
              <w:top w:val="single" w:sz="4" w:space="0" w:color="auto"/>
              <w:left w:val="nil"/>
              <w:bottom w:val="single" w:sz="4" w:space="0" w:color="auto"/>
              <w:right w:val="single" w:sz="4" w:space="0" w:color="auto"/>
            </w:tcBorders>
            <w:vAlign w:val="center"/>
          </w:tcPr>
          <w:p w14:paraId="26945D2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06C499D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49902E7E"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7103E98C"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14:paraId="38ACC0F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讲桌</w:t>
            </w:r>
          </w:p>
        </w:tc>
        <w:tc>
          <w:tcPr>
            <w:tcW w:w="6804" w:type="dxa"/>
            <w:tcBorders>
              <w:top w:val="single" w:sz="4" w:space="0" w:color="auto"/>
              <w:left w:val="single" w:sz="4" w:space="0" w:color="auto"/>
              <w:bottom w:val="single" w:sz="4" w:space="0" w:color="auto"/>
              <w:right w:val="single" w:sz="4" w:space="0" w:color="auto"/>
            </w:tcBorders>
            <w:vAlign w:val="center"/>
          </w:tcPr>
          <w:p w14:paraId="7A79CC4D" w14:textId="77777777" w:rsidR="00D20110" w:rsidRPr="00BD5CE7" w:rsidRDefault="00395286">
            <w:pPr>
              <w:pStyle w:val="TableParagraphfile341"/>
              <w:widowControl/>
              <w:kinsoku w:val="0"/>
              <w:overflowPunct w:val="0"/>
              <w:spacing w:before="1"/>
              <w:ind w:firstLineChars="100" w:firstLine="200"/>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1.采用1.0mm优质冷轧钢板，整体分体式结构，无接缝，表面经脱脂磷化后静电喷涂，耐腐蚀、防锈、防盗。</w:t>
            </w:r>
            <w:r w:rsidRPr="00BD5CE7">
              <w:rPr>
                <w:rFonts w:asciiTheme="minorEastAsia" w:eastAsiaTheme="minorEastAsia" w:hAnsiTheme="minorEastAsia"/>
                <w:color w:val="000000" w:themeColor="text1"/>
                <w:sz w:val="20"/>
                <w:szCs w:val="20"/>
              </w:rPr>
              <w:br/>
              <w:t>2.规格为长1200mm、宽700mm、高1000mm，精准适配98寸三拼接智慧黑板。</w:t>
            </w:r>
            <w:r w:rsidRPr="00BD5CE7">
              <w:rPr>
                <w:rFonts w:asciiTheme="minorEastAsia" w:eastAsiaTheme="minorEastAsia" w:hAnsiTheme="minorEastAsia"/>
                <w:color w:val="000000" w:themeColor="text1"/>
                <w:sz w:val="20"/>
                <w:szCs w:val="20"/>
              </w:rPr>
              <w:br/>
              <w:t>3.设计符合人机工程学，边缘及拐角均采用圆弧设计，确保学生安全。</w:t>
            </w:r>
            <w:r w:rsidRPr="00BD5CE7">
              <w:rPr>
                <w:rFonts w:asciiTheme="minorEastAsia" w:eastAsiaTheme="minorEastAsia" w:hAnsiTheme="minorEastAsia"/>
                <w:color w:val="000000" w:themeColor="text1"/>
                <w:sz w:val="20"/>
                <w:szCs w:val="20"/>
              </w:rPr>
              <w:br/>
              <w:t>4.显示器采用翻转结构，可容纳17-23寸显示器；键盘采用翻转式结构；桌面右侧设隐藏式抽屉（560540200mm，承重≥12kg）</w:t>
            </w:r>
          </w:p>
        </w:tc>
        <w:tc>
          <w:tcPr>
            <w:tcW w:w="426" w:type="dxa"/>
            <w:tcBorders>
              <w:top w:val="single" w:sz="4" w:space="0" w:color="auto"/>
              <w:left w:val="nil"/>
              <w:bottom w:val="single" w:sz="4" w:space="0" w:color="auto"/>
              <w:right w:val="single" w:sz="4" w:space="0" w:color="auto"/>
            </w:tcBorders>
            <w:vAlign w:val="center"/>
          </w:tcPr>
          <w:p w14:paraId="3E1F99A0"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74D742A6"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张</w:t>
            </w:r>
          </w:p>
        </w:tc>
      </w:tr>
      <w:tr w:rsidR="00BD5CE7" w:rsidRPr="00BD5CE7" w14:paraId="42B4AC9D"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3030BF0A"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tcPr>
          <w:p w14:paraId="47CB7039"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AI智慧录</w:t>
            </w:r>
            <w:r w:rsidRPr="00BD5CE7">
              <w:rPr>
                <w:rFonts w:asciiTheme="minorEastAsia" w:hAnsiTheme="minorEastAsia" w:hint="eastAsia"/>
                <w:color w:val="000000" w:themeColor="text1"/>
                <w:sz w:val="20"/>
                <w:szCs w:val="20"/>
              </w:rPr>
              <w:lastRenderedPageBreak/>
              <w:t>播主机</w:t>
            </w:r>
          </w:p>
        </w:tc>
        <w:tc>
          <w:tcPr>
            <w:tcW w:w="6804" w:type="dxa"/>
            <w:tcBorders>
              <w:top w:val="single" w:sz="4" w:space="0" w:color="auto"/>
              <w:left w:val="single" w:sz="4" w:space="0" w:color="auto"/>
              <w:bottom w:val="single" w:sz="4" w:space="0" w:color="auto"/>
              <w:right w:val="single" w:sz="4" w:space="0" w:color="auto"/>
            </w:tcBorders>
            <w:vAlign w:val="center"/>
          </w:tcPr>
          <w:p w14:paraId="161ACBF6" w14:textId="77777777" w:rsidR="00D20110" w:rsidRPr="00BD5CE7" w:rsidRDefault="00395286">
            <w:pPr>
              <w:pStyle w:val="TableParagraphfile341"/>
              <w:widowControl/>
              <w:kinsoku w:val="0"/>
              <w:overflowPunct w:val="0"/>
              <w:spacing w:before="1"/>
              <w:ind w:firstLineChars="100" w:firstLine="200"/>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lastRenderedPageBreak/>
              <w:t>1.内置LCD屏，显示设备运行状态、参数信息、硬盘容量、音频状态、资</w:t>
            </w:r>
            <w:r w:rsidRPr="00BD5CE7">
              <w:rPr>
                <w:rFonts w:asciiTheme="minorEastAsia" w:eastAsiaTheme="minorEastAsia" w:hAnsiTheme="minorEastAsia"/>
                <w:color w:val="000000" w:themeColor="text1"/>
                <w:sz w:val="20"/>
                <w:szCs w:val="20"/>
              </w:rPr>
              <w:lastRenderedPageBreak/>
              <w:t>源通道录制状态、文件拷贝进度。设备具备≥4个物理按键，具备一键录制、停止、直播以及一键拷贝录制文件的能力。</w:t>
            </w:r>
            <w:r w:rsidRPr="00BD5CE7">
              <w:rPr>
                <w:rFonts w:asciiTheme="minorEastAsia" w:eastAsiaTheme="minorEastAsia" w:hAnsiTheme="minorEastAsia"/>
                <w:color w:val="000000" w:themeColor="text1"/>
                <w:sz w:val="20"/>
                <w:szCs w:val="20"/>
              </w:rPr>
              <w:br/>
              <w:t>2.具备≥6路HDMI信号输入接口，全HDMI接口视频≥4K分辨率画面采集，具备≥1路Type-C接口采集画面，≥1080P分辨率采集画面。具备≥4路HDMI信号输出接口，其中≥2路4K分辨率以及音频同时输出；其他≥2路HDMI输出口具备自定义通道画面输出。具备≥1路3.5mm音频接口以及≥2路凤凰端子采集音频；≥1路3.5mm音频接口以及≥2路凤凰端子输出音频。</w:t>
            </w:r>
            <w:r w:rsidRPr="00BD5CE7">
              <w:rPr>
                <w:rFonts w:asciiTheme="minorEastAsia" w:eastAsiaTheme="minorEastAsia" w:hAnsiTheme="minorEastAsia"/>
                <w:color w:val="000000" w:themeColor="text1"/>
                <w:sz w:val="20"/>
                <w:szCs w:val="20"/>
              </w:rPr>
              <w:br/>
              <w:t>3.音视频互动模式下，可实现HDMI输出主会场和分会场的画面，当主会场开启辅流共享时，主会场和分会场的HDMI接口都输出主会场的电脑课件内容；主会场不开启辅流共享时，主会场的HDMI接口输出主会场的电脑课件内容，分会场的HDMI接口输出分会场的电脑课件内容。</w:t>
            </w:r>
            <w:r w:rsidRPr="00BD5CE7">
              <w:rPr>
                <w:rFonts w:asciiTheme="minorEastAsia" w:eastAsiaTheme="minorEastAsia" w:hAnsiTheme="minorEastAsia"/>
                <w:color w:val="000000" w:themeColor="text1"/>
                <w:sz w:val="20"/>
                <w:szCs w:val="20"/>
              </w:rPr>
              <w:br/>
              <w:t>4.设备可实现≥8路4K网络摄像头同时接入解码，具备≥6路资源画面合成输出≥4K分辨率PGM画面。</w:t>
            </w:r>
            <w:r w:rsidRPr="00BD5CE7">
              <w:rPr>
                <w:rFonts w:asciiTheme="minorEastAsia" w:eastAsiaTheme="minorEastAsia" w:hAnsiTheme="minorEastAsia"/>
                <w:color w:val="000000" w:themeColor="text1"/>
                <w:sz w:val="20"/>
                <w:szCs w:val="20"/>
              </w:rPr>
              <w:br/>
              <w:t>5.支持PGM一键设置超高清、高清、标清、流畅四个等级，可自定义分辨率、码率、帧率。码率支持256kbps、512kbps、1Mbps、2Mbps、4Mbps、8Mbps、12Mbps、20Mbps，支持动态编码以及静态编码选择；支持自定义分辨率，不同分辨率比例设置。</w:t>
            </w:r>
          </w:p>
          <w:p w14:paraId="2C619C3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6.具备对供电异常导致损坏的视频文件进行文件修复功能。</w:t>
            </w:r>
            <w:r w:rsidRPr="00BD5CE7">
              <w:rPr>
                <w:rFonts w:asciiTheme="minorEastAsia" w:eastAsiaTheme="minorEastAsia" w:hAnsiTheme="minorEastAsia"/>
                <w:color w:val="000000" w:themeColor="text1"/>
                <w:sz w:val="20"/>
                <w:szCs w:val="20"/>
              </w:rPr>
              <w:br/>
              <w:t>7.具备PX软件中控，在录播管理界面填写好中控指令，即可通过界面进行中控操作，对接其它设备进行一键控制；支持录播安卓APP对接和控制；支持对接私有云平台服务器。对接成功后，云平台可对设备进行统一的管控，方便对多台录播设备进行管理。</w:t>
            </w:r>
            <w:r w:rsidRPr="00BD5CE7">
              <w:rPr>
                <w:rFonts w:asciiTheme="minorEastAsia" w:eastAsiaTheme="minorEastAsia" w:hAnsiTheme="minorEastAsia"/>
                <w:color w:val="000000" w:themeColor="text1"/>
                <w:sz w:val="20"/>
                <w:szCs w:val="20"/>
              </w:rPr>
              <w:br/>
              <w:t>8.具备≥3路RS-232凤凰端子接口和≥1路RS-485凤凰端子接口，其中≥1路RS232和≥1路RS485带12V电压供电，可对接各种串口协议设备并对该设备进行供电；具备≥5路USB接口，用于接U盘拷贝文件或者键盘鼠标操作内嵌导播台；具备≥1路802.3ab 1000Base-T千兆RJ45网络接口，≥1路光纤接口，支持IPv4地址和IPv6地址。</w:t>
            </w:r>
            <w:r w:rsidRPr="00BD5CE7">
              <w:rPr>
                <w:rFonts w:asciiTheme="minorEastAsia" w:eastAsiaTheme="minorEastAsia" w:hAnsiTheme="minorEastAsia"/>
                <w:color w:val="000000" w:themeColor="text1"/>
                <w:sz w:val="20"/>
                <w:szCs w:val="20"/>
              </w:rPr>
              <w:br/>
              <w:t>9.加密录制：可实现对录制文件加密录制，≥2种加密方式；加密视频需使用解密播放器进行播放，需使用U盾或密码对加密视频进行授权播放。</w:t>
            </w:r>
            <w:r w:rsidRPr="00BD5CE7">
              <w:rPr>
                <w:rFonts w:asciiTheme="minorEastAsia" w:eastAsiaTheme="minorEastAsia" w:hAnsiTheme="minorEastAsia"/>
                <w:color w:val="000000" w:themeColor="text1"/>
                <w:sz w:val="20"/>
                <w:szCs w:val="20"/>
              </w:rPr>
              <w:br/>
              <w:t>10.具备嵌入式导播控制台，可实时预览≥9路画面：≥1路PGM画面预览和≥8路资源通道预览，≥9路视频流同时录制，录制的文件格式支持MP4、AVI、MOV、FLV、TS和MKV格式。具备独立录制功能，各路录制可自由绑定音频通道，可独立录制控制。</w:t>
            </w:r>
            <w:r w:rsidRPr="00BD5CE7">
              <w:rPr>
                <w:rFonts w:asciiTheme="minorEastAsia" w:eastAsiaTheme="minorEastAsia" w:hAnsiTheme="minorEastAsia"/>
                <w:color w:val="000000" w:themeColor="text1"/>
                <w:sz w:val="20"/>
                <w:szCs w:val="20"/>
              </w:rPr>
              <w:br/>
              <w:t>11.音频编码支持多种格式，支持AAC、PCM、G.711A、G.711U、ADPCM格式，音频采样率支持48K、44.1K、8K。支持音频管理功能，支持音频混音管理，对≥5路音频输入混音设置以及每路通道音量大小单独控制。</w:t>
            </w:r>
            <w:r w:rsidRPr="00BD5CE7">
              <w:rPr>
                <w:rFonts w:asciiTheme="minorEastAsia" w:eastAsiaTheme="minorEastAsia" w:hAnsiTheme="minorEastAsia"/>
                <w:color w:val="000000" w:themeColor="text1"/>
                <w:sz w:val="20"/>
                <w:szCs w:val="20"/>
              </w:rPr>
              <w:br/>
              <w:t>12.主机支持AI实时记录课堂互动，分析师生行为占比，分析每节课的教学模式，包括讲授型、练习型、对话型、混合型，并绘制出S-T图与RT-CH图。</w:t>
            </w:r>
          </w:p>
        </w:tc>
        <w:tc>
          <w:tcPr>
            <w:tcW w:w="426" w:type="dxa"/>
            <w:tcBorders>
              <w:top w:val="single" w:sz="4" w:space="0" w:color="auto"/>
              <w:left w:val="nil"/>
              <w:bottom w:val="single" w:sz="4" w:space="0" w:color="auto"/>
              <w:right w:val="single" w:sz="4" w:space="0" w:color="auto"/>
            </w:tcBorders>
            <w:vAlign w:val="center"/>
          </w:tcPr>
          <w:p w14:paraId="7844607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1</w:t>
            </w:r>
          </w:p>
        </w:tc>
        <w:tc>
          <w:tcPr>
            <w:tcW w:w="407" w:type="dxa"/>
            <w:tcBorders>
              <w:top w:val="single" w:sz="4" w:space="0" w:color="auto"/>
              <w:left w:val="single" w:sz="4" w:space="0" w:color="auto"/>
              <w:bottom w:val="single" w:sz="4" w:space="0" w:color="auto"/>
              <w:right w:val="single" w:sz="4" w:space="0" w:color="auto"/>
            </w:tcBorders>
            <w:vAlign w:val="center"/>
          </w:tcPr>
          <w:p w14:paraId="1B29B1EE"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30AD6529"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4490AB3F"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5</w:t>
            </w:r>
          </w:p>
        </w:tc>
        <w:tc>
          <w:tcPr>
            <w:tcW w:w="1134" w:type="dxa"/>
            <w:tcBorders>
              <w:top w:val="single" w:sz="4" w:space="0" w:color="auto"/>
              <w:left w:val="single" w:sz="4" w:space="0" w:color="auto"/>
              <w:bottom w:val="single" w:sz="4" w:space="0" w:color="auto"/>
              <w:right w:val="single" w:sz="4" w:space="0" w:color="auto"/>
            </w:tcBorders>
            <w:vAlign w:val="center"/>
          </w:tcPr>
          <w:p w14:paraId="3CF6BCC1"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自动录制控制内嵌软件</w:t>
            </w:r>
          </w:p>
        </w:tc>
        <w:tc>
          <w:tcPr>
            <w:tcW w:w="6804" w:type="dxa"/>
            <w:tcBorders>
              <w:top w:val="single" w:sz="4" w:space="0" w:color="auto"/>
              <w:left w:val="single" w:sz="4" w:space="0" w:color="auto"/>
              <w:bottom w:val="single" w:sz="4" w:space="0" w:color="auto"/>
              <w:right w:val="single" w:sz="4" w:space="0" w:color="auto"/>
            </w:tcBorders>
            <w:vAlign w:val="center"/>
          </w:tcPr>
          <w:p w14:paraId="3F86E1C2" w14:textId="77777777" w:rsidR="00D20110" w:rsidRPr="00BD5CE7" w:rsidRDefault="00395286" w:rsidP="001C5AF4">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1.软件内嵌录播主机，运行在Linux操作系统环境，支持B/S管理。</w:t>
            </w:r>
            <w:r w:rsidRPr="00BD5CE7">
              <w:rPr>
                <w:rFonts w:asciiTheme="minorEastAsia" w:eastAsiaTheme="minorEastAsia" w:hAnsiTheme="minorEastAsia"/>
                <w:color w:val="000000" w:themeColor="text1"/>
                <w:sz w:val="20"/>
                <w:szCs w:val="20"/>
              </w:rPr>
              <w:br/>
              <w:t>2.软件支持添加录制片头、添加字幕、添加logo以及预约录制等功能。</w:t>
            </w:r>
            <w:r w:rsidRPr="00BD5CE7">
              <w:rPr>
                <w:rFonts w:asciiTheme="minorEastAsia" w:eastAsiaTheme="minorEastAsia" w:hAnsiTheme="minorEastAsia"/>
                <w:color w:val="000000" w:themeColor="text1"/>
                <w:sz w:val="20"/>
                <w:szCs w:val="20"/>
              </w:rPr>
              <w:br/>
              <w:t>3.软件支持对课堂或培训课堂录制的控制和管理，具有录制资源模式、录制电影模式、录制暂停、选择录制格式等功能。</w:t>
            </w:r>
            <w:r w:rsidRPr="00BD5CE7">
              <w:rPr>
                <w:rFonts w:asciiTheme="minorEastAsia" w:eastAsiaTheme="minorEastAsia" w:hAnsiTheme="minorEastAsia"/>
                <w:color w:val="000000" w:themeColor="text1"/>
                <w:sz w:val="20"/>
                <w:szCs w:val="20"/>
              </w:rPr>
              <w:br/>
              <w:t>4.软件支持多画面模式等，支持自定义布局。</w:t>
            </w:r>
            <w:r w:rsidRPr="00BD5CE7">
              <w:rPr>
                <w:rFonts w:asciiTheme="minorEastAsia" w:eastAsiaTheme="minorEastAsia" w:hAnsiTheme="minorEastAsia"/>
                <w:color w:val="000000" w:themeColor="text1"/>
                <w:sz w:val="20"/>
                <w:szCs w:val="20"/>
              </w:rPr>
              <w:br/>
              <w:t>5.软件支持通过导播台、导播键盘、导播软件等方式进行控制和管理录播主</w:t>
            </w:r>
            <w:r w:rsidRPr="00BD5CE7">
              <w:rPr>
                <w:rFonts w:asciiTheme="minorEastAsia" w:eastAsiaTheme="minorEastAsia" w:hAnsiTheme="minorEastAsia"/>
                <w:color w:val="000000" w:themeColor="text1"/>
                <w:sz w:val="20"/>
                <w:szCs w:val="20"/>
              </w:rPr>
              <w:lastRenderedPageBreak/>
              <w:t>机。</w:t>
            </w:r>
          </w:p>
        </w:tc>
        <w:tc>
          <w:tcPr>
            <w:tcW w:w="426" w:type="dxa"/>
            <w:tcBorders>
              <w:top w:val="single" w:sz="4" w:space="0" w:color="auto"/>
              <w:left w:val="nil"/>
              <w:bottom w:val="single" w:sz="4" w:space="0" w:color="auto"/>
              <w:right w:val="single" w:sz="4" w:space="0" w:color="auto"/>
            </w:tcBorders>
            <w:vAlign w:val="center"/>
          </w:tcPr>
          <w:p w14:paraId="387F0686"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1</w:t>
            </w:r>
          </w:p>
        </w:tc>
        <w:tc>
          <w:tcPr>
            <w:tcW w:w="407" w:type="dxa"/>
            <w:tcBorders>
              <w:top w:val="single" w:sz="4" w:space="0" w:color="auto"/>
              <w:left w:val="single" w:sz="4" w:space="0" w:color="auto"/>
              <w:bottom w:val="single" w:sz="4" w:space="0" w:color="auto"/>
              <w:right w:val="single" w:sz="4" w:space="0" w:color="auto"/>
            </w:tcBorders>
            <w:vAlign w:val="center"/>
          </w:tcPr>
          <w:p w14:paraId="20E94C6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29287646"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384BC911"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6</w:t>
            </w:r>
          </w:p>
        </w:tc>
        <w:tc>
          <w:tcPr>
            <w:tcW w:w="1134" w:type="dxa"/>
            <w:tcBorders>
              <w:top w:val="single" w:sz="4" w:space="0" w:color="auto"/>
              <w:left w:val="single" w:sz="4" w:space="0" w:color="auto"/>
              <w:bottom w:val="single" w:sz="4" w:space="0" w:color="auto"/>
              <w:right w:val="single" w:sz="4" w:space="0" w:color="auto"/>
            </w:tcBorders>
            <w:vAlign w:val="center"/>
          </w:tcPr>
          <w:p w14:paraId="6BEDC059"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录播导播控制屏</w:t>
            </w:r>
          </w:p>
        </w:tc>
        <w:tc>
          <w:tcPr>
            <w:tcW w:w="6804" w:type="dxa"/>
            <w:tcBorders>
              <w:top w:val="single" w:sz="4" w:space="0" w:color="auto"/>
              <w:left w:val="single" w:sz="4" w:space="0" w:color="auto"/>
              <w:bottom w:val="single" w:sz="4" w:space="0" w:color="auto"/>
              <w:right w:val="single" w:sz="4" w:space="0" w:color="auto"/>
            </w:tcBorders>
            <w:vAlign w:val="center"/>
          </w:tcPr>
          <w:p w14:paraId="6E64B676" w14:textId="77777777" w:rsidR="00D20110" w:rsidRPr="00BD5CE7" w:rsidRDefault="00395286" w:rsidP="001C5AF4">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电容式触摸屏，一体化硬件设计，具有录制功能、导播模式、直播、画面切换、开关机≥5大模块，实现开始、暂停、结束录制、设置手动导播或者自动导播、控制开启或关闭直播、切换画面、控制主机的开机或关机多种功能，易用易维护安全性高；</w:t>
            </w:r>
            <w:r w:rsidRPr="00BD5CE7">
              <w:rPr>
                <w:rFonts w:asciiTheme="minorEastAsia" w:eastAsiaTheme="minorEastAsia" w:hAnsiTheme="minorEastAsia"/>
                <w:color w:val="000000" w:themeColor="text1"/>
                <w:sz w:val="20"/>
                <w:szCs w:val="20"/>
              </w:rPr>
              <w:br/>
              <w:t>2.录制功能：支持开始、暂停、结束录制功能；</w:t>
            </w:r>
            <w:r w:rsidRPr="00BD5CE7">
              <w:rPr>
                <w:rFonts w:asciiTheme="minorEastAsia" w:eastAsiaTheme="minorEastAsia" w:hAnsiTheme="minorEastAsia"/>
                <w:color w:val="000000" w:themeColor="text1"/>
                <w:sz w:val="20"/>
                <w:szCs w:val="20"/>
              </w:rPr>
              <w:br/>
              <w:t>3.导播模式：支持设置手动导播或者自动导播功能；支持≥8个通道画面进行切换导播。</w:t>
            </w:r>
            <w:r w:rsidRPr="00BD5CE7">
              <w:rPr>
                <w:rFonts w:asciiTheme="minorEastAsia" w:eastAsiaTheme="minorEastAsia" w:hAnsiTheme="minorEastAsia"/>
                <w:color w:val="000000" w:themeColor="text1"/>
                <w:sz w:val="20"/>
                <w:szCs w:val="20"/>
              </w:rPr>
              <w:br/>
              <w:t>4.直播：控制开启或者关闭直播功能；</w:t>
            </w:r>
          </w:p>
        </w:tc>
        <w:tc>
          <w:tcPr>
            <w:tcW w:w="426" w:type="dxa"/>
            <w:tcBorders>
              <w:top w:val="single" w:sz="4" w:space="0" w:color="auto"/>
              <w:left w:val="nil"/>
              <w:bottom w:val="single" w:sz="4" w:space="0" w:color="auto"/>
              <w:right w:val="single" w:sz="4" w:space="0" w:color="auto"/>
            </w:tcBorders>
            <w:vAlign w:val="center"/>
          </w:tcPr>
          <w:p w14:paraId="6B7DA641"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710C05C8"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1A57F71F"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4C3A030C"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7</w:t>
            </w:r>
          </w:p>
        </w:tc>
        <w:tc>
          <w:tcPr>
            <w:tcW w:w="1134" w:type="dxa"/>
            <w:tcBorders>
              <w:top w:val="single" w:sz="4" w:space="0" w:color="auto"/>
              <w:left w:val="single" w:sz="4" w:space="0" w:color="auto"/>
              <w:bottom w:val="single" w:sz="4" w:space="0" w:color="auto"/>
              <w:right w:val="single" w:sz="4" w:space="0" w:color="auto"/>
            </w:tcBorders>
            <w:vAlign w:val="center"/>
          </w:tcPr>
          <w:p w14:paraId="5DEAD5E0"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摄像机</w:t>
            </w:r>
          </w:p>
        </w:tc>
        <w:tc>
          <w:tcPr>
            <w:tcW w:w="6804" w:type="dxa"/>
            <w:tcBorders>
              <w:top w:val="single" w:sz="4" w:space="0" w:color="auto"/>
              <w:left w:val="single" w:sz="4" w:space="0" w:color="auto"/>
              <w:bottom w:val="single" w:sz="4" w:space="0" w:color="auto"/>
              <w:right w:val="single" w:sz="4" w:space="0" w:color="auto"/>
            </w:tcBorders>
            <w:vAlign w:val="center"/>
          </w:tcPr>
          <w:p w14:paraId="3799C1B7" w14:textId="77777777" w:rsidR="00D20110" w:rsidRPr="00BD5CE7" w:rsidRDefault="00395286" w:rsidP="001C5AF4">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1.摄像机采用≥1/2.8英寸，像素≥842万高品质图像传感器，输出分辨率≥4K@30。</w:t>
            </w:r>
            <w:r w:rsidRPr="00BD5CE7">
              <w:rPr>
                <w:rFonts w:asciiTheme="minorEastAsia" w:eastAsiaTheme="minorEastAsia" w:hAnsiTheme="minorEastAsia"/>
                <w:color w:val="000000" w:themeColor="text1"/>
                <w:sz w:val="20"/>
                <w:szCs w:val="20"/>
              </w:rPr>
              <w:br/>
              <w:t>2.采用≥60.7°高品质光学镜头，光学变焦≥20倍，支持≥16倍数字变焦。</w:t>
            </w:r>
            <w:r w:rsidRPr="00BD5CE7">
              <w:rPr>
                <w:rFonts w:asciiTheme="minorEastAsia" w:eastAsiaTheme="minorEastAsia" w:hAnsiTheme="minorEastAsia"/>
                <w:color w:val="000000" w:themeColor="text1"/>
                <w:sz w:val="20"/>
                <w:szCs w:val="20"/>
              </w:rPr>
              <w:br/>
              <w:t>3.支持AI人形跟踪功能，内置高速处理器以及采用先进的图像处理和分析算法，用户可根据使用环境，选择实时跟踪与区域跟踪。</w:t>
            </w:r>
            <w:r w:rsidRPr="00BD5CE7">
              <w:rPr>
                <w:rFonts w:asciiTheme="minorEastAsia" w:eastAsiaTheme="minorEastAsia" w:hAnsiTheme="minorEastAsia"/>
                <w:color w:val="000000" w:themeColor="text1"/>
                <w:sz w:val="20"/>
                <w:szCs w:val="20"/>
              </w:rPr>
              <w:br/>
              <w:t>4.具备≥1路HDMI输出接口、≥1路3G-SDI、≥1路USB3.0输出接口、≥1路网络接口，支持≥4路视频接口同时输出。</w:t>
            </w:r>
            <w:r w:rsidRPr="00BD5CE7">
              <w:rPr>
                <w:rFonts w:asciiTheme="minorEastAsia" w:eastAsiaTheme="minorEastAsia" w:hAnsiTheme="minorEastAsia"/>
                <w:color w:val="000000" w:themeColor="text1"/>
                <w:sz w:val="20"/>
                <w:szCs w:val="20"/>
              </w:rPr>
              <w:br/>
              <w:t>5.具备≥1路3.5mm音频输入接口，支持AAC音频压缩。</w:t>
            </w:r>
            <w:r w:rsidRPr="00BD5CE7">
              <w:rPr>
                <w:rFonts w:asciiTheme="minorEastAsia" w:eastAsiaTheme="minorEastAsia" w:hAnsiTheme="minorEastAsia"/>
                <w:color w:val="000000" w:themeColor="text1"/>
                <w:sz w:val="20"/>
                <w:szCs w:val="20"/>
              </w:rPr>
              <w:br/>
              <w:t>6.支持ONVIF、GB/T28181、RTSP、RTMP网络协议；支持RTMP推送模式，轻松连接流媒体服务器(Wowza、FMS)；支持RTP组播模式以及网络全命令VISCA控制协议。</w:t>
            </w:r>
            <w:r w:rsidRPr="00BD5CE7">
              <w:rPr>
                <w:rFonts w:asciiTheme="minorEastAsia" w:eastAsiaTheme="minorEastAsia" w:hAnsiTheme="minorEastAsia"/>
                <w:color w:val="000000" w:themeColor="text1"/>
                <w:sz w:val="20"/>
                <w:szCs w:val="20"/>
              </w:rPr>
              <w:br/>
              <w:t>7.具备≥1路RS-485、≥1路RS-232控制接口，支持VISCA、PELCO-D、PELCO-P控制协议，以及支持自动识别协议。</w:t>
            </w:r>
          </w:p>
        </w:tc>
        <w:tc>
          <w:tcPr>
            <w:tcW w:w="426" w:type="dxa"/>
            <w:tcBorders>
              <w:top w:val="single" w:sz="4" w:space="0" w:color="auto"/>
              <w:left w:val="nil"/>
              <w:bottom w:val="single" w:sz="4" w:space="0" w:color="auto"/>
              <w:right w:val="single" w:sz="4" w:space="0" w:color="auto"/>
            </w:tcBorders>
            <w:vAlign w:val="center"/>
          </w:tcPr>
          <w:p w14:paraId="76ED4AA5"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2</w:t>
            </w:r>
          </w:p>
        </w:tc>
        <w:tc>
          <w:tcPr>
            <w:tcW w:w="407" w:type="dxa"/>
            <w:tcBorders>
              <w:top w:val="single" w:sz="4" w:space="0" w:color="auto"/>
              <w:left w:val="single" w:sz="4" w:space="0" w:color="auto"/>
              <w:bottom w:val="single" w:sz="4" w:space="0" w:color="auto"/>
              <w:right w:val="single" w:sz="4" w:space="0" w:color="auto"/>
            </w:tcBorders>
            <w:vAlign w:val="center"/>
          </w:tcPr>
          <w:p w14:paraId="65AD777E"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0C8EC906"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29FB310C"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8</w:t>
            </w:r>
          </w:p>
        </w:tc>
        <w:tc>
          <w:tcPr>
            <w:tcW w:w="1134" w:type="dxa"/>
            <w:tcBorders>
              <w:top w:val="single" w:sz="4" w:space="0" w:color="auto"/>
              <w:left w:val="single" w:sz="4" w:space="0" w:color="auto"/>
              <w:bottom w:val="single" w:sz="4" w:space="0" w:color="auto"/>
              <w:right w:val="single" w:sz="4" w:space="0" w:color="auto"/>
            </w:tcBorders>
            <w:vAlign w:val="center"/>
          </w:tcPr>
          <w:p w14:paraId="2B50C61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高清视频会议专用摄像头内嵌软件</w:t>
            </w:r>
          </w:p>
        </w:tc>
        <w:tc>
          <w:tcPr>
            <w:tcW w:w="6804" w:type="dxa"/>
            <w:tcBorders>
              <w:top w:val="single" w:sz="4" w:space="0" w:color="auto"/>
              <w:left w:val="single" w:sz="4" w:space="0" w:color="auto"/>
              <w:bottom w:val="single" w:sz="4" w:space="0" w:color="auto"/>
              <w:right w:val="single" w:sz="4" w:space="0" w:color="auto"/>
            </w:tcBorders>
            <w:vAlign w:val="center"/>
          </w:tcPr>
          <w:p w14:paraId="5F769C3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1.软件内嵌于高清视频会议专用摄像头，实现高清视频拍摄采集处理功能。</w:t>
            </w:r>
            <w:r w:rsidRPr="00BD5CE7">
              <w:rPr>
                <w:rFonts w:asciiTheme="minorEastAsia" w:eastAsiaTheme="minorEastAsia" w:hAnsiTheme="minorEastAsia"/>
                <w:color w:val="000000" w:themeColor="text1"/>
                <w:sz w:val="20"/>
                <w:szCs w:val="20"/>
              </w:rPr>
              <w:br/>
              <w:t>2.支持对高清视频信号的处理、传输；支持H.264视频编解码技术能力。</w:t>
            </w:r>
            <w:r w:rsidRPr="00BD5CE7">
              <w:rPr>
                <w:rFonts w:asciiTheme="minorEastAsia" w:eastAsiaTheme="minorEastAsia" w:hAnsiTheme="minorEastAsia"/>
                <w:color w:val="000000" w:themeColor="text1"/>
                <w:sz w:val="20"/>
                <w:szCs w:val="20"/>
              </w:rPr>
              <w:br/>
              <w:t>3.支持光学变焦处理能力，支持通过串口实现远程控制。</w:t>
            </w:r>
            <w:r w:rsidRPr="00BD5CE7">
              <w:rPr>
                <w:rFonts w:asciiTheme="minorEastAsia" w:eastAsiaTheme="minorEastAsia" w:hAnsiTheme="minorEastAsia"/>
                <w:color w:val="000000" w:themeColor="text1"/>
                <w:sz w:val="20"/>
                <w:szCs w:val="20"/>
              </w:rPr>
              <w:br/>
              <w:t>4.支持2D、3D降噪技术。</w:t>
            </w:r>
            <w:r w:rsidRPr="00BD5CE7">
              <w:rPr>
                <w:rFonts w:asciiTheme="minorEastAsia" w:eastAsiaTheme="minorEastAsia" w:hAnsiTheme="minorEastAsia"/>
                <w:color w:val="000000" w:themeColor="text1"/>
                <w:sz w:val="20"/>
                <w:szCs w:val="20"/>
              </w:rPr>
              <w:br/>
              <w:t>5.支持预置位设定及调用功能。</w:t>
            </w:r>
          </w:p>
        </w:tc>
        <w:tc>
          <w:tcPr>
            <w:tcW w:w="426" w:type="dxa"/>
            <w:tcBorders>
              <w:top w:val="single" w:sz="4" w:space="0" w:color="auto"/>
              <w:left w:val="nil"/>
              <w:bottom w:val="single" w:sz="4" w:space="0" w:color="auto"/>
              <w:right w:val="single" w:sz="4" w:space="0" w:color="auto"/>
            </w:tcBorders>
            <w:vAlign w:val="center"/>
          </w:tcPr>
          <w:p w14:paraId="2616392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2</w:t>
            </w:r>
          </w:p>
        </w:tc>
        <w:tc>
          <w:tcPr>
            <w:tcW w:w="407" w:type="dxa"/>
            <w:tcBorders>
              <w:top w:val="single" w:sz="4" w:space="0" w:color="auto"/>
              <w:left w:val="single" w:sz="4" w:space="0" w:color="auto"/>
              <w:bottom w:val="single" w:sz="4" w:space="0" w:color="auto"/>
              <w:right w:val="single" w:sz="4" w:space="0" w:color="auto"/>
            </w:tcBorders>
            <w:vAlign w:val="center"/>
          </w:tcPr>
          <w:p w14:paraId="613BE8D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50B3154A"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A69DD29"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9</w:t>
            </w:r>
          </w:p>
        </w:tc>
        <w:tc>
          <w:tcPr>
            <w:tcW w:w="1134" w:type="dxa"/>
            <w:tcBorders>
              <w:top w:val="single" w:sz="4" w:space="0" w:color="auto"/>
              <w:left w:val="single" w:sz="4" w:space="0" w:color="auto"/>
              <w:bottom w:val="single" w:sz="4" w:space="0" w:color="auto"/>
              <w:right w:val="single" w:sz="4" w:space="0" w:color="auto"/>
            </w:tcBorders>
            <w:vAlign w:val="center"/>
          </w:tcPr>
          <w:p w14:paraId="4A1AE4A8" w14:textId="0109B88F"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AI智慧摄像机</w:t>
            </w:r>
          </w:p>
        </w:tc>
        <w:tc>
          <w:tcPr>
            <w:tcW w:w="6804" w:type="dxa"/>
            <w:tcBorders>
              <w:top w:val="single" w:sz="4" w:space="0" w:color="auto"/>
              <w:left w:val="single" w:sz="4" w:space="0" w:color="auto"/>
              <w:bottom w:val="single" w:sz="4" w:space="0" w:color="auto"/>
              <w:right w:val="single" w:sz="4" w:space="0" w:color="auto"/>
            </w:tcBorders>
            <w:vAlign w:val="center"/>
          </w:tcPr>
          <w:p w14:paraId="1CF2A8FD" w14:textId="77777777" w:rsidR="00D20110" w:rsidRPr="00BD5CE7" w:rsidRDefault="00395286" w:rsidP="001C5AF4">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1.配置4K Sensor和4K镜头，实现高清电子云台效果。</w:t>
            </w:r>
            <w:r w:rsidRPr="00BD5CE7">
              <w:rPr>
                <w:rFonts w:asciiTheme="minorEastAsia" w:eastAsiaTheme="minorEastAsia" w:hAnsiTheme="minorEastAsia"/>
                <w:color w:val="000000" w:themeColor="text1"/>
                <w:sz w:val="20"/>
                <w:szCs w:val="20"/>
              </w:rPr>
              <w:br/>
              <w:t>2.内置领先的图像识别和跟踪算法。</w:t>
            </w:r>
            <w:r w:rsidRPr="00BD5CE7">
              <w:rPr>
                <w:rFonts w:asciiTheme="minorEastAsia" w:eastAsiaTheme="minorEastAsia" w:hAnsiTheme="minorEastAsia"/>
                <w:color w:val="000000" w:themeColor="text1"/>
                <w:sz w:val="20"/>
                <w:szCs w:val="20"/>
              </w:rPr>
              <w:br/>
              <w:t>3.全自动对焦无畸变镜头，广角视场≥44°，同时支持EPTZ。</w:t>
            </w:r>
            <w:r w:rsidRPr="00BD5CE7">
              <w:rPr>
                <w:rFonts w:asciiTheme="minorEastAsia" w:eastAsiaTheme="minorEastAsia" w:hAnsiTheme="minorEastAsia"/>
                <w:color w:val="000000" w:themeColor="text1"/>
                <w:sz w:val="20"/>
                <w:szCs w:val="20"/>
              </w:rPr>
              <w:br/>
              <w:t>4.CMOS图像传感器可有效降低在低照度情况下的图像噪声，同时应用2D和3D降噪算法，图像信噪比≥55dB。</w:t>
            </w:r>
            <w:r w:rsidRPr="00BD5CE7">
              <w:rPr>
                <w:rFonts w:asciiTheme="minorEastAsia" w:eastAsiaTheme="minorEastAsia" w:hAnsiTheme="minorEastAsia"/>
                <w:color w:val="000000" w:themeColor="text1"/>
                <w:sz w:val="20"/>
                <w:szCs w:val="20"/>
              </w:rPr>
              <w:br/>
              <w:t>5.支持POE一线通功能，电源、视频、音频、控制三线合一。</w:t>
            </w:r>
            <w:r w:rsidRPr="00BD5CE7">
              <w:rPr>
                <w:rFonts w:asciiTheme="minorEastAsia" w:eastAsiaTheme="minorEastAsia" w:hAnsiTheme="minorEastAsia"/>
                <w:color w:val="000000" w:themeColor="text1"/>
                <w:sz w:val="20"/>
                <w:szCs w:val="20"/>
              </w:rPr>
              <w:br/>
              <w:t>6.支持交织模式，可实现单摄像头同时输出全景和特写信号，实现一机双镜效果。</w:t>
            </w:r>
            <w:r w:rsidRPr="00BD5CE7">
              <w:rPr>
                <w:rFonts w:asciiTheme="minorEastAsia" w:eastAsiaTheme="minorEastAsia" w:hAnsiTheme="minorEastAsia"/>
                <w:color w:val="000000" w:themeColor="text1"/>
                <w:sz w:val="20"/>
                <w:szCs w:val="20"/>
              </w:rPr>
              <w:br/>
              <w:t>7.支持≥3840x2160@30fps分辨率编码网络流输出，并向下兼容。</w:t>
            </w:r>
          </w:p>
        </w:tc>
        <w:tc>
          <w:tcPr>
            <w:tcW w:w="426" w:type="dxa"/>
            <w:tcBorders>
              <w:top w:val="single" w:sz="4" w:space="0" w:color="auto"/>
              <w:left w:val="nil"/>
              <w:bottom w:val="single" w:sz="4" w:space="0" w:color="auto"/>
              <w:right w:val="single" w:sz="4" w:space="0" w:color="auto"/>
            </w:tcBorders>
            <w:vAlign w:val="center"/>
          </w:tcPr>
          <w:p w14:paraId="0CFF66DC"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27E91619"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0F23EC97"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4955B3B"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10</w:t>
            </w:r>
          </w:p>
        </w:tc>
        <w:tc>
          <w:tcPr>
            <w:tcW w:w="1134" w:type="dxa"/>
            <w:tcBorders>
              <w:top w:val="single" w:sz="4" w:space="0" w:color="auto"/>
              <w:left w:val="single" w:sz="4" w:space="0" w:color="auto"/>
              <w:bottom w:val="single" w:sz="4" w:space="0" w:color="auto"/>
              <w:right w:val="single" w:sz="4" w:space="0" w:color="auto"/>
            </w:tcBorders>
            <w:vAlign w:val="center"/>
          </w:tcPr>
          <w:p w14:paraId="3041645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AI智慧摄像机</w:t>
            </w:r>
          </w:p>
        </w:tc>
        <w:tc>
          <w:tcPr>
            <w:tcW w:w="6804" w:type="dxa"/>
            <w:tcBorders>
              <w:top w:val="single" w:sz="4" w:space="0" w:color="auto"/>
              <w:left w:val="single" w:sz="4" w:space="0" w:color="auto"/>
              <w:bottom w:val="single" w:sz="4" w:space="0" w:color="auto"/>
              <w:right w:val="single" w:sz="4" w:space="0" w:color="auto"/>
            </w:tcBorders>
            <w:vAlign w:val="center"/>
          </w:tcPr>
          <w:p w14:paraId="63774A5B" w14:textId="77777777" w:rsidR="00D20110" w:rsidRPr="00BD5CE7" w:rsidRDefault="00395286" w:rsidP="001C5AF4">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1.配置4K Sensor和4K镜头，实现高清电子云台效果。</w:t>
            </w:r>
            <w:r w:rsidRPr="00BD5CE7">
              <w:rPr>
                <w:rFonts w:asciiTheme="minorEastAsia" w:eastAsiaTheme="minorEastAsia" w:hAnsiTheme="minorEastAsia"/>
                <w:color w:val="000000" w:themeColor="text1"/>
                <w:sz w:val="20"/>
                <w:szCs w:val="20"/>
              </w:rPr>
              <w:br/>
              <w:t>2.内置领先的图像识别和跟踪算法。</w:t>
            </w:r>
            <w:r w:rsidRPr="00BD5CE7">
              <w:rPr>
                <w:rFonts w:asciiTheme="minorEastAsia" w:eastAsiaTheme="minorEastAsia" w:hAnsiTheme="minorEastAsia"/>
                <w:color w:val="000000" w:themeColor="text1"/>
                <w:sz w:val="20"/>
                <w:szCs w:val="20"/>
              </w:rPr>
              <w:br/>
              <w:t>3.全自动对焦无畸变镜头，广角视场≥95°，同时支持EPTZ。</w:t>
            </w:r>
            <w:r w:rsidRPr="00BD5CE7">
              <w:rPr>
                <w:rFonts w:asciiTheme="minorEastAsia" w:eastAsiaTheme="minorEastAsia" w:hAnsiTheme="minorEastAsia"/>
                <w:color w:val="000000" w:themeColor="text1"/>
                <w:sz w:val="20"/>
                <w:szCs w:val="20"/>
              </w:rPr>
              <w:br/>
              <w:t>4.CMOS图像传感器可有效降低在低照度情况下的图像噪声，同时应用2D和3D降噪算法，图像信噪比≥55dB。</w:t>
            </w:r>
            <w:r w:rsidRPr="00BD5CE7">
              <w:rPr>
                <w:rFonts w:asciiTheme="minorEastAsia" w:eastAsiaTheme="minorEastAsia" w:hAnsiTheme="minorEastAsia"/>
                <w:color w:val="000000" w:themeColor="text1"/>
                <w:sz w:val="20"/>
                <w:szCs w:val="20"/>
              </w:rPr>
              <w:br/>
              <w:t>5.支持POE一线通功能，电源、视频、音频、控制三线合一。</w:t>
            </w:r>
            <w:r w:rsidRPr="00BD5CE7">
              <w:rPr>
                <w:rFonts w:asciiTheme="minorEastAsia" w:eastAsiaTheme="minorEastAsia" w:hAnsiTheme="minorEastAsia"/>
                <w:color w:val="000000" w:themeColor="text1"/>
                <w:sz w:val="20"/>
                <w:szCs w:val="20"/>
              </w:rPr>
              <w:br/>
              <w:t>6.支持交织模式，可实现单摄像头同时输出全景和特写信号，实现一机双镜效果。</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color w:val="000000" w:themeColor="text1"/>
                <w:sz w:val="20"/>
                <w:szCs w:val="20"/>
              </w:rPr>
              <w:lastRenderedPageBreak/>
              <w:t>7.支持≥3840x2160@30fps分辨率编码网络流输出，并向下兼容。</w:t>
            </w:r>
          </w:p>
        </w:tc>
        <w:tc>
          <w:tcPr>
            <w:tcW w:w="426" w:type="dxa"/>
            <w:tcBorders>
              <w:top w:val="single" w:sz="4" w:space="0" w:color="auto"/>
              <w:left w:val="nil"/>
              <w:bottom w:val="single" w:sz="4" w:space="0" w:color="auto"/>
              <w:right w:val="single" w:sz="4" w:space="0" w:color="auto"/>
            </w:tcBorders>
            <w:vAlign w:val="center"/>
          </w:tcPr>
          <w:p w14:paraId="0936424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1</w:t>
            </w:r>
          </w:p>
        </w:tc>
        <w:tc>
          <w:tcPr>
            <w:tcW w:w="407" w:type="dxa"/>
            <w:tcBorders>
              <w:top w:val="single" w:sz="4" w:space="0" w:color="auto"/>
              <w:left w:val="single" w:sz="4" w:space="0" w:color="auto"/>
              <w:bottom w:val="single" w:sz="4" w:space="0" w:color="auto"/>
              <w:right w:val="single" w:sz="4" w:space="0" w:color="auto"/>
            </w:tcBorders>
            <w:vAlign w:val="center"/>
          </w:tcPr>
          <w:p w14:paraId="09F15FB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1D598B98"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13F7BA5"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11</w:t>
            </w:r>
          </w:p>
        </w:tc>
        <w:tc>
          <w:tcPr>
            <w:tcW w:w="1134" w:type="dxa"/>
            <w:tcBorders>
              <w:top w:val="single" w:sz="4" w:space="0" w:color="auto"/>
              <w:left w:val="single" w:sz="4" w:space="0" w:color="auto"/>
              <w:bottom w:val="single" w:sz="4" w:space="0" w:color="auto"/>
              <w:right w:val="single" w:sz="4" w:space="0" w:color="auto"/>
            </w:tcBorders>
            <w:vAlign w:val="center"/>
          </w:tcPr>
          <w:p w14:paraId="729D25B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交换机</w:t>
            </w:r>
          </w:p>
        </w:tc>
        <w:tc>
          <w:tcPr>
            <w:tcW w:w="6804" w:type="dxa"/>
            <w:tcBorders>
              <w:top w:val="single" w:sz="4" w:space="0" w:color="auto"/>
              <w:left w:val="single" w:sz="4" w:space="0" w:color="auto"/>
              <w:bottom w:val="single" w:sz="4" w:space="0" w:color="auto"/>
              <w:right w:val="single" w:sz="4" w:space="0" w:color="auto"/>
            </w:tcBorders>
            <w:vAlign w:val="center"/>
          </w:tcPr>
          <w:p w14:paraId="73CB99B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 性能：交换容量≥ 20Gbps；转发性能≥14.88Mpps</w:t>
            </w:r>
            <w:r w:rsidRPr="00BD5CE7">
              <w:rPr>
                <w:rFonts w:asciiTheme="minorEastAsia" w:eastAsiaTheme="minorEastAsia" w:hAnsiTheme="minorEastAsia"/>
                <w:color w:val="000000" w:themeColor="text1"/>
                <w:sz w:val="20"/>
                <w:szCs w:val="20"/>
              </w:rPr>
              <w:br/>
              <w:t>2.支持PoE+供电，总POE输出≥125W</w:t>
            </w:r>
            <w:r w:rsidRPr="00BD5CE7">
              <w:rPr>
                <w:rFonts w:asciiTheme="minorEastAsia" w:eastAsiaTheme="minorEastAsia" w:hAnsiTheme="minorEastAsia"/>
                <w:color w:val="000000" w:themeColor="text1"/>
                <w:sz w:val="20"/>
                <w:szCs w:val="20"/>
              </w:rPr>
              <w:br/>
              <w:t>3. 接口类型：≥9个千兆电口（其中8个支持POE供电），≥1个千兆SFP口</w:t>
            </w:r>
            <w:r w:rsidRPr="00BD5CE7">
              <w:rPr>
                <w:rFonts w:asciiTheme="minorEastAsia" w:eastAsiaTheme="minorEastAsia" w:hAnsiTheme="minorEastAsia"/>
                <w:color w:val="000000" w:themeColor="text1"/>
                <w:sz w:val="20"/>
                <w:szCs w:val="20"/>
              </w:rPr>
              <w:br/>
              <w:t>4. 支持802.1Q ，支持VLAN、防私接、防环路、过滤非法 MAC 地址、支持广播风暴抑制、端口镜像、端口限速等</w:t>
            </w:r>
            <w:r w:rsidRPr="00BD5CE7">
              <w:rPr>
                <w:rFonts w:asciiTheme="minorEastAsia" w:eastAsiaTheme="minorEastAsia" w:hAnsiTheme="minorEastAsia"/>
                <w:color w:val="000000" w:themeColor="text1"/>
                <w:sz w:val="20"/>
                <w:szCs w:val="20"/>
              </w:rPr>
              <w:br/>
              <w:t>5. 支持中文WEB管理</w:t>
            </w:r>
          </w:p>
        </w:tc>
        <w:tc>
          <w:tcPr>
            <w:tcW w:w="426" w:type="dxa"/>
            <w:tcBorders>
              <w:top w:val="single" w:sz="4" w:space="0" w:color="auto"/>
              <w:left w:val="nil"/>
              <w:bottom w:val="single" w:sz="4" w:space="0" w:color="auto"/>
              <w:right w:val="single" w:sz="4" w:space="0" w:color="auto"/>
            </w:tcBorders>
            <w:vAlign w:val="center"/>
          </w:tcPr>
          <w:p w14:paraId="5B74115C"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77ADE2A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53F9C710"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18CEE667"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12</w:t>
            </w:r>
          </w:p>
        </w:tc>
        <w:tc>
          <w:tcPr>
            <w:tcW w:w="1134" w:type="dxa"/>
            <w:tcBorders>
              <w:top w:val="single" w:sz="4" w:space="0" w:color="auto"/>
              <w:left w:val="single" w:sz="4" w:space="0" w:color="auto"/>
              <w:bottom w:val="single" w:sz="4" w:space="0" w:color="auto"/>
              <w:right w:val="single" w:sz="4" w:space="0" w:color="auto"/>
            </w:tcBorders>
            <w:vAlign w:val="center"/>
          </w:tcPr>
          <w:p w14:paraId="5AB6894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PX无线话筒</w:t>
            </w:r>
          </w:p>
        </w:tc>
        <w:tc>
          <w:tcPr>
            <w:tcW w:w="6804" w:type="dxa"/>
            <w:tcBorders>
              <w:top w:val="single" w:sz="4" w:space="0" w:color="auto"/>
              <w:left w:val="single" w:sz="4" w:space="0" w:color="auto"/>
              <w:bottom w:val="single" w:sz="4" w:space="0" w:color="auto"/>
              <w:right w:val="single" w:sz="4" w:space="0" w:color="auto"/>
            </w:tcBorders>
            <w:vAlign w:val="center"/>
          </w:tcPr>
          <w:p w14:paraId="41304F8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1.基于数字U段的传输技术，pi/4-DQPSK调制方式，采用国产主控芯片，传输距离≥80米，接收机具有≥2路平衡输出、≥1路非平衡混音输出；具有混响、均衡、智能静音、音频加密、功率调节功能。</w:t>
            </w:r>
            <w:r w:rsidRPr="00BD5CE7">
              <w:rPr>
                <w:rFonts w:asciiTheme="minorEastAsia" w:eastAsiaTheme="minorEastAsia" w:hAnsiTheme="minorEastAsia"/>
                <w:color w:val="000000" w:themeColor="text1"/>
                <w:sz w:val="20"/>
                <w:szCs w:val="20"/>
              </w:rPr>
              <w:br/>
              <w:t>2.具有≥1台PX接收主机、≥1只手持发射机、≥1只头戴腰包发射机；频率范围等同或优于470MHz-510MHz、640MHz-690MHz两个频段使用。</w:t>
            </w:r>
            <w:r w:rsidRPr="00BD5CE7">
              <w:rPr>
                <w:rFonts w:asciiTheme="minorEastAsia" w:eastAsiaTheme="minorEastAsia" w:hAnsiTheme="minorEastAsia"/>
                <w:color w:val="000000" w:themeColor="text1"/>
                <w:sz w:val="20"/>
                <w:szCs w:val="20"/>
              </w:rPr>
              <w:br/>
              <w:t>3.接收机前面板具有≥2个TFT-LCD显示屏、≥2个编码旋钮、≥2个频率扫描实体按键、≥2个红外对频实体按键、≥1个电源开关按键、≥1个二合一指示灯（红外发射管+对频指示灯）；后面板具有≥1个LINE-OUT接口、≥2个XLR-OUT接口、≥2个BNC接口、≥1个DC接口。腰包发射机具有≥1个显示屏、≥4个实体按键（包括≥1个静音键、≥1个音量减少键、≥1个音量增加键、≥1个电源开关键）、≥1个电源状态指示灯、≥1个静音指示灯。手持发射机具有≥1个OLED 显示屏、≥1个开关机/静音按键、≥1个工作状态指示灯、≥1个红外对频指示灯。（提供设备接口图佐证）</w:t>
            </w:r>
            <w:r w:rsidRPr="00BD5CE7">
              <w:rPr>
                <w:rFonts w:asciiTheme="minorEastAsia" w:eastAsiaTheme="minorEastAsia" w:hAnsiTheme="minorEastAsia"/>
                <w:color w:val="000000" w:themeColor="text1"/>
                <w:sz w:val="20"/>
                <w:szCs w:val="20"/>
              </w:rPr>
              <w:br/>
              <w:t>4.具有自动静音功能，麦克风跌落、抛掷时，毫秒级自动静音，避免冲击声；实时监测设备姿态，静置≥5秒静音，≥8分钟关机，无需手动干预。</w:t>
            </w:r>
            <w:r w:rsidRPr="00BD5CE7">
              <w:rPr>
                <w:rFonts w:asciiTheme="minorEastAsia" w:eastAsiaTheme="minorEastAsia" w:hAnsiTheme="minorEastAsia"/>
                <w:color w:val="000000" w:themeColor="text1"/>
                <w:sz w:val="20"/>
                <w:szCs w:val="20"/>
              </w:rPr>
              <w:br/>
              <w:t>5.具有多档位混响调节功能，混响效果≥15625个，效果占比、回响延时、混响幅度调节，三种音效各具有≥25档调节方式。</w:t>
            </w:r>
            <w:r w:rsidRPr="00BD5CE7">
              <w:rPr>
                <w:rFonts w:asciiTheme="minorEastAsia" w:eastAsiaTheme="minorEastAsia" w:hAnsiTheme="minorEastAsia"/>
                <w:color w:val="000000" w:themeColor="text1"/>
                <w:sz w:val="20"/>
                <w:szCs w:val="20"/>
              </w:rPr>
              <w:br/>
              <w:t>6.具有多频段均衡调节功能，均衡调节≥2197种，麦克风均衡器调节功能，具有高、中、低音三种调节档位，每种效果支持≥13档调节。</w:t>
            </w:r>
            <w:r w:rsidRPr="00BD5CE7">
              <w:rPr>
                <w:rFonts w:asciiTheme="minorEastAsia" w:eastAsiaTheme="minorEastAsia" w:hAnsiTheme="minorEastAsia"/>
                <w:color w:val="000000" w:themeColor="text1"/>
                <w:sz w:val="20"/>
                <w:szCs w:val="20"/>
              </w:rPr>
              <w:br/>
              <w:t>7.具有长时间续航，发射机连续使用时长≥10小时。</w:t>
            </w:r>
            <w:r w:rsidRPr="00BD5CE7">
              <w:rPr>
                <w:rFonts w:asciiTheme="minorEastAsia" w:eastAsiaTheme="minorEastAsia" w:hAnsiTheme="minorEastAsia"/>
                <w:color w:val="000000" w:themeColor="text1"/>
                <w:sz w:val="20"/>
                <w:szCs w:val="20"/>
              </w:rPr>
              <w:br/>
              <w:t>8.具有ID码防串扰功能，采用32位唯一ID码，用于接收和发射配对，收发ID码必须相同才能对码，能够有效防止相同频率的信号相互串台。</w:t>
            </w:r>
            <w:r w:rsidRPr="00BD5CE7">
              <w:rPr>
                <w:rFonts w:asciiTheme="minorEastAsia" w:eastAsiaTheme="minorEastAsia" w:hAnsiTheme="minorEastAsia"/>
                <w:color w:val="000000" w:themeColor="text1"/>
                <w:sz w:val="20"/>
                <w:szCs w:val="20"/>
              </w:rPr>
              <w:br/>
              <w:t>9.接收机具有≥2个LCD显示屏；发射机具有OLED显示屏，能够显示频率信息、音频加密状态、功率挡位、静音状态、电量格数信息。</w:t>
            </w:r>
          </w:p>
        </w:tc>
        <w:tc>
          <w:tcPr>
            <w:tcW w:w="426" w:type="dxa"/>
            <w:tcBorders>
              <w:top w:val="single" w:sz="4" w:space="0" w:color="auto"/>
              <w:left w:val="nil"/>
              <w:bottom w:val="single" w:sz="4" w:space="0" w:color="auto"/>
              <w:right w:val="single" w:sz="4" w:space="0" w:color="auto"/>
            </w:tcBorders>
            <w:vAlign w:val="center"/>
          </w:tcPr>
          <w:p w14:paraId="0269C8B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028E23A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008410E1"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59A85A89"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13</w:t>
            </w:r>
          </w:p>
        </w:tc>
        <w:tc>
          <w:tcPr>
            <w:tcW w:w="1134" w:type="dxa"/>
            <w:tcBorders>
              <w:top w:val="single" w:sz="4" w:space="0" w:color="auto"/>
              <w:left w:val="single" w:sz="4" w:space="0" w:color="auto"/>
              <w:bottom w:val="single" w:sz="4" w:space="0" w:color="auto"/>
              <w:right w:val="single" w:sz="4" w:space="0" w:color="auto"/>
            </w:tcBorders>
            <w:vAlign w:val="center"/>
          </w:tcPr>
          <w:p w14:paraId="2FECE090"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话筒呼叫控制嵌入软件</w:t>
            </w:r>
          </w:p>
        </w:tc>
        <w:tc>
          <w:tcPr>
            <w:tcW w:w="6804" w:type="dxa"/>
            <w:tcBorders>
              <w:top w:val="single" w:sz="4" w:space="0" w:color="auto"/>
              <w:left w:val="single" w:sz="4" w:space="0" w:color="auto"/>
              <w:bottom w:val="single" w:sz="4" w:space="0" w:color="auto"/>
              <w:right w:val="single" w:sz="4" w:space="0" w:color="auto"/>
            </w:tcBorders>
            <w:vAlign w:val="center"/>
          </w:tcPr>
          <w:p w14:paraId="7672480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1.软件内嵌于无线话筒系统设备，话筒呼叫控制功能。</w:t>
            </w:r>
            <w:r w:rsidRPr="00BD5CE7">
              <w:rPr>
                <w:rFonts w:asciiTheme="minorEastAsia" w:eastAsiaTheme="minorEastAsia" w:hAnsiTheme="minorEastAsia"/>
                <w:color w:val="000000" w:themeColor="text1"/>
                <w:sz w:val="20"/>
                <w:szCs w:val="20"/>
              </w:rPr>
              <w:br/>
              <w:t>2.采用UHF超高频段双真分集接收，并采用PLL锁相环多信道频率合成技术。</w:t>
            </w:r>
            <w:r w:rsidRPr="00BD5CE7">
              <w:rPr>
                <w:rFonts w:asciiTheme="minorEastAsia" w:eastAsiaTheme="minorEastAsia" w:hAnsiTheme="minorEastAsia"/>
                <w:color w:val="000000" w:themeColor="text1"/>
                <w:sz w:val="20"/>
                <w:szCs w:val="20"/>
              </w:rPr>
              <w:br/>
              <w:t>3.支持自动选讯接收方式。</w:t>
            </w:r>
            <w:r w:rsidRPr="00BD5CE7">
              <w:rPr>
                <w:rFonts w:asciiTheme="minorEastAsia" w:eastAsiaTheme="minorEastAsia" w:hAnsiTheme="minorEastAsia"/>
                <w:color w:val="000000" w:themeColor="text1"/>
                <w:sz w:val="20"/>
                <w:szCs w:val="20"/>
              </w:rPr>
              <w:br/>
              <w:t>4.支持信道选择、频率可调、可设置主机与话筒配对。</w:t>
            </w:r>
          </w:p>
        </w:tc>
        <w:tc>
          <w:tcPr>
            <w:tcW w:w="426" w:type="dxa"/>
            <w:tcBorders>
              <w:top w:val="single" w:sz="4" w:space="0" w:color="auto"/>
              <w:left w:val="nil"/>
              <w:bottom w:val="single" w:sz="4" w:space="0" w:color="auto"/>
              <w:right w:val="single" w:sz="4" w:space="0" w:color="auto"/>
            </w:tcBorders>
            <w:vAlign w:val="center"/>
          </w:tcPr>
          <w:p w14:paraId="1F4BE95F"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45D0E75F"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2331AEB7"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326D8223"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14</w:t>
            </w:r>
          </w:p>
        </w:tc>
        <w:tc>
          <w:tcPr>
            <w:tcW w:w="1134" w:type="dxa"/>
            <w:tcBorders>
              <w:top w:val="single" w:sz="4" w:space="0" w:color="auto"/>
              <w:left w:val="single" w:sz="4" w:space="0" w:color="auto"/>
              <w:bottom w:val="single" w:sz="4" w:space="0" w:color="auto"/>
              <w:right w:val="single" w:sz="4" w:space="0" w:color="auto"/>
            </w:tcBorders>
            <w:vAlign w:val="center"/>
          </w:tcPr>
          <w:p w14:paraId="144121BC"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话筒天线</w:t>
            </w:r>
          </w:p>
        </w:tc>
        <w:tc>
          <w:tcPr>
            <w:tcW w:w="6804" w:type="dxa"/>
            <w:tcBorders>
              <w:top w:val="single" w:sz="4" w:space="0" w:color="auto"/>
              <w:left w:val="single" w:sz="4" w:space="0" w:color="auto"/>
              <w:bottom w:val="single" w:sz="4" w:space="0" w:color="auto"/>
              <w:right w:val="single" w:sz="4" w:space="0" w:color="auto"/>
            </w:tcBorders>
            <w:vAlign w:val="center"/>
          </w:tcPr>
          <w:p w14:paraId="4109140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cs="仿宋_GB2312" w:hint="default"/>
                <w:color w:val="000000" w:themeColor="text1"/>
                <w:sz w:val="20"/>
                <w:szCs w:val="20"/>
              </w:rPr>
            </w:pPr>
            <w:r w:rsidRPr="00BD5CE7">
              <w:rPr>
                <w:rFonts w:asciiTheme="minorEastAsia" w:eastAsiaTheme="minorEastAsia" w:hAnsiTheme="minorEastAsia"/>
                <w:color w:val="000000" w:themeColor="text1"/>
                <w:sz w:val="20"/>
                <w:szCs w:val="20"/>
              </w:rPr>
              <w:t>1.射频频率范围等同或优于470～950MHz</w:t>
            </w:r>
            <w:r w:rsidRPr="00BD5CE7">
              <w:rPr>
                <w:rFonts w:asciiTheme="minorEastAsia" w:eastAsiaTheme="minorEastAsia" w:hAnsiTheme="minorEastAsia"/>
                <w:color w:val="000000" w:themeColor="text1"/>
                <w:sz w:val="20"/>
                <w:szCs w:val="20"/>
              </w:rPr>
              <w:br/>
              <w:t>2.驻波比：≤2.0</w:t>
            </w:r>
            <w:r w:rsidRPr="00BD5CE7">
              <w:rPr>
                <w:rFonts w:asciiTheme="minorEastAsia" w:eastAsiaTheme="minorEastAsia" w:hAnsiTheme="minorEastAsia"/>
                <w:color w:val="000000" w:themeColor="text1"/>
                <w:sz w:val="20"/>
                <w:szCs w:val="20"/>
              </w:rPr>
              <w:br/>
              <w:t>3.输入阻抗：≤50Ω</w:t>
            </w:r>
            <w:r w:rsidRPr="00BD5CE7">
              <w:rPr>
                <w:rFonts w:asciiTheme="minorEastAsia" w:eastAsiaTheme="minorEastAsia" w:hAnsiTheme="minorEastAsia"/>
                <w:color w:val="000000" w:themeColor="text1"/>
                <w:sz w:val="20"/>
                <w:szCs w:val="20"/>
              </w:rPr>
              <w:br/>
              <w:t>4.指向性：≥180度指向</w:t>
            </w:r>
            <w:r w:rsidRPr="00BD5CE7">
              <w:rPr>
                <w:rFonts w:asciiTheme="minorEastAsia" w:eastAsiaTheme="minorEastAsia" w:hAnsiTheme="minorEastAsia"/>
                <w:color w:val="000000" w:themeColor="text1"/>
                <w:sz w:val="20"/>
                <w:szCs w:val="20"/>
              </w:rPr>
              <w:br/>
              <w:t>5.放大器增益：五档可调：无源（0dB）、有源（+3dB/+6dB/+10dB/+16dB）</w:t>
            </w:r>
          </w:p>
        </w:tc>
        <w:tc>
          <w:tcPr>
            <w:tcW w:w="426" w:type="dxa"/>
            <w:tcBorders>
              <w:top w:val="single" w:sz="4" w:space="0" w:color="auto"/>
              <w:left w:val="nil"/>
              <w:bottom w:val="single" w:sz="4" w:space="0" w:color="auto"/>
              <w:right w:val="single" w:sz="4" w:space="0" w:color="auto"/>
            </w:tcBorders>
            <w:vAlign w:val="center"/>
          </w:tcPr>
          <w:p w14:paraId="01EACA0A"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284B3575"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7DE60CE5"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7624485C"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15</w:t>
            </w:r>
          </w:p>
        </w:tc>
        <w:tc>
          <w:tcPr>
            <w:tcW w:w="1134" w:type="dxa"/>
            <w:tcBorders>
              <w:top w:val="single" w:sz="4" w:space="0" w:color="auto"/>
              <w:left w:val="single" w:sz="4" w:space="0" w:color="auto"/>
              <w:bottom w:val="single" w:sz="4" w:space="0" w:color="auto"/>
              <w:right w:val="single" w:sz="4" w:space="0" w:color="auto"/>
            </w:tcBorders>
            <w:vAlign w:val="center"/>
          </w:tcPr>
          <w:p w14:paraId="5A0772FF"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麦克风</w:t>
            </w:r>
          </w:p>
        </w:tc>
        <w:tc>
          <w:tcPr>
            <w:tcW w:w="6804" w:type="dxa"/>
            <w:tcBorders>
              <w:top w:val="single" w:sz="4" w:space="0" w:color="auto"/>
              <w:left w:val="single" w:sz="4" w:space="0" w:color="auto"/>
              <w:bottom w:val="single" w:sz="4" w:space="0" w:color="auto"/>
              <w:right w:val="single" w:sz="4" w:space="0" w:color="auto"/>
            </w:tcBorders>
            <w:vAlign w:val="center"/>
          </w:tcPr>
          <w:p w14:paraId="2553938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1.采用高灵敏度全指向性咪头，全向拾音。</w:t>
            </w:r>
            <w:r w:rsidRPr="00BD5CE7">
              <w:rPr>
                <w:rFonts w:asciiTheme="minorEastAsia" w:eastAsiaTheme="minorEastAsia" w:hAnsiTheme="minorEastAsia"/>
                <w:color w:val="000000" w:themeColor="text1"/>
                <w:sz w:val="20"/>
                <w:szCs w:val="20"/>
              </w:rPr>
              <w:br/>
              <w:t>2.内置专用音频信号处理功能。</w:t>
            </w:r>
            <w:r w:rsidRPr="00BD5CE7">
              <w:rPr>
                <w:rFonts w:asciiTheme="minorEastAsia" w:eastAsiaTheme="minorEastAsia" w:hAnsiTheme="minorEastAsia"/>
                <w:color w:val="000000" w:themeColor="text1"/>
                <w:sz w:val="20"/>
                <w:szCs w:val="20"/>
              </w:rPr>
              <w:br/>
              <w:t>3.支持48V幻象供电，平衡输出。</w:t>
            </w:r>
            <w:r w:rsidRPr="00BD5CE7">
              <w:rPr>
                <w:rFonts w:asciiTheme="minorEastAsia" w:eastAsiaTheme="minorEastAsia" w:hAnsiTheme="minorEastAsia"/>
                <w:color w:val="000000" w:themeColor="text1"/>
                <w:sz w:val="20"/>
                <w:szCs w:val="20"/>
              </w:rPr>
              <w:br/>
              <w:t>4.信号处理电路：专用音频信号处理电路</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color w:val="000000" w:themeColor="text1"/>
                <w:sz w:val="20"/>
                <w:szCs w:val="20"/>
              </w:rPr>
              <w:lastRenderedPageBreak/>
              <w:t>5.内置雷击保护、电源极性反接保护和静电保护。</w:t>
            </w:r>
            <w:r w:rsidRPr="00BD5CE7">
              <w:rPr>
                <w:rFonts w:asciiTheme="minorEastAsia" w:eastAsiaTheme="minorEastAsia" w:hAnsiTheme="minorEastAsia"/>
                <w:color w:val="000000" w:themeColor="text1"/>
                <w:sz w:val="20"/>
                <w:szCs w:val="20"/>
              </w:rPr>
              <w:br/>
              <w:t>6.拾音范围等同或优于：5-50㎡</w:t>
            </w:r>
          </w:p>
        </w:tc>
        <w:tc>
          <w:tcPr>
            <w:tcW w:w="426" w:type="dxa"/>
            <w:tcBorders>
              <w:top w:val="single" w:sz="4" w:space="0" w:color="auto"/>
              <w:left w:val="nil"/>
              <w:bottom w:val="single" w:sz="4" w:space="0" w:color="auto"/>
              <w:right w:val="single" w:sz="4" w:space="0" w:color="auto"/>
            </w:tcBorders>
            <w:vAlign w:val="center"/>
          </w:tcPr>
          <w:p w14:paraId="63E5263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4</w:t>
            </w:r>
          </w:p>
        </w:tc>
        <w:tc>
          <w:tcPr>
            <w:tcW w:w="407" w:type="dxa"/>
            <w:tcBorders>
              <w:top w:val="single" w:sz="4" w:space="0" w:color="auto"/>
              <w:left w:val="single" w:sz="4" w:space="0" w:color="auto"/>
              <w:bottom w:val="single" w:sz="4" w:space="0" w:color="auto"/>
              <w:right w:val="single" w:sz="4" w:space="0" w:color="auto"/>
            </w:tcBorders>
            <w:vAlign w:val="center"/>
          </w:tcPr>
          <w:p w14:paraId="0D9DD3DD"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15DEC010"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4770115A"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16</w:t>
            </w:r>
          </w:p>
        </w:tc>
        <w:tc>
          <w:tcPr>
            <w:tcW w:w="1134" w:type="dxa"/>
            <w:tcBorders>
              <w:top w:val="single" w:sz="4" w:space="0" w:color="auto"/>
              <w:left w:val="single" w:sz="4" w:space="0" w:color="auto"/>
              <w:bottom w:val="single" w:sz="4" w:space="0" w:color="auto"/>
              <w:right w:val="single" w:sz="4" w:space="0" w:color="auto"/>
            </w:tcBorders>
            <w:vAlign w:val="center"/>
          </w:tcPr>
          <w:p w14:paraId="0C3AA57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音频处理器</w:t>
            </w:r>
          </w:p>
        </w:tc>
        <w:tc>
          <w:tcPr>
            <w:tcW w:w="6804" w:type="dxa"/>
            <w:tcBorders>
              <w:top w:val="single" w:sz="4" w:space="0" w:color="auto"/>
              <w:left w:val="single" w:sz="4" w:space="0" w:color="auto"/>
              <w:bottom w:val="single" w:sz="4" w:space="0" w:color="auto"/>
              <w:right w:val="single" w:sz="4" w:space="0" w:color="auto"/>
            </w:tcBorders>
            <w:vAlign w:val="center"/>
          </w:tcPr>
          <w:p w14:paraId="6A924B5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1.内置≥4核处理器，主频≥2.0GHz。</w:t>
            </w:r>
            <w:r w:rsidRPr="00BD5CE7">
              <w:rPr>
                <w:rFonts w:asciiTheme="minorEastAsia" w:eastAsiaTheme="minorEastAsia" w:hAnsiTheme="minorEastAsia"/>
                <w:color w:val="000000" w:themeColor="text1"/>
                <w:sz w:val="20"/>
                <w:szCs w:val="20"/>
              </w:rPr>
              <w:br/>
              <w:t>2.后面板具有≥12路线路音频凤凰端子平衡输入接口（具有48V幻象供电）、≥12路线路音频凤凰端子平衡输出接口、≥1个拨码开关、≥1个RJ45接口、≥1个RS232接口、≥1个RS485接口、≥8个可编程GPIO控制接口、≥1个接地柱；前面板具有IPS真彩显示屏、≥1个编码旋钮、≥1个USB存储设备接口。</w:t>
            </w:r>
            <w:r w:rsidRPr="00BD5CE7">
              <w:rPr>
                <w:rFonts w:asciiTheme="minorEastAsia" w:eastAsiaTheme="minorEastAsia" w:hAnsiTheme="minorEastAsia"/>
                <w:color w:val="000000" w:themeColor="text1"/>
                <w:sz w:val="20"/>
                <w:szCs w:val="20"/>
              </w:rPr>
              <w:br/>
              <w:t>3.输入通道支持灵敏度设置并具备三种测试信号切换，扩展器、压缩器、输入均衡（12段参量均衡、可选10/15/31段图示均衡器）、闪避器、自动增益、自动混音功能（门限自动混音、增益共享自动混音）、反馈抑制、回声消除、噪声消除、矩阵切换；输出通道支持输出均衡（16段参量均衡、可选10/15/31段图示均衡器）、延时器、分频器、限幅器；具有移频+陷波组合反馈抑制，可以使用24个可编程陷波点，可自由分配动态/固定点，自动/手动切换。</w:t>
            </w:r>
            <w:r w:rsidRPr="00BD5CE7">
              <w:rPr>
                <w:rFonts w:asciiTheme="minorEastAsia" w:eastAsiaTheme="minorEastAsia" w:hAnsiTheme="minorEastAsia"/>
                <w:color w:val="000000" w:themeColor="text1"/>
                <w:sz w:val="20"/>
                <w:szCs w:val="20"/>
              </w:rPr>
              <w:br/>
              <w:t>4.具有≥12*12路矩阵功能，支持单路增益调节功能，增益调节范围-72dB 到12dB。</w:t>
            </w:r>
            <w:r w:rsidRPr="00BD5CE7">
              <w:rPr>
                <w:rFonts w:asciiTheme="minorEastAsia" w:eastAsiaTheme="minorEastAsia" w:hAnsiTheme="minorEastAsia"/>
                <w:color w:val="000000" w:themeColor="text1"/>
                <w:sz w:val="20"/>
                <w:szCs w:val="20"/>
              </w:rPr>
              <w:br/>
              <w:t>5.音频处理器具有跨平台软件，可运行于windows操作系统或国产银河麒麟桌面操作系统（兆芯版）或国产银河麒麟桌面操作系统（飞腾版）或macOS系统或统信UOS系统或Ubuntu桌面版操作系统。</w:t>
            </w:r>
            <w:r w:rsidRPr="00BD5CE7">
              <w:rPr>
                <w:rFonts w:asciiTheme="minorEastAsia" w:eastAsiaTheme="minorEastAsia" w:hAnsiTheme="minorEastAsia"/>
                <w:color w:val="000000" w:themeColor="text1"/>
                <w:sz w:val="20"/>
                <w:szCs w:val="20"/>
              </w:rPr>
              <w:br/>
              <w:t>6.具有PC客户端、手机移动端、安卓平板端、iOS手机移动端、iOS平板端不同控制方式，可以同时登录APP软件、PC客户端同时连接设备，并实现多端数据的同步。</w:t>
            </w:r>
            <w:r w:rsidRPr="00BD5CE7">
              <w:rPr>
                <w:rFonts w:asciiTheme="minorEastAsia" w:eastAsiaTheme="minorEastAsia" w:hAnsiTheme="minorEastAsia"/>
                <w:color w:val="000000" w:themeColor="text1"/>
                <w:sz w:val="20"/>
                <w:szCs w:val="20"/>
              </w:rPr>
              <w:br/>
              <w:t>7.可通过编码旋钮和内置显示屏控制和配置设备静音、增益、场景，并在软件中同步控制状态；内置显示屏能够显示IP地址，输入和输出通道的实时电平，并在软件中同步控制状态。</w:t>
            </w:r>
            <w:r w:rsidRPr="00BD5CE7">
              <w:rPr>
                <w:rFonts w:asciiTheme="minorEastAsia" w:eastAsiaTheme="minorEastAsia" w:hAnsiTheme="minorEastAsia"/>
                <w:color w:val="000000" w:themeColor="text1"/>
                <w:sz w:val="20"/>
                <w:szCs w:val="20"/>
              </w:rPr>
              <w:br/>
              <w:t>8.具有设备定位功能，客户端一键定位局域网内同类设备，被定位的设备会显示定位信息。</w:t>
            </w:r>
            <w:r w:rsidRPr="00BD5CE7">
              <w:rPr>
                <w:rFonts w:asciiTheme="minorEastAsia" w:eastAsiaTheme="minorEastAsia" w:hAnsiTheme="minorEastAsia"/>
                <w:color w:val="000000" w:themeColor="text1"/>
                <w:sz w:val="20"/>
                <w:szCs w:val="20"/>
              </w:rPr>
              <w:br/>
              <w:t>9.设备具有统一集中控制功能，支持≥65535台设备通过软件集中控制。</w:t>
            </w:r>
            <w:r w:rsidRPr="00BD5CE7">
              <w:rPr>
                <w:rFonts w:asciiTheme="minorEastAsia" w:eastAsiaTheme="minorEastAsia" w:hAnsiTheme="minorEastAsia"/>
                <w:color w:val="000000" w:themeColor="text1"/>
                <w:sz w:val="20"/>
                <w:szCs w:val="20"/>
              </w:rPr>
              <w:br/>
              <w:t>10.采用AI人工智能深度学习算法进行噪声抑制，根据不同使用场景提供≥三个AI语音降噪档位可调整，有效消除拍掌、敲击桌子非稳态噪声以及空调声、风扇声稳态噪声，确保语音清晰度和可懂度（降噪能力≥40dB）。</w:t>
            </w:r>
            <w:r w:rsidRPr="00BD5CE7">
              <w:rPr>
                <w:rFonts w:asciiTheme="minorEastAsia" w:eastAsiaTheme="minorEastAsia" w:hAnsiTheme="minorEastAsia"/>
                <w:color w:val="000000" w:themeColor="text1"/>
                <w:sz w:val="20"/>
                <w:szCs w:val="20"/>
              </w:rPr>
              <w:br/>
              <w:t>11.具有回声消除与降噪功能，回声消除可以选择不同档位（小房间、中房间、大房间）≥三档可选；支持可调节降噪等级，具有6dB、12dB、18dB、24dB、30dB≥五档可选。内置AI回声消除功能，通过软件手动开关该功能，可在复杂双讲、强混响及噪声干扰环境中同时抑制线性与非线性回声。</w:t>
            </w:r>
          </w:p>
        </w:tc>
        <w:tc>
          <w:tcPr>
            <w:tcW w:w="426" w:type="dxa"/>
            <w:tcBorders>
              <w:top w:val="single" w:sz="4" w:space="0" w:color="auto"/>
              <w:left w:val="nil"/>
              <w:bottom w:val="single" w:sz="4" w:space="0" w:color="auto"/>
              <w:right w:val="single" w:sz="4" w:space="0" w:color="auto"/>
            </w:tcBorders>
            <w:vAlign w:val="center"/>
          </w:tcPr>
          <w:p w14:paraId="27BD45D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7ACBF626"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302B849E"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26DABE5A"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17</w:t>
            </w:r>
          </w:p>
        </w:tc>
        <w:tc>
          <w:tcPr>
            <w:tcW w:w="1134" w:type="dxa"/>
            <w:tcBorders>
              <w:top w:val="single" w:sz="4" w:space="0" w:color="auto"/>
              <w:left w:val="single" w:sz="4" w:space="0" w:color="auto"/>
              <w:bottom w:val="single" w:sz="4" w:space="0" w:color="auto"/>
              <w:right w:val="single" w:sz="4" w:space="0" w:color="auto"/>
            </w:tcBorders>
            <w:vAlign w:val="center"/>
          </w:tcPr>
          <w:p w14:paraId="6672648E"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音箱</w:t>
            </w:r>
          </w:p>
        </w:tc>
        <w:tc>
          <w:tcPr>
            <w:tcW w:w="6804" w:type="dxa"/>
            <w:tcBorders>
              <w:top w:val="single" w:sz="4" w:space="0" w:color="auto"/>
              <w:left w:val="single" w:sz="4" w:space="0" w:color="auto"/>
              <w:bottom w:val="single" w:sz="4" w:space="0" w:color="auto"/>
              <w:right w:val="single" w:sz="4" w:space="0" w:color="auto"/>
            </w:tcBorders>
            <w:vAlign w:val="center"/>
          </w:tcPr>
          <w:p w14:paraId="4072E85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1.额定功率：≥100W</w:t>
            </w:r>
            <w:r w:rsidRPr="00BD5CE7">
              <w:rPr>
                <w:rFonts w:asciiTheme="minorEastAsia" w:eastAsiaTheme="minorEastAsia" w:hAnsiTheme="minorEastAsia"/>
                <w:color w:val="000000" w:themeColor="text1"/>
                <w:sz w:val="20"/>
                <w:szCs w:val="20"/>
              </w:rPr>
              <w:br/>
              <w:t>2.峰值功率：≥400W</w:t>
            </w:r>
            <w:r w:rsidRPr="00BD5CE7">
              <w:rPr>
                <w:rFonts w:asciiTheme="minorEastAsia" w:eastAsiaTheme="minorEastAsia" w:hAnsiTheme="minorEastAsia"/>
                <w:color w:val="000000" w:themeColor="text1"/>
                <w:sz w:val="20"/>
                <w:szCs w:val="20"/>
              </w:rPr>
              <w:br/>
              <w:t>3.频率范围（-10dB）：等同或优于90Hz-20KHz</w:t>
            </w:r>
            <w:r w:rsidRPr="00BD5CE7">
              <w:rPr>
                <w:rFonts w:asciiTheme="minorEastAsia" w:eastAsiaTheme="minorEastAsia" w:hAnsiTheme="minorEastAsia"/>
                <w:color w:val="000000" w:themeColor="text1"/>
                <w:sz w:val="20"/>
                <w:szCs w:val="20"/>
              </w:rPr>
              <w:br/>
              <w:t>4.低音单元：≥6.5"低音×1</w:t>
            </w:r>
            <w:r w:rsidRPr="00BD5CE7">
              <w:rPr>
                <w:rFonts w:asciiTheme="minorEastAsia" w:eastAsiaTheme="minorEastAsia" w:hAnsiTheme="minorEastAsia"/>
                <w:color w:val="000000" w:themeColor="text1"/>
                <w:sz w:val="20"/>
                <w:szCs w:val="20"/>
              </w:rPr>
              <w:br/>
              <w:t>5.高音单元：≥3"纸盆高音×1</w:t>
            </w:r>
          </w:p>
        </w:tc>
        <w:tc>
          <w:tcPr>
            <w:tcW w:w="426" w:type="dxa"/>
            <w:tcBorders>
              <w:top w:val="single" w:sz="4" w:space="0" w:color="auto"/>
              <w:left w:val="nil"/>
              <w:bottom w:val="single" w:sz="4" w:space="0" w:color="auto"/>
              <w:right w:val="single" w:sz="4" w:space="0" w:color="auto"/>
            </w:tcBorders>
            <w:vAlign w:val="center"/>
          </w:tcPr>
          <w:p w14:paraId="6566B36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4</w:t>
            </w:r>
          </w:p>
        </w:tc>
        <w:tc>
          <w:tcPr>
            <w:tcW w:w="407" w:type="dxa"/>
            <w:tcBorders>
              <w:top w:val="single" w:sz="4" w:space="0" w:color="auto"/>
              <w:left w:val="single" w:sz="4" w:space="0" w:color="auto"/>
              <w:bottom w:val="single" w:sz="4" w:space="0" w:color="auto"/>
              <w:right w:val="single" w:sz="4" w:space="0" w:color="auto"/>
            </w:tcBorders>
            <w:vAlign w:val="center"/>
          </w:tcPr>
          <w:p w14:paraId="62956D9C"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只</w:t>
            </w:r>
          </w:p>
        </w:tc>
      </w:tr>
      <w:tr w:rsidR="00BD5CE7" w:rsidRPr="00BD5CE7" w14:paraId="5FF7D3EE"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496F76B1"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18</w:t>
            </w:r>
          </w:p>
        </w:tc>
        <w:tc>
          <w:tcPr>
            <w:tcW w:w="1134" w:type="dxa"/>
            <w:tcBorders>
              <w:top w:val="single" w:sz="4" w:space="0" w:color="auto"/>
              <w:left w:val="single" w:sz="4" w:space="0" w:color="auto"/>
              <w:bottom w:val="single" w:sz="4" w:space="0" w:color="auto"/>
              <w:right w:val="single" w:sz="4" w:space="0" w:color="auto"/>
            </w:tcBorders>
            <w:vAlign w:val="center"/>
          </w:tcPr>
          <w:p w14:paraId="5D61447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专业功放</w:t>
            </w:r>
          </w:p>
        </w:tc>
        <w:tc>
          <w:tcPr>
            <w:tcW w:w="6804" w:type="dxa"/>
            <w:tcBorders>
              <w:top w:val="single" w:sz="4" w:space="0" w:color="auto"/>
              <w:left w:val="single" w:sz="4" w:space="0" w:color="auto"/>
              <w:bottom w:val="single" w:sz="4" w:space="0" w:color="auto"/>
              <w:right w:val="single" w:sz="4" w:space="0" w:color="auto"/>
            </w:tcBorders>
            <w:vAlign w:val="center"/>
          </w:tcPr>
          <w:p w14:paraId="23BFE68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1.标准≤1U机箱设计，采用D类数字功放设计方案。</w:t>
            </w:r>
            <w:r w:rsidRPr="00BD5CE7">
              <w:rPr>
                <w:rFonts w:asciiTheme="minorEastAsia" w:eastAsiaTheme="minorEastAsia" w:hAnsiTheme="minorEastAsia"/>
                <w:color w:val="000000" w:themeColor="text1"/>
                <w:sz w:val="20"/>
                <w:szCs w:val="20"/>
              </w:rPr>
              <w:br/>
              <w:t>2.内置智能削峰限幅器，过流压限控制功率器，让扬声器系统在安全范围内工作。</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color w:val="000000" w:themeColor="text1"/>
                <w:sz w:val="20"/>
                <w:szCs w:val="20"/>
              </w:rPr>
              <w:lastRenderedPageBreak/>
              <w:t>3.内置保护电路模块，具有过压保护、欠压保护、过流保护、直流保护、输出短路保护、温控风扇功能。</w:t>
            </w:r>
            <w:r w:rsidRPr="00BD5CE7">
              <w:rPr>
                <w:rFonts w:asciiTheme="minorEastAsia" w:eastAsiaTheme="minorEastAsia" w:hAnsiTheme="minorEastAsia"/>
                <w:color w:val="000000" w:themeColor="text1"/>
                <w:sz w:val="20"/>
                <w:szCs w:val="20"/>
              </w:rPr>
              <w:br/>
              <w:t>4.具有≥2个LINE平衡XLR输入通道，≥2个LINE平衡XLR级联输出通道，≥2个四芯SPEAKON音响插座输出通道。</w:t>
            </w:r>
            <w:r w:rsidRPr="00BD5CE7">
              <w:rPr>
                <w:rFonts w:asciiTheme="minorEastAsia" w:eastAsiaTheme="minorEastAsia" w:hAnsiTheme="minorEastAsia"/>
                <w:color w:val="000000" w:themeColor="text1"/>
                <w:sz w:val="20"/>
                <w:szCs w:val="20"/>
              </w:rPr>
              <w:br/>
              <w:t>5.具有MONO/STEREO/BRIDGE三种模式，可选择切换。</w:t>
            </w:r>
            <w:r w:rsidRPr="00BD5CE7">
              <w:rPr>
                <w:rFonts w:asciiTheme="minorEastAsia" w:eastAsiaTheme="minorEastAsia" w:hAnsiTheme="minorEastAsia"/>
                <w:color w:val="000000" w:themeColor="text1"/>
                <w:sz w:val="20"/>
                <w:szCs w:val="20"/>
              </w:rPr>
              <w:br/>
              <w:t>6.输出功率：立体声8Ω ≥200W×2；立体声4Ω≥400W×2；桥接16Ω≥400W；桥接8Ω≥750W。</w:t>
            </w:r>
            <w:r w:rsidRPr="00BD5CE7">
              <w:rPr>
                <w:rFonts w:asciiTheme="minorEastAsia" w:eastAsiaTheme="minorEastAsia" w:hAnsiTheme="minorEastAsia"/>
                <w:color w:val="000000" w:themeColor="text1"/>
                <w:sz w:val="20"/>
                <w:szCs w:val="20"/>
              </w:rPr>
              <w:br/>
              <w:t>7.信噪比（A计权）:≥105dB；具有输入灵敏度1V和2V切换功能。</w:t>
            </w:r>
          </w:p>
        </w:tc>
        <w:tc>
          <w:tcPr>
            <w:tcW w:w="426" w:type="dxa"/>
            <w:tcBorders>
              <w:top w:val="single" w:sz="4" w:space="0" w:color="auto"/>
              <w:left w:val="nil"/>
              <w:bottom w:val="single" w:sz="4" w:space="0" w:color="auto"/>
              <w:right w:val="single" w:sz="4" w:space="0" w:color="auto"/>
            </w:tcBorders>
            <w:vAlign w:val="center"/>
          </w:tcPr>
          <w:p w14:paraId="53C53798"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2</w:t>
            </w:r>
          </w:p>
        </w:tc>
        <w:tc>
          <w:tcPr>
            <w:tcW w:w="407" w:type="dxa"/>
            <w:tcBorders>
              <w:top w:val="single" w:sz="4" w:space="0" w:color="auto"/>
              <w:left w:val="single" w:sz="4" w:space="0" w:color="auto"/>
              <w:bottom w:val="single" w:sz="4" w:space="0" w:color="auto"/>
              <w:right w:val="single" w:sz="4" w:space="0" w:color="auto"/>
            </w:tcBorders>
            <w:vAlign w:val="center"/>
          </w:tcPr>
          <w:p w14:paraId="5EB34BA8"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0170A99F"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5491B276"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19</w:t>
            </w:r>
          </w:p>
        </w:tc>
        <w:tc>
          <w:tcPr>
            <w:tcW w:w="1134" w:type="dxa"/>
            <w:tcBorders>
              <w:top w:val="single" w:sz="4" w:space="0" w:color="auto"/>
              <w:left w:val="single" w:sz="4" w:space="0" w:color="auto"/>
              <w:bottom w:val="single" w:sz="4" w:space="0" w:color="auto"/>
              <w:right w:val="single" w:sz="4" w:space="0" w:color="auto"/>
            </w:tcBorders>
            <w:vAlign w:val="center"/>
          </w:tcPr>
          <w:p w14:paraId="284B0D3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电源管理器</w:t>
            </w:r>
          </w:p>
        </w:tc>
        <w:tc>
          <w:tcPr>
            <w:tcW w:w="6804" w:type="dxa"/>
            <w:tcBorders>
              <w:top w:val="single" w:sz="4" w:space="0" w:color="auto"/>
              <w:left w:val="single" w:sz="4" w:space="0" w:color="auto"/>
              <w:bottom w:val="single" w:sz="4" w:space="0" w:color="auto"/>
              <w:right w:val="single" w:sz="4" w:space="0" w:color="auto"/>
            </w:tcBorders>
            <w:vAlign w:val="center"/>
          </w:tcPr>
          <w:p w14:paraId="1DC9816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1.支持≥8通道电源时序打开/关闭，每路动作延时时间：≤1秒，支持远程控制（上电+24V直流信号）8通道电源时序打开/关闭—当电源开关处于off位置时有效。支持配置CH1和CH2通道为受控或不受控状态。</w:t>
            </w:r>
            <w:r w:rsidRPr="00BD5CE7">
              <w:rPr>
                <w:rFonts w:asciiTheme="minorEastAsia" w:eastAsiaTheme="minorEastAsia" w:hAnsiTheme="minorEastAsia"/>
                <w:color w:val="000000" w:themeColor="text1"/>
                <w:sz w:val="20"/>
                <w:szCs w:val="20"/>
              </w:rPr>
              <w:br/>
              <w:t>2.当远程控制有效时同时控制后板ALARM（报警）端口导通以起到级联控制ALARM（报警）功能。</w:t>
            </w:r>
            <w:r w:rsidRPr="00BD5CE7">
              <w:rPr>
                <w:rFonts w:asciiTheme="minorEastAsia" w:eastAsiaTheme="minorEastAsia" w:hAnsiTheme="minorEastAsia"/>
                <w:color w:val="000000" w:themeColor="text1"/>
                <w:sz w:val="20"/>
                <w:szCs w:val="20"/>
              </w:rPr>
              <w:br/>
              <w:t>3.单个通道最大负载功率≥2200W，所有通道负载总功率≥6000W。输出连接器：多用途电源插座。</w:t>
            </w:r>
            <w:r w:rsidRPr="00BD5CE7">
              <w:rPr>
                <w:rFonts w:asciiTheme="minorEastAsia" w:eastAsiaTheme="minorEastAsia" w:hAnsiTheme="minorEastAsia"/>
                <w:color w:val="000000" w:themeColor="text1"/>
                <w:sz w:val="20"/>
                <w:szCs w:val="20"/>
              </w:rPr>
              <w:br/>
              <w:t>4.具有≥1路USB接口。</w:t>
            </w:r>
          </w:p>
        </w:tc>
        <w:tc>
          <w:tcPr>
            <w:tcW w:w="426" w:type="dxa"/>
            <w:tcBorders>
              <w:top w:val="single" w:sz="4" w:space="0" w:color="auto"/>
              <w:left w:val="nil"/>
              <w:bottom w:val="single" w:sz="4" w:space="0" w:color="auto"/>
              <w:right w:val="single" w:sz="4" w:space="0" w:color="auto"/>
            </w:tcBorders>
            <w:vAlign w:val="center"/>
          </w:tcPr>
          <w:p w14:paraId="19D156FA"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4A53153C"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0C139D1F"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6101900B"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20</w:t>
            </w:r>
          </w:p>
        </w:tc>
        <w:tc>
          <w:tcPr>
            <w:tcW w:w="1134" w:type="dxa"/>
            <w:tcBorders>
              <w:top w:val="single" w:sz="4" w:space="0" w:color="auto"/>
              <w:left w:val="single" w:sz="4" w:space="0" w:color="auto"/>
              <w:bottom w:val="single" w:sz="4" w:space="0" w:color="auto"/>
              <w:right w:val="single" w:sz="4" w:space="0" w:color="auto"/>
            </w:tcBorders>
            <w:vAlign w:val="center"/>
          </w:tcPr>
          <w:p w14:paraId="59D7070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平台主机</w:t>
            </w:r>
          </w:p>
        </w:tc>
        <w:tc>
          <w:tcPr>
            <w:tcW w:w="6804" w:type="dxa"/>
            <w:tcBorders>
              <w:top w:val="single" w:sz="4" w:space="0" w:color="auto"/>
              <w:left w:val="single" w:sz="4" w:space="0" w:color="auto"/>
              <w:bottom w:val="single" w:sz="4" w:space="0" w:color="auto"/>
              <w:right w:val="single" w:sz="4" w:space="0" w:color="auto"/>
            </w:tcBorders>
            <w:vAlign w:val="center"/>
          </w:tcPr>
          <w:p w14:paraId="7083CCC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1.处理器配置等同或优于双核，≥4线程，≥3.7GHz主频，内存配置≥8GB ，硬盘≥1TB。</w:t>
            </w:r>
            <w:r w:rsidRPr="00BD5CE7">
              <w:rPr>
                <w:rFonts w:asciiTheme="minorEastAsia" w:eastAsiaTheme="minorEastAsia" w:hAnsiTheme="minorEastAsia"/>
                <w:color w:val="000000" w:themeColor="text1"/>
                <w:sz w:val="20"/>
                <w:szCs w:val="20"/>
              </w:rPr>
              <w:br/>
              <w:t>2.支持≥1路VGA和≥1路DVI视频接口输出，具备≥2个RJ45网口。</w:t>
            </w:r>
          </w:p>
        </w:tc>
        <w:tc>
          <w:tcPr>
            <w:tcW w:w="426" w:type="dxa"/>
            <w:tcBorders>
              <w:top w:val="single" w:sz="4" w:space="0" w:color="auto"/>
              <w:left w:val="nil"/>
              <w:bottom w:val="single" w:sz="4" w:space="0" w:color="auto"/>
              <w:right w:val="single" w:sz="4" w:space="0" w:color="auto"/>
            </w:tcBorders>
            <w:vAlign w:val="center"/>
          </w:tcPr>
          <w:p w14:paraId="649E1791"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5F9F82D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7D44C2AA"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55EB5808"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21</w:t>
            </w:r>
          </w:p>
        </w:tc>
        <w:tc>
          <w:tcPr>
            <w:tcW w:w="1134" w:type="dxa"/>
            <w:tcBorders>
              <w:top w:val="single" w:sz="4" w:space="0" w:color="auto"/>
              <w:left w:val="single" w:sz="4" w:space="0" w:color="auto"/>
              <w:bottom w:val="single" w:sz="4" w:space="0" w:color="auto"/>
              <w:right w:val="single" w:sz="4" w:space="0" w:color="auto"/>
            </w:tcBorders>
            <w:vAlign w:val="center"/>
          </w:tcPr>
          <w:p w14:paraId="399A7770"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研讨型智慧教学云平台</w:t>
            </w:r>
          </w:p>
        </w:tc>
        <w:tc>
          <w:tcPr>
            <w:tcW w:w="6804" w:type="dxa"/>
            <w:tcBorders>
              <w:top w:val="single" w:sz="4" w:space="0" w:color="auto"/>
              <w:left w:val="single" w:sz="4" w:space="0" w:color="auto"/>
              <w:bottom w:val="single" w:sz="4" w:space="0" w:color="auto"/>
              <w:right w:val="single" w:sz="4" w:space="0" w:color="auto"/>
            </w:tcBorders>
            <w:vAlign w:val="center"/>
          </w:tcPr>
          <w:p w14:paraId="0F728DD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1.支持≥两种平台部署方式，包括云端部署和本地私有化部署等。</w:t>
            </w:r>
            <w:r w:rsidRPr="00BD5CE7">
              <w:rPr>
                <w:rFonts w:asciiTheme="minorEastAsia" w:eastAsiaTheme="minorEastAsia" w:hAnsiTheme="minorEastAsia"/>
                <w:color w:val="000000" w:themeColor="text1"/>
                <w:sz w:val="20"/>
                <w:szCs w:val="20"/>
              </w:rPr>
              <w:br/>
              <w:t>2.支持≥三种登录方式，包括扫码二维码、自注册密码、手机验证码等。</w:t>
            </w:r>
            <w:r w:rsidRPr="00BD5CE7">
              <w:rPr>
                <w:rFonts w:asciiTheme="minorEastAsia" w:eastAsiaTheme="minorEastAsia" w:hAnsiTheme="minorEastAsia"/>
                <w:color w:val="000000" w:themeColor="text1"/>
                <w:sz w:val="20"/>
                <w:szCs w:val="20"/>
              </w:rPr>
              <w:br/>
              <w:t>3.支持学生评教功能。评学计划由学校相关部门统一发起开展实施，教师个人发起的课评。学生评教对教师课堂教学质量进行评价，最终汇总形成过程性评价数据。教师可查看问卷结果，所有数据均为匿名。</w:t>
            </w:r>
            <w:r w:rsidRPr="00BD5CE7">
              <w:rPr>
                <w:rFonts w:asciiTheme="minorEastAsia" w:eastAsiaTheme="minorEastAsia" w:hAnsiTheme="minorEastAsia"/>
                <w:color w:val="000000" w:themeColor="text1"/>
                <w:sz w:val="20"/>
                <w:szCs w:val="20"/>
              </w:rPr>
              <w:br/>
              <w:t>4.支持将课堂上采集到的教学数据实时分析，实时汇总展示。包括出勤率、课程评价、互动参与度、学习完成率、课堂测试完成率、作业完成率、资源使用等情况，并能导出数据保存。</w:t>
            </w:r>
            <w:r w:rsidRPr="00BD5CE7">
              <w:rPr>
                <w:rFonts w:asciiTheme="minorEastAsia" w:eastAsiaTheme="minorEastAsia" w:hAnsiTheme="minorEastAsia"/>
                <w:color w:val="000000" w:themeColor="text1"/>
                <w:sz w:val="20"/>
                <w:szCs w:val="20"/>
              </w:rPr>
              <w:br/>
              <w:t>5.支持授课教师将班级成员划分为若干个小组，支持在一个课程内创建多个分组方案，多个分组方案并存，并进行分组管理和分组教学。支持基于分组创建小组作业，并可对指定分组中的部分学生布置作业、测试，组内可以上传分享小组文件。支持授课教师查看小组成员、小组文件、小组讨论内容、小组评论等。</w:t>
            </w:r>
            <w:r w:rsidRPr="00BD5CE7">
              <w:rPr>
                <w:rFonts w:asciiTheme="minorEastAsia" w:eastAsiaTheme="minorEastAsia" w:hAnsiTheme="minorEastAsia"/>
                <w:color w:val="000000" w:themeColor="text1"/>
                <w:sz w:val="20"/>
                <w:szCs w:val="20"/>
              </w:rPr>
              <w:br/>
              <w:t>6.话题讨论：支持新建话题，教师可以向课程下所有学生发布通知和进行问卷调查，所有课程下学生可参与回复，评论按日期由新到旧展示。</w:t>
            </w:r>
            <w:r w:rsidRPr="00BD5CE7">
              <w:rPr>
                <w:rFonts w:asciiTheme="minorEastAsia" w:eastAsiaTheme="minorEastAsia" w:hAnsiTheme="minorEastAsia"/>
                <w:color w:val="000000" w:themeColor="text1"/>
                <w:sz w:val="20"/>
                <w:szCs w:val="20"/>
              </w:rPr>
              <w:br/>
              <w:t>7.支持将资源先批量上传至个人云盘中，课中，教师无需自带优盘、无需登录WEB端即可实现与个人云盘的数据同步，支持云盘文件的直接打开、下载和直接下发给学生。学生接收到文件后，能够查看并学习该文件，修改后也可以同步至学生的个人云盘。</w:t>
            </w:r>
            <w:r w:rsidRPr="00BD5CE7">
              <w:rPr>
                <w:rFonts w:asciiTheme="minorEastAsia" w:eastAsiaTheme="minorEastAsia" w:hAnsiTheme="minorEastAsia"/>
                <w:color w:val="000000" w:themeColor="text1"/>
                <w:sz w:val="20"/>
                <w:szCs w:val="20"/>
              </w:rPr>
              <w:br/>
              <w:t>8.支持授课教师设置关联章节、作业标题、作业说明、作业附件、开放时间、交付时间、提交次数、总成绩占比、公布成绩（马上公布、定时公布）、完成指标等指标布置个人作业和分组作业，支持教师评分和学生互评。支持授课教师对学生提交的附件作业进行在线批改，作出勾选、标记、划线、评语等，支持查看作业的整体分数的分布区间及最高分、最低分、平均分。</w:t>
            </w:r>
            <w:r w:rsidRPr="00BD5CE7">
              <w:rPr>
                <w:rFonts w:asciiTheme="minorEastAsia" w:eastAsiaTheme="minorEastAsia" w:hAnsiTheme="minorEastAsia"/>
                <w:color w:val="000000" w:themeColor="text1"/>
                <w:sz w:val="20"/>
                <w:szCs w:val="20"/>
              </w:rPr>
              <w:br/>
              <w:t>9.支持注册账号自动添加示范课程包，示范课程包的资源种类包括PPT课件</w:t>
            </w:r>
            <w:r w:rsidRPr="00BD5CE7">
              <w:rPr>
                <w:rFonts w:asciiTheme="minorEastAsia" w:eastAsiaTheme="minorEastAsia" w:hAnsiTheme="minorEastAsia"/>
                <w:color w:val="000000" w:themeColor="text1"/>
                <w:sz w:val="20"/>
                <w:szCs w:val="20"/>
              </w:rPr>
              <w:lastRenderedPageBreak/>
              <w:t>、资料、作业、章节、班级、小组和授课数据等，方便初学老师体验、学习整个系统功能。</w:t>
            </w:r>
            <w:r w:rsidRPr="00BD5CE7">
              <w:rPr>
                <w:rFonts w:asciiTheme="minorEastAsia" w:eastAsiaTheme="minorEastAsia" w:hAnsiTheme="minorEastAsia"/>
                <w:color w:val="000000" w:themeColor="text1"/>
                <w:sz w:val="20"/>
                <w:szCs w:val="20"/>
              </w:rPr>
              <w:br/>
              <w:t>10.支持老师进行课程建设，课程基本信息应至少包括课程名称、课程学时、课程分类、课程说明、教学目标、教学内容、学分、学年、学期、课程属性、考核标准与目标等，支持设置课程封面图片，支持上传格式jpg、peg、png等。</w:t>
            </w:r>
          </w:p>
        </w:tc>
        <w:tc>
          <w:tcPr>
            <w:tcW w:w="426" w:type="dxa"/>
            <w:tcBorders>
              <w:top w:val="single" w:sz="4" w:space="0" w:color="auto"/>
              <w:left w:val="nil"/>
              <w:bottom w:val="single" w:sz="4" w:space="0" w:color="auto"/>
              <w:right w:val="single" w:sz="4" w:space="0" w:color="auto"/>
            </w:tcBorders>
            <w:vAlign w:val="center"/>
          </w:tcPr>
          <w:p w14:paraId="1C01BAC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1</w:t>
            </w:r>
          </w:p>
        </w:tc>
        <w:tc>
          <w:tcPr>
            <w:tcW w:w="407" w:type="dxa"/>
            <w:tcBorders>
              <w:top w:val="single" w:sz="4" w:space="0" w:color="auto"/>
              <w:left w:val="single" w:sz="4" w:space="0" w:color="auto"/>
              <w:bottom w:val="single" w:sz="4" w:space="0" w:color="auto"/>
              <w:right w:val="single" w:sz="4" w:space="0" w:color="auto"/>
            </w:tcBorders>
            <w:vAlign w:val="center"/>
          </w:tcPr>
          <w:p w14:paraId="288EAA85"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0489DE73"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1EE1C74D"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22</w:t>
            </w:r>
          </w:p>
        </w:tc>
        <w:tc>
          <w:tcPr>
            <w:tcW w:w="1134" w:type="dxa"/>
            <w:tcBorders>
              <w:top w:val="single" w:sz="4" w:space="0" w:color="auto"/>
              <w:left w:val="single" w:sz="4" w:space="0" w:color="auto"/>
              <w:bottom w:val="single" w:sz="4" w:space="0" w:color="auto"/>
              <w:right w:val="single" w:sz="4" w:space="0" w:color="auto"/>
            </w:tcBorders>
            <w:vAlign w:val="center"/>
          </w:tcPr>
          <w:p w14:paraId="19874A4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交互智能平板</w:t>
            </w:r>
          </w:p>
        </w:tc>
        <w:tc>
          <w:tcPr>
            <w:tcW w:w="6804" w:type="dxa"/>
            <w:tcBorders>
              <w:top w:val="single" w:sz="4" w:space="0" w:color="auto"/>
              <w:left w:val="single" w:sz="4" w:space="0" w:color="auto"/>
              <w:bottom w:val="single" w:sz="4" w:space="0" w:color="auto"/>
              <w:right w:val="single" w:sz="4" w:space="0" w:color="auto"/>
            </w:tcBorders>
            <w:vAlign w:val="center"/>
          </w:tcPr>
          <w:p w14:paraId="759BE68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一、整机硬件设计</w:t>
            </w:r>
          </w:p>
          <w:p w14:paraId="7CD6668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1、三合一电源按键，同一电源物理按键完成Android系统和Windows系统的开机、节能熄屏、关机操作；关机状态下按按键开机；开机状态下按按键实现节能熄屏/唤醒，长按按键实现关机。</w:t>
            </w:r>
          </w:p>
          <w:p w14:paraId="7ACBC3F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2、整机为适配教学场景的便捷使用，设备按键采用简洁化设计，前置接口与按键在设备同一侧。前置物理按键，可实现开关机、音量＋－、护眼、录屏、设置功能。</w:t>
            </w:r>
          </w:p>
          <w:p w14:paraId="0A235F1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3、支持经典护眼模式，可通过前置面板物理功能按键一键启用经典护眼模式。</w:t>
            </w:r>
          </w:p>
          <w:p w14:paraId="2183DC4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4、设备支持通过前置面板物理按键一键启动录屏功能，可将屏幕中显示的课件、音频内容与人声同时录制。</w:t>
            </w:r>
          </w:p>
          <w:p w14:paraId="0475F7A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5、整机前置 USB 接口具备防撞挡板设计，防撞挡板采用转轴式翻转，可拆卸更换不同宽度的挡板对设备进行防撞防护。</w:t>
            </w:r>
          </w:p>
          <w:p w14:paraId="0DF5A96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6、整机屏幕采用≥65英寸液晶显示器。</w:t>
            </w:r>
          </w:p>
          <w:p w14:paraId="12F430E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7、整机采用超高清LED液晶显示屏，显示比例16:9，分辨率3840×2160。</w:t>
            </w:r>
          </w:p>
          <w:p w14:paraId="0CC9579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整机前置按键支持自定义设置，可通过自定义设置实现前置面板功能按键一键启用任一全局小工具（批注、截屏、计时、降半屏、放大镜、倒数日、日历）、快捷开关（节能模式、纸质护眼模式、经典护眼模式、自动亮度模式）。</w:t>
            </w:r>
          </w:p>
          <w:p w14:paraId="41A0C80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9、整机左、右、下三边框皆具备磁吸功能，边框任意位置可吸附具备磁吸功能的书写笔。</w:t>
            </w:r>
          </w:p>
          <w:p w14:paraId="4C94F80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10、整机采用一体设计，外部无任何可见内部功能模块连接线。边角采用弧形设计，表面无尖锐边缘或凸起。</w:t>
            </w:r>
          </w:p>
          <w:p w14:paraId="35B184D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11、整机采用全金属外壳设计，边框为金属一体成型。</w:t>
            </w:r>
          </w:p>
          <w:p w14:paraId="3A4CE1F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12、整机屏幕边缘采用金属圆角包边防护，整机背板采用金属材质，有效屏蔽内部电路器件辐射；防潮耐盐雾蚀锈，适应多种教学环境。</w:t>
            </w:r>
          </w:p>
          <w:p w14:paraId="6EB1211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二、音视频模块设计</w:t>
            </w:r>
          </w:p>
          <w:p w14:paraId="22524C3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1、整机设备内置2.2声道扬声器，前朝向发声，12W高音扬声器2个，上朝向30W中低音扬声器2个，最大功率≥84W。</w:t>
            </w:r>
          </w:p>
          <w:p w14:paraId="0763F4F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2、整机可选择高级音效设置，支持在左右声道平衡显示范围中进行更改；中低频段显示调节范围125Hz～1KHz，高频段显示调节范围 2KHz～16KHz，分贝显示-12dB～12dB 调节范围。</w:t>
            </w:r>
          </w:p>
          <w:p w14:paraId="0C89906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3、整机内置非独立外扩展的4阵列麦克风，可用于对教室环境音频进行采集，麦克风拾音距离≥12米。</w:t>
            </w:r>
          </w:p>
          <w:p w14:paraId="32284CF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4、整机内置扬声器采用缝隙发声技术，喇叭采用槽式开口设计，不大于5.8mm</w:t>
            </w:r>
          </w:p>
          <w:p w14:paraId="78F9520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5、内置摄像头、麦克风无需外接线材连接，无任何可见外接线材及模块化拼接痕迹，未占用整机设备端口。</w:t>
            </w:r>
          </w:p>
          <w:p w14:paraId="0B39209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6、支持标准、听力、观影和AI空间感知音效模式，AI空间感知音效模式可</w:t>
            </w:r>
            <w:r w:rsidRPr="00BD5CE7">
              <w:rPr>
                <w:rFonts w:asciiTheme="minorEastAsia" w:eastAsiaTheme="minorEastAsia" w:hAnsiTheme="minorEastAsia"/>
                <w:color w:val="000000" w:themeColor="text1"/>
                <w:sz w:val="20"/>
                <w:szCs w:val="20"/>
              </w:rPr>
              <w:lastRenderedPageBreak/>
              <w:t>通过内置麦克风采集教室物理环境声音，自动生成符合当前教室物理环境的频段、音量、音效。</w:t>
            </w:r>
          </w:p>
          <w:p w14:paraId="758E9D1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7、整机内置摄像头（非外扩），PC通道下支持通过视频展台软件调用摄像头进行二维码扫码识别。</w:t>
            </w:r>
          </w:p>
          <w:p w14:paraId="6DB5FE2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8、具备摄像头工作指示灯，摄像头运行时，有指示灯提示。</w:t>
            </w:r>
          </w:p>
          <w:p w14:paraId="69AAA7E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9、整机上边框内置非独立摄像头，采用一体化集成设计，</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持输出</w:t>
            </w:r>
            <w:r w:rsidRPr="00BD5CE7">
              <w:rPr>
                <w:rFonts w:asciiTheme="minorEastAsia" w:eastAsiaTheme="minorEastAsia" w:hAnsiTheme="minorEastAsia"/>
                <w:color w:val="000000" w:themeColor="text1"/>
                <w:sz w:val="20"/>
                <w:szCs w:val="20"/>
              </w:rPr>
              <w:t>4:3、16:9</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例的图</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和视频，支持拍摄≥</w:t>
            </w:r>
            <w:r w:rsidRPr="00BD5CE7">
              <w:rPr>
                <w:rFonts w:asciiTheme="minorEastAsia" w:eastAsiaTheme="minorEastAsia" w:hAnsiTheme="minorEastAsia"/>
                <w:color w:val="000000" w:themeColor="text1"/>
                <w:sz w:val="20"/>
                <w:szCs w:val="20"/>
              </w:rPr>
              <w:t>1600 万像素数的照片和视频，支持输出 4k 分辨率的视频。</w:t>
            </w:r>
          </w:p>
          <w:p w14:paraId="5D66ECE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10、整机摄像头对角线视场角≥120度</w:t>
            </w:r>
          </w:p>
          <w:p w14:paraId="767A0F0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11、整机内置非独立的高清摄像头，可用于远程巡课。</w:t>
            </w:r>
          </w:p>
          <w:p w14:paraId="3669C63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12、整机摄像头支持人脸识别、清点人数、随机抽人；识别所有学生，显示标记，然后随机抽选，同时显示标记不少于60人。</w:t>
            </w:r>
          </w:p>
          <w:p w14:paraId="18875B9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三、OPS模块设计</w:t>
            </w:r>
          </w:p>
          <w:p w14:paraId="7C63F0F2" w14:textId="75A1050F"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1、CPU：</w:t>
            </w:r>
            <w:r w:rsidR="00BD5CE7" w:rsidRPr="00BD5CE7">
              <w:rPr>
                <w:rFonts w:asciiTheme="minorEastAsia" w:eastAsiaTheme="minorEastAsia" w:hAnsiTheme="minorEastAsia"/>
                <w:color w:val="000000" w:themeColor="text1"/>
                <w:sz w:val="20"/>
                <w:szCs w:val="20"/>
              </w:rPr>
              <w:t>核心数 ≥6核，基础主频 ≥2.0GHz</w:t>
            </w:r>
            <w:r w:rsidRPr="00BD5CE7">
              <w:rPr>
                <w:rFonts w:asciiTheme="minorEastAsia" w:eastAsiaTheme="minorEastAsia" w:hAnsiTheme="minorEastAsia"/>
                <w:color w:val="000000" w:themeColor="text1"/>
                <w:sz w:val="20"/>
                <w:szCs w:val="20"/>
              </w:rPr>
              <w:t>；内存：8 GB DDR4笔记本内存或以上配置；硬盘：256 GB或以上SSD固态硬盘。</w:t>
            </w:r>
          </w:p>
          <w:p w14:paraId="109B39A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2、采用按压式卡扣，无需工具即可快速拆卸电脑模块。</w:t>
            </w:r>
          </w:p>
          <w:p w14:paraId="30A1EA9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3、PC 模块可抽拉式插入整机，可实现无单独接线的拔插。</w:t>
            </w:r>
          </w:p>
          <w:p w14:paraId="78D617D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4、具有独立非外拓展的视频输出接口：≥1 路 HDMI。</w:t>
            </w:r>
          </w:p>
          <w:p w14:paraId="0C0A4FE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5、具有独立非外拓展的电脑 USB 接口：至少具备 4个USB3.0 接口。</w:t>
            </w:r>
          </w:p>
          <w:p w14:paraId="170ED74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6、具有标准 PC 防盗锁孔，确保电脑模块安全防盗。</w:t>
            </w:r>
          </w:p>
          <w:p w14:paraId="62AFA83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7、和整机的连接采用万兆级接口，传输速率≥10Gbps。</w:t>
            </w:r>
          </w:p>
          <w:p w14:paraId="466CDCC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8、和整机的连接接口针脚数≤40pin。</w:t>
            </w:r>
          </w:p>
          <w:p w14:paraId="3D44928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四、显示性能</w:t>
            </w:r>
          </w:p>
          <w:p w14:paraId="5863595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1、整机色域覆盖率（NTSC）≥72%</w:t>
            </w:r>
          </w:p>
          <w:p w14:paraId="1260C41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2、整机背光系统支持DC调光方式，多级亮度调节，支持白颜色背景下最暗亮度≤100nit，用于提升显示对比度。</w:t>
            </w:r>
          </w:p>
          <w:p w14:paraId="3BB7938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3、灰阶等级≥256级。</w:t>
            </w:r>
          </w:p>
          <w:p w14:paraId="277D9DB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4、整机屏幕蓝光占比（有害蓝光415～455nm能量综合）/（整体蓝光400～500能量综合）＜50%</w:t>
            </w:r>
          </w:p>
          <w:p w14:paraId="1900BEA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5、支持标准、多媒体和节能三种图像模式调节。</w:t>
            </w:r>
          </w:p>
          <w:p w14:paraId="31DB67A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6、支持自定义图像设置，可对对比度、屏幕色温、图像亮度、亮度范围、色彩空间调节设置。</w:t>
            </w:r>
          </w:p>
          <w:p w14:paraId="06053D7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系统支持手势上滑调出人工智能画质调节模式（AI-PQ），在安卓通道下可根据屏幕内容自动调节画质参数，当屏幕出现人物、建筑、夜景等元素时，自动调整对比度、饱和度、锐利度、色调色相值、高光/阴影。</w:t>
            </w:r>
          </w:p>
          <w:p w14:paraId="6F807CF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8、整机视网膜蓝光危害（蓝光加权辐射亮度LB）满足IEC TR 62778:2014蓝光危害RG0级别</w:t>
            </w:r>
          </w:p>
          <w:p w14:paraId="6B9829A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9、整机全通道支持纸质护眼模式，可实现画面纹理的实时调整；支持纸质纹理：牛皮纸、素描纸、宣纸、水彩纸、水纹纸；支持透明度调节；支持色温调节。</w:t>
            </w:r>
          </w:p>
          <w:p w14:paraId="0B8C18C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10、纸质护眼模式下，显示画面各像素点灰度不规则，减少背景干扰。</w:t>
            </w:r>
          </w:p>
          <w:p w14:paraId="50DEBA5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五、整机接口与无线模块</w:t>
            </w:r>
          </w:p>
          <w:p w14:paraId="1E048A5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lastRenderedPageBreak/>
              <w:t>1、侧置输入接口具备2路HDMI、1路RS232、1路USB接口。</w:t>
            </w:r>
          </w:p>
          <w:p w14:paraId="595668F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2、侧置输出接口具备1路音频输出、1路触控USB输出。</w:t>
            </w:r>
          </w:p>
          <w:p w14:paraId="442AD27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3、前置输入接口3路USB接口（包含1路Type-C、2路USB）。</w:t>
            </w:r>
          </w:p>
          <w:p w14:paraId="46E3375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4、支持通过Type-C接口U盘进行文件传输，兼容Type-C接口手机充电。</w:t>
            </w:r>
          </w:p>
          <w:p w14:paraId="5CA0B2E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5、整机无需外接无线网卡，在Windows系统下可实现Wi-Fi无线上网连接、AP无线热点发射和BT蓝牙连接功能。</w:t>
            </w:r>
          </w:p>
          <w:p w14:paraId="3072A48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6、Wi-Fi和AP热点工作距离≥12m。</w:t>
            </w:r>
          </w:p>
          <w:p w14:paraId="4BC5B6B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7、整机支持蓝牙Bluetooth 5.4标准，固件版本号HCI13.0/LMP13.0。</w:t>
            </w:r>
          </w:p>
          <w:p w14:paraId="3356B54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8、整机PC端支持主动发现蓝牙外设从而连接（无需整机进入发现模式），支持连接外部蓝牙音箱播放音频。</w:t>
            </w:r>
          </w:p>
          <w:p w14:paraId="6487AD1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9、整机支持发出频率为18kHz-22kHz超声波信号，智能手机和笔记本电脑接收超声波信号后可以自动识别附近投屏设备，点击对应设备即可完成投屏操作。</w:t>
            </w:r>
          </w:p>
          <w:p w14:paraId="1BD6CF0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开启勿扰模式时，不允许其他人在进行传屏；投屏时可以选择过滤特定应用窗口，如邮件应用窗口。</w:t>
            </w:r>
          </w:p>
          <w:p w14:paraId="181F1E0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11、整机内置双WiFi6无线网卡（不接受外接），在Android和Windows系统下，可实现Wi-Fi无线上网连接、AP无线热点发射。</w:t>
            </w:r>
          </w:p>
          <w:p w14:paraId="79E271C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12、整机内置双WiFi6无线网卡（不接受外接），在Android下支持无线设备同时连接数量≥32个，在Windows系统下支持无线设备同时连接≥8个；</w:t>
            </w:r>
          </w:p>
          <w:p w14:paraId="549ACCB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13、整机无需外接无线网卡，在Windows系统下接入无线网络，切换到嵌入式Android系统下可直接实现无线上网功能，不需手动重复设置。</w:t>
            </w:r>
          </w:p>
          <w:p w14:paraId="63BB3FF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 xml:space="preserve">14、Wi-Fi及AP热点支持频段2.4GHz/5GHz </w:t>
            </w:r>
          </w:p>
          <w:p w14:paraId="2D7C1D9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15、Wi-Fi制式支持IEEE 802.11 a/b/g/n/ac/ax；支持版本Wi-Fi6。</w:t>
            </w:r>
          </w:p>
          <w:p w14:paraId="2FFB1F3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六、侧边栏教学设计</w:t>
            </w:r>
          </w:p>
          <w:p w14:paraId="4DCC52A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1、整机全通道侧边栏快捷菜单包含如下小工具：批注、降半屏、截屏、放大镜、倒计时、日历、聚光灯、秒表、冻屏、倒数日、答题、节拍器</w:t>
            </w:r>
          </w:p>
          <w:p w14:paraId="0D72C01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2、整机全通道侧边栏快捷菜单小工具支持自定义，支持设置对应小工具的显示/隐藏。</w:t>
            </w:r>
          </w:p>
          <w:p w14:paraId="3F54A54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3、整机全通道侧边栏支持使用批注小工具进行批注讲解，可切换书写笔颜色、截屏保存批注内容、清屏，可根据手与屏幕的接触面积自动调整板擦工具的大小。</w:t>
            </w:r>
          </w:p>
          <w:p w14:paraId="7CB6170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4、整机全通道侧边栏支持将设备屏幕降低为半屏幕状态，点击上半屏幕可以返回全屏状态。</w:t>
            </w:r>
          </w:p>
          <w:p w14:paraId="641D5F9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5、整机全通道侧边栏支持自行选择所需截取屏幕范围，点击截屏即可成功截取屏幕，并自动保存。</w:t>
            </w:r>
          </w:p>
          <w:p w14:paraId="62A0D63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6、整机全通道侧边栏支持放大选中区域内容，并可支持对未选中区域关灯处理，实现聚光灯效果。</w:t>
            </w:r>
          </w:p>
          <w:p w14:paraId="0622541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7、整机支持在无任何外部设备的情况下，实时录制用户朗读内容，识别用户声纹并进行统一身份登录，登录后自动获取个人云端教学课件列表，打开教学白板软件时可跳过软件自带登录步骤。</w:t>
            </w:r>
          </w:p>
          <w:p w14:paraId="3694426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8、整机全通道侧边栏支持打开日历，查看日期。</w:t>
            </w:r>
          </w:p>
          <w:p w14:paraId="4C6E3F3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lastRenderedPageBreak/>
              <w:t>9、整机全通道侧边栏支持聚光灯，支持聚光灯高亮区域大小调节、区域移动。</w:t>
            </w:r>
          </w:p>
          <w:p w14:paraId="2D4E073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10、整机全通道侧边栏支持冻屏，将屏幕画面进行缩放。</w:t>
            </w:r>
          </w:p>
          <w:p w14:paraId="6E7B375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11、整机安卓和外接通道下侧边栏支持设置倒数日。</w:t>
            </w:r>
          </w:p>
          <w:p w14:paraId="58F3CE7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12、整机安卓和外接通道 下侧边栏支持通过扫描二维码加入班级，老师设置题型，学生回答后提交，教师查看正确率比例及详细讲解；支持随机抽选、实时弹幕；支持管理当前班级成员；支持导出学生报告。全通道下可支持通过自定义按键调出该功能。</w:t>
            </w:r>
          </w:p>
          <w:p w14:paraId="2AE7F03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13、整机侧边栏内置智能语音转文字工具，将整机内置麦克风拾取的语音进行文字转译，以悬浮字幕形式将转译文字显示在屏幕上。</w:t>
            </w:r>
          </w:p>
          <w:p w14:paraId="01A2B69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14、整机支持在设备上通过摄像头获取教室内图像并自动识别图像内所有人员，并随机抽选1人。</w:t>
            </w:r>
          </w:p>
          <w:p w14:paraId="1F68B3C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15、整机支持在设备上通过摄像头获取教室内图像并自动识别图像内所有人员，并自动进行人数统计。</w:t>
            </w:r>
          </w:p>
          <w:p w14:paraId="11F93BD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16、整机支持在设备上，通过侧边栏实现调用windows系统运行、打开文件夹、打开任务管理。</w:t>
            </w:r>
          </w:p>
          <w:p w14:paraId="07471F0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17、整机Windows通道支持在通过侧边栏调取软键盘。</w:t>
            </w:r>
          </w:p>
          <w:p w14:paraId="4D5A70D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18、整机Windows通道支持对当前运行中的应用进行窗口最大化、窗口最小化、应用强制关闭。</w:t>
            </w:r>
          </w:p>
          <w:p w14:paraId="16F84CE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19、整机处于非内置PC通道下，支持通过侧边栏进入PC通道。</w:t>
            </w:r>
          </w:p>
          <w:p w14:paraId="1EEA039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20、整机全通道侧边栏快捷菜单支持快捷调节音量、亮度，支持自动亮度模式，支持点击静音按钮静音。</w:t>
            </w:r>
          </w:p>
          <w:p w14:paraId="4E2DA78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21、整机全通道侧边栏快捷菜单中应用软件可以进行切换，无需在已经开启的应用软件全屏模式下退出当前应用再选择更换。</w:t>
            </w:r>
          </w:p>
          <w:p w14:paraId="4655120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22、整机全通道侧边栏支持自定义快捷菜单，支持windows应用固定，可将应用固定后，在侧边栏进行快捷打开。</w:t>
            </w:r>
          </w:p>
          <w:p w14:paraId="202CF80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23、整机全通道侧边栏快捷菜单中可实时查看物联设备的连接情况，点击设备图标即可调出中控菜单进行管控。</w:t>
            </w:r>
          </w:p>
          <w:p w14:paraId="221217D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24、整机全通道侧边栏快捷菜单支持简洁模式和常规模式切换。</w:t>
            </w:r>
          </w:p>
          <w:p w14:paraId="0D4656C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25、整机全通道侧边栏快捷菜单简洁模式，可进行打开批注、降半屏、主页的基础操作。</w:t>
            </w:r>
          </w:p>
          <w:p w14:paraId="31DF8F9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七、触摸系统设计</w:t>
            </w:r>
          </w:p>
          <w:p w14:paraId="5851156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1、支持Windows 7、Windows 8、Windows 10、Windows11、Linux、Mac Os、UOS和麒麟系统外置电脑操作系统接入时，无需安装触摸驱动。</w:t>
            </w:r>
          </w:p>
          <w:p w14:paraId="24A08F0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2、触摸分辨率32768×32768。</w:t>
            </w:r>
          </w:p>
          <w:p w14:paraId="7082BB8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3、书写触控延迟≤25ms</w:t>
            </w:r>
          </w:p>
          <w:p w14:paraId="5753DB4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4、整机触控书写功能集成预测算法，在书写速度≥50cm/s，支持笔迹距离笔的距离小于20mm。</w:t>
            </w:r>
          </w:p>
          <w:p w14:paraId="4ED9A50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5、触摸响应≤4ms。</w:t>
            </w:r>
          </w:p>
          <w:p w14:paraId="4CEDF90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6、触摸最小识别物≤3mm。</w:t>
            </w:r>
          </w:p>
          <w:p w14:paraId="098A276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7、整机屏幕触摸有效识别高度不超过3mm，即触摸物体距离玻璃外表面高度不超过3mm时，触摸屏识别为点击操作。</w:t>
            </w:r>
          </w:p>
          <w:p w14:paraId="67C2BA2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8、整机支持提笔书写，在Windows系统下可实现无需点击任意功能入口，当检测到红外笔笔尖接触屏幕时，自动进入书写模式。</w:t>
            </w:r>
          </w:p>
          <w:p w14:paraId="198940F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lastRenderedPageBreak/>
              <w:t>9、整机支持手笔分离，通过提笔即写唤醒批注功能后，可进行手笔分离功能，使用笔正常书写，使用手指可以操作应用，进行点击操作。</w:t>
            </w:r>
          </w:p>
          <w:p w14:paraId="5937900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10、整机触摸支持动态压力感应，支持无任何电子功能的普通书写笔在整机上书写或点压时，整机能感应压力变化，书写或点压过程笔迹呈现不同粗细。</w:t>
            </w:r>
          </w:p>
          <w:p w14:paraId="255213E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11、支持智能书写功能，书写文字自动识别为标准印刷体，支持图形识别功能，可将多种手绘图形转化为矩形、三角形、圆形标准图形。</w:t>
            </w:r>
          </w:p>
          <w:p w14:paraId="544F710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12、整机白板软件支持智能图表绘制，可将手绘表格转化为智能表格，形成表格对象后表格中书写区域可根据书写内容自适应调整大小，支持将表格外书写内容一键拖动到表格中。</w:t>
            </w:r>
          </w:p>
          <w:p w14:paraId="415D407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13、交互式白板软件支持手写笔迹的智能编辑，支持通过手绘置换符快速置换前后文字语序，支持手动涂抹笔迹对象进行快速删除，支持圈选笔迹对象进行手写笔迹缩放，支持文字间手绘竖线进行文字间距的快速调整。</w:t>
            </w:r>
          </w:p>
          <w:p w14:paraId="08A5394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14、整机内置交互式白板软件支持课件多人在线协同编辑，支持以链接的形式进行课件分享、邀请协作，支持查看当前在线用户，针对邀请协同的用户可设置可编辑、可阅读权限，支持将PPT课件转化为交互式课件进行协同编辑。</w:t>
            </w:r>
          </w:p>
          <w:p w14:paraId="6C3933B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八、嵌入式系统</w:t>
            </w:r>
          </w:p>
          <w:p w14:paraId="2EB7096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1、整机嵌入式系统版本≥Android 15，主频≥1.6GHz。</w:t>
            </w:r>
          </w:p>
          <w:p w14:paraId="1AA1E71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2、嵌入式Android操作系统下，白板支持对已经书写的笔迹和形状和颜色进行更换。</w:t>
            </w:r>
          </w:p>
          <w:p w14:paraId="2BED10C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3、在嵌入式系统下使用白板软件时，整机可自行调节屏幕亮度。</w:t>
            </w:r>
          </w:p>
          <w:p w14:paraId="42056DF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4、支持通过悬浮球调起元素周期表，支持对不同类别元素进行颜色区分，可通过点击对不同元素进行分类展示，展示样式支持按原子数/原子结构/相对原子质量/电子构型配置元素方式进行调整。</w:t>
            </w:r>
          </w:p>
          <w:p w14:paraId="12016BA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5、整机内置交互式白板软件支持汉字语音测评功能，通过整机拾音麦进行用户声音采集分析，判断用户发音是否标准。</w:t>
            </w:r>
          </w:p>
          <w:p w14:paraId="070D018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6、无PC状态下，嵌入式系统内置互动白板支持全局漫游，并能在工具栏中对全局内容进行预览和移动。</w:t>
            </w:r>
          </w:p>
          <w:p w14:paraId="66DE41A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7、无PC状态下，嵌入式Android 操作系统下可使用白板书写、WPS 软件和网页浏览</w:t>
            </w:r>
          </w:p>
          <w:p w14:paraId="03C585C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8、在嵌入式Android操作系统下，能对TV多媒体USB所读取到的文件进行自动归类，可分类查找文档、板书、图片、音视频，检索后可直接在界面中打开。</w:t>
            </w:r>
          </w:p>
          <w:p w14:paraId="5220EDA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九、教学功能应用</w:t>
            </w:r>
          </w:p>
          <w:p w14:paraId="5244A26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1、整机内置学生日历功能，支持全屏查看日历、显示法定节日；用户可以添加日历事件，设定特定时间并关联本机安卓应用，事件到期后，可以通过事件提醒打开关联的应用，如欢迎词、白板应用。</w:t>
            </w:r>
          </w:p>
          <w:p w14:paraId="2178A2B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2、整机内置AR授课工具，支持对视频展台所采集的画面中叠加动态的3D 模型。3D模型包括：动物、微生物、人体骨骼、乐器、星球、地形。</w:t>
            </w:r>
          </w:p>
          <w:p w14:paraId="31CA9C4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3、整机内置 AI 授课工具，支持对整机页面显示的题目或视频展台所采集的题目内容进行识别，支持手动框选题目范围，能够对题目进行详细的讲解，讲解内容包括解题步骤和注意事项。</w:t>
            </w:r>
          </w:p>
          <w:p w14:paraId="05F944B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4、整机内置AI授课工具，可根据题目所涉及的知识点和难度级别，可推荐</w:t>
            </w:r>
            <w:r w:rsidRPr="00BD5CE7">
              <w:rPr>
                <w:rFonts w:asciiTheme="minorEastAsia" w:eastAsiaTheme="minorEastAsia" w:hAnsiTheme="minorEastAsia"/>
                <w:color w:val="000000" w:themeColor="text1"/>
                <w:sz w:val="20"/>
                <w:szCs w:val="20"/>
              </w:rPr>
              <w:lastRenderedPageBreak/>
              <w:t>相似题目，推荐题目数量可根据用户需求进行设置。</w:t>
            </w:r>
          </w:p>
          <w:p w14:paraId="54A66DA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5、整机内置AI作文批改工具，支持对视频展台所采集的内容进行识别，识别到英文作文类型后，支持作文内容进行批改。可根据作文的整体表现给出一个综合评分，并提供详细的评分依据。</w:t>
            </w:r>
          </w:p>
          <w:p w14:paraId="165E084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6、整机内置AI作文批改工具，能够从作文的词汇词组、语法句子、内容连贯性多个维度进行分析和评价。对于存在的语法错误和错别字，能够指出并提供修改建议。</w:t>
            </w:r>
          </w:p>
          <w:p w14:paraId="2B9CF07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整机内置AI智能体（非第三方应用），根据教学和学习需求可快速创建，支持个性化设定角色信息包括角色性格、技能与头像信息，支持语音和文字两种方式与智能体进行对话交互，创建的智能体可上传到本校资源进行共享使用。</w:t>
            </w:r>
          </w:p>
          <w:p w14:paraId="1DDDF5F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整机内置AI智能体（非第三方应用），支持用户通过当前设备与历史学家智能体进行对话交流。智能体包涵历史文物、文化遗址、博物馆展览文博知识。用户可通过语音方式向智能体提问，智能体能够根据用户的问题提供准确、详细的回答，支持多轮对话，可根据用户的兴趣偏好，推荐相关的文博展览、文物故事内容。</w:t>
            </w:r>
          </w:p>
          <w:p w14:paraId="54027F9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9、整机自带AI书写美化能力，智能识别批注的书写轨迹，进行笔锋智能美化，模拟纸上书写的起笔、行笔和收笔效果。</w:t>
            </w:r>
          </w:p>
          <w:p w14:paraId="07293A6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10、整机内置微课制作工具，支持对全屏/区域的屏幕内容、整机声音、麦克风声音、摄像头内容进行录制，支持切换录制分辨率，支持录制过程中进行画笔标注与擦除；支持中途暂停录制和继续录制。</w:t>
            </w:r>
          </w:p>
          <w:p w14:paraId="473B1C5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11、整机内置文字快剪功能，支持微课录制结束后提取视频中的文字，按照提取出的文字，对视频进行快速视频剪辑。</w:t>
            </w:r>
          </w:p>
          <w:p w14:paraId="0C595F9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12、整机具备班级视力检测功能，学</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站在距离屏幕前</w:t>
            </w:r>
            <w:r w:rsidRPr="00BD5CE7">
              <w:rPr>
                <w:rFonts w:asciiTheme="minorEastAsia" w:eastAsiaTheme="minorEastAsia" w:hAnsiTheme="minorEastAsia"/>
                <w:color w:val="000000" w:themeColor="text1"/>
                <w:sz w:val="20"/>
                <w:szCs w:val="20"/>
              </w:rPr>
              <w:t>5m处，可通过</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势识别方式来标识方向进行视力测试，测试完成后可直接</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成视</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检测结果，并建</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学</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视</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档案，对学</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视</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情况进</w:t>
            </w:r>
            <w:r w:rsidRPr="00BD5CE7">
              <w:rPr>
                <w:rFonts w:ascii="微软雅黑" w:eastAsia="微软雅黑" w:hAnsi="微软雅黑" w:cs="微软雅黑"/>
                <w:color w:val="000000" w:themeColor="text1"/>
                <w:sz w:val="20"/>
                <w:szCs w:val="20"/>
              </w:rPr>
              <w:t>⾏</w:t>
            </w:r>
            <w:r w:rsidRPr="00BD5CE7">
              <w:rPr>
                <w:rFonts w:ascii="宋体" w:eastAsia="宋体" w:hAnsi="宋体" w:cs="宋体"/>
                <w:color w:val="000000" w:themeColor="text1"/>
                <w:sz w:val="20"/>
                <w:szCs w:val="20"/>
              </w:rPr>
              <w:t>管理。</w:t>
            </w:r>
          </w:p>
          <w:p w14:paraId="2B23E1D5"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十、教学备授课软件设计</w:t>
            </w:r>
          </w:p>
          <w:p w14:paraId="2FCCA5B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（一）白板教学PC端应用</w:t>
            </w:r>
          </w:p>
          <w:p w14:paraId="7B3B2BC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1、教学系统为全校教师提供可扩展，易于学校管理，安全可靠的云存储空间，根据每名教师使用时长与教学资料制作频率提供可扩展升级至不小于200G的个人云空间。</w:t>
            </w:r>
          </w:p>
          <w:p w14:paraId="5E33D67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教学系统须为使用方全体教师配备个人账号，形成一体的信息化教学账号体系；根据教师账号信息将教师云空间匹配至对应学校、学科校本资源库。支持通过数字账号、微信二维码、硬件密钥方式登录教师个人账号。</w:t>
            </w:r>
          </w:p>
          <w:p w14:paraId="7E9B0EC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3、互动教学课件支持定向精准分享：分享者可将互动课件、课件组精准推送至指定接收方账号云空间，接收方可在云空间接收并打开分享课件。</w:t>
            </w:r>
          </w:p>
          <w:p w14:paraId="47C8EB0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上传下载一体化云存储：备课时支持将云空间中存储图片、音频、视频等素材插入课件，同时支持将课件中的图片、音频、视频等素材右键上传至云空间。互动教学课件支持开放式云分享：分享者可将互动课件、课件组以公开或加密的 web 链接和二维码形式进行分享，分享链接可设置访问有效期。</w:t>
            </w:r>
          </w:p>
          <w:p w14:paraId="59C458D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lastRenderedPageBreak/>
              <w:t>5、语文工具：具备汉字生字卡，直观展示汉字部首、笔画数量，笔画书写支持分步展示和连续展示，教师可一次性生成多个汉字生字卡，同步生成数量不少于 5 个。可以调出可直接书写的田字格、四线三格，书写笔画笔顺指导功能。支持授课助手：同步教学写字的视频、朗读泛读音频、支持手机扫学生作品能够投影大屏幕、手机现场录音支持上传视听、支持连接绘本教学资源及字理教学视频播放、支持笔顺笔画的视频教学播放。</w:t>
            </w:r>
          </w:p>
          <w:p w14:paraId="4DE6011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6、支持软件联网自动静默升级，无需用户手动更新。</w:t>
            </w:r>
          </w:p>
          <w:p w14:paraId="1BCD64F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7、课件背景：提供不少于8种以上背景模板供老师选择，持自定义背景。</w:t>
            </w:r>
          </w:p>
          <w:p w14:paraId="240C251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8、互动分类游戏：支持创建互动分类游戏，可自定义不同类别及相对应的对象，实现将不同对象拖拽到对应的类别容器中可自动辨识分类，分类正确或错误均有相应提示。类别和对象的样式、数量均可以自定义设置。系统需提供不少于9种游戏模板，直接选择并输入相应内容即可轻松生成互动分类游戏，提升课堂趣味性。</w:t>
            </w:r>
          </w:p>
          <w:p w14:paraId="0CBA9B1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9、智能选词填空：支持创建智能选词填空游戏，教师可随意编辑填空题题干以及相应的答案选项，将选项拖到对应题干空白处，系统将自动判别答案是否正确。系统需提供不少于 8 种游戏模板供老师选择，且模板样式支持自定义修改。</w:t>
            </w:r>
          </w:p>
          <w:p w14:paraId="27379482"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10、智能配对游戏：支持创建配对游戏，教师可随意将知识点进行配对。当开始配对游戏时，拖动知识点进行配对，系统将自动判断是否正确。系统至少提供7种游戏模版，且模版样式支持自定义修改。</w:t>
            </w:r>
          </w:p>
          <w:p w14:paraId="37709CC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11、分组竞争游戏：支持创建分组竞争游戏，教师可设置正确项／干扰项，让两组学生开展竞争游戏。系统提供不少于 3 种难度、10种游戏模版选择，且模版样式支持自定义修改。</w:t>
            </w:r>
          </w:p>
          <w:p w14:paraId="5792AEB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12、数学公式编辑器：支持复杂数学公式输入，提供不少于 20 个数学符号及模板，输出的公式内容支持不同颜色标记及二次编辑。</w:t>
            </w:r>
          </w:p>
          <w:p w14:paraId="14D6F01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13、数学画板功能：</w:t>
            </w:r>
          </w:p>
          <w:p w14:paraId="282B262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a)能在白板中插入在线画板，授课时可以一键打开,方便老师配合课件内容进行讲解。</w:t>
            </w:r>
          </w:p>
          <w:p w14:paraId="766A8B7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b)提供不少于 500 个数学画板资源，覆盖小学、初中、高中学段数学学科主要知识点，并按照知识点分类，便于老师查找。</w:t>
            </w:r>
          </w:p>
          <w:p w14:paraId="4839A45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c)画板资源互动性强，利于老师讲解抽象知识点，如小学阶段的四边形互相转换资源，可支持点击，动态切换四边形形态；中学阶段的平方差公式资源，可支持图形展示平方差公式计算原理，并可改变数值，重复演示。</w:t>
            </w:r>
          </w:p>
          <w:p w14:paraId="49A036A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d)老师创建个人画板，除了点、线、面等基础元素以外，画板还可提供线段中点、椭圆焦点、极坐标方程等数十种数学常用工具，保证老师日常备授课所需。创建完成后，老师可一键将画板插入白板，与课件无缝连接。</w:t>
            </w:r>
          </w:p>
          <w:p w14:paraId="1636177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14、思维导图：提供思维导图、鱼骨图及组织结构图编辑功能，可轻松增删或拖拽编辑内容节点，并支持在节点上插入图片、音频、视频、网页链接、课件页面链接。支持思维导图逐级、逐个节点展开，并可任意缩放，满足不同演示需求。</w:t>
            </w:r>
          </w:p>
          <w:p w14:paraId="7D0F7B1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15、表格：</w:t>
            </w:r>
          </w:p>
          <w:p w14:paraId="77BD5F4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a)具有表格插入功能，并提供5种以上表格样式供老师选择。</w:t>
            </w:r>
          </w:p>
          <w:p w14:paraId="25FABF8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b)表格能自适应，可一键将表格的行、列调整到最合适的大小。</w:t>
            </w:r>
          </w:p>
          <w:p w14:paraId="31D4103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c)具有表格遮罩功能，可对表格中任意一格添加遮罩，在授课模式下通过点</w:t>
            </w:r>
            <w:r w:rsidRPr="00BD5CE7">
              <w:rPr>
                <w:rFonts w:asciiTheme="minorEastAsia" w:eastAsiaTheme="minorEastAsia" w:hAnsiTheme="minorEastAsia"/>
                <w:color w:val="000000" w:themeColor="text1"/>
                <w:sz w:val="20"/>
                <w:szCs w:val="20"/>
              </w:rPr>
              <w:lastRenderedPageBreak/>
              <w:t>击可消除遮罩，方便老师设置互动活动。</w:t>
            </w:r>
          </w:p>
          <w:p w14:paraId="4AC905AD"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d)在授课模式下，支持表格克隆功能，可克隆出多个相同表格，</w:t>
            </w:r>
          </w:p>
          <w:p w14:paraId="683144A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方便老师请多位同学进行答题互动。</w:t>
            </w:r>
          </w:p>
          <w:p w14:paraId="56A1FD4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16、图表：</w:t>
            </w:r>
          </w:p>
          <w:p w14:paraId="7EAA9D7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a)具有图表插入功能，并提供柱状图、扇形图、折线图 3 种图表形式，且每种形式提供不少于5种样式供选择。</w:t>
            </w:r>
          </w:p>
          <w:p w14:paraId="350AF1A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b)具有图表二维及三维展示形式任意切换，且三维图表支持旋转，方便多角度展示数据变化。</w:t>
            </w:r>
          </w:p>
          <w:p w14:paraId="1FC6F91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c)具有图表添加超链接，可连接至课件其他页面、网页、软件自带小工具等地方。</w:t>
            </w:r>
          </w:p>
          <w:p w14:paraId="56CD49D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d)在授课模式下，支持图表克隆功能，可克隆出多个相同图表，</w:t>
            </w:r>
          </w:p>
          <w:p w14:paraId="45E856F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方便老师进行对比观察。</w:t>
            </w:r>
          </w:p>
          <w:p w14:paraId="0ECF822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17、古诗词资源：</w:t>
            </w:r>
          </w:p>
          <w:p w14:paraId="73C258E3"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a)提供覆盖多学段的古诗词、古文资源，包含原文、翻译、背景介绍、作者介绍、朗诵音频等。</w:t>
            </w:r>
          </w:p>
          <w:p w14:paraId="248B628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b)支持用户根据年级、朝代、诗人等进行分类查找，也可直接搜索诗词、古文名称或作者名查找。</w:t>
            </w:r>
          </w:p>
          <w:p w14:paraId="42379E8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c)提供不少于9种古诗词专用背景模板，老师可贴合古诗词意境选择合适背景进行教学。</w:t>
            </w:r>
          </w:p>
          <w:p w14:paraId="618A142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d)每篇古诗词、古文均提供原文及翻译、背景介绍、作者介绍等，同时支持一键跳转打开网页，展示对应的背景或作者介绍。</w:t>
            </w:r>
          </w:p>
          <w:p w14:paraId="3D171CB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e)支持老师备课时对原文进行注释、标重点等操作，方便老师讲解重点字词。</w:t>
            </w:r>
          </w:p>
          <w:p w14:paraId="496E398A"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f)提供原文朗读功能，全部诗词、古文均配备专业朗读配音，且支持老师在备课时对朗读音频进行打点操作，上课时可播放提前选择好的片段。</w:t>
            </w:r>
          </w:p>
          <w:p w14:paraId="3FEE42B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18、3D星球模型：提供3D立体星球模型，包括地球、太阳、火星、水星等太阳系行星，支持360°自由旋转、缩放展示；并支持在地球教学工具中，清晰展现地球表面的六大板块、降水分布、气温分布、气候分布、人口分布、表层洋流、陆地自然带、海平面等压线等内容；且支持三维、二维切换展示，方便地理学科教学。</w:t>
            </w:r>
          </w:p>
          <w:p w14:paraId="4C6E083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19、美术画板：具有美术画板工具，提供铅笔、毛笔、油画笔，可实现模拟调色盘功能，老师可自由选择不同颜色进行混合调色，搭配出任意色彩。</w:t>
            </w:r>
          </w:p>
          <w:p w14:paraId="23CC505E"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20、美术工具：具备图形自由创作工具，教师可自由绘制复杂的任意多边图形及曲边图形；教师自主创作的图形可存储至个人云空间便于后续使用。</w:t>
            </w:r>
          </w:p>
          <w:p w14:paraId="502CD9A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（二）白板软件移动端应用</w:t>
            </w:r>
          </w:p>
          <w:p w14:paraId="1242FC6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1、课件预览保留课件对象拖拽移动、克隆复制、置顶、删除等互动功能，并可通过移动端进行思维导图、课堂互动游戏的触控交互操作，并支持显示课件备注内容。</w:t>
            </w:r>
          </w:p>
          <w:p w14:paraId="1909541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2、可在移动平台选择是否接收获取的分享课件，接收后课件储存至个人云空间，可在移动平台的互动课件列表预览。</w:t>
            </w:r>
          </w:p>
          <w:p w14:paraId="2E36C88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3、移动平台可对云空间互动课件和课件组移动、删除和重命名，课件及课件组支持批量移动、删除。</w:t>
            </w:r>
          </w:p>
          <w:p w14:paraId="3C50DCE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4、移动平台可将课件通过微信、朋友圈、云空间帐号、二维码、公开链接、加密链接等方式进行分享，分享有效期支持自定义。</w:t>
            </w:r>
          </w:p>
          <w:p w14:paraId="14D292BB"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lastRenderedPageBreak/>
              <w:t>5、移动平台可查看教师个人云空间里所有互动课件列表，并可打开互动课件进行预览，预览时支持上下翻页、页面缩略图预览、页面跳转。</w:t>
            </w:r>
          </w:p>
          <w:p w14:paraId="7EF17129"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6、移动平台可以上传手机相册中的照片和视频到资料夹，且能调用系统相机拍摄照片并直接上传。教师可以在备课端选择资源插入课件。</w:t>
            </w:r>
          </w:p>
          <w:p w14:paraId="6B94B9D7"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十一、教学PPT小工具</w:t>
            </w:r>
          </w:p>
          <w:p w14:paraId="7E9392C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1、不借助其他软件情况下，播放PPT时即可实现书写、擦除功能；可支持课件所有页面的预览、可随意进行页面跳转和实现上下翻页。</w:t>
            </w:r>
          </w:p>
          <w:p w14:paraId="70A500DC"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2、不借助其他软件情况下，播放PPT时即可支持板中板功能，直接调用板中板辅助教学，可实现批注及加页，不影响课件整体内容。</w:t>
            </w:r>
          </w:p>
          <w:p w14:paraId="36A7419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3、在无需打开除PPT以外的其他软件时，可实现新建PPT并课件及板书内容直接生成二维码分享，且扫码后支持在手持终端生成二维码进行再次分享，支持点赞。支持发送课件链接至邮箱，方便教师下载保存课件板书内容。</w:t>
            </w:r>
          </w:p>
          <w:p w14:paraId="36B3080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4、不借助其他软件情况下，播放PPT时即可调用放大镜、聚光灯小工具辅助教学。</w:t>
            </w:r>
          </w:p>
        </w:tc>
        <w:tc>
          <w:tcPr>
            <w:tcW w:w="426" w:type="dxa"/>
            <w:tcBorders>
              <w:top w:val="single" w:sz="4" w:space="0" w:color="auto"/>
              <w:left w:val="nil"/>
              <w:bottom w:val="single" w:sz="4" w:space="0" w:color="auto"/>
              <w:right w:val="single" w:sz="4" w:space="0" w:color="auto"/>
            </w:tcBorders>
            <w:vAlign w:val="center"/>
          </w:tcPr>
          <w:p w14:paraId="2A9A6526"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8</w:t>
            </w:r>
          </w:p>
        </w:tc>
        <w:tc>
          <w:tcPr>
            <w:tcW w:w="407" w:type="dxa"/>
            <w:tcBorders>
              <w:top w:val="single" w:sz="4" w:space="0" w:color="auto"/>
              <w:left w:val="single" w:sz="4" w:space="0" w:color="auto"/>
              <w:bottom w:val="single" w:sz="4" w:space="0" w:color="auto"/>
              <w:right w:val="single" w:sz="4" w:space="0" w:color="auto"/>
            </w:tcBorders>
            <w:vAlign w:val="center"/>
          </w:tcPr>
          <w:p w14:paraId="08DCE6E5"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20791FF8"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399A4A2"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23</w:t>
            </w:r>
          </w:p>
        </w:tc>
        <w:tc>
          <w:tcPr>
            <w:tcW w:w="1134" w:type="dxa"/>
            <w:tcBorders>
              <w:top w:val="single" w:sz="4" w:space="0" w:color="auto"/>
              <w:left w:val="single" w:sz="4" w:space="0" w:color="auto"/>
              <w:bottom w:val="single" w:sz="4" w:space="0" w:color="auto"/>
              <w:right w:val="single" w:sz="4" w:space="0" w:color="auto"/>
            </w:tcBorders>
            <w:vAlign w:val="center"/>
          </w:tcPr>
          <w:p w14:paraId="5474B68A"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移动支架</w:t>
            </w:r>
          </w:p>
        </w:tc>
        <w:tc>
          <w:tcPr>
            <w:tcW w:w="6804" w:type="dxa"/>
            <w:tcBorders>
              <w:top w:val="single" w:sz="4" w:space="0" w:color="auto"/>
              <w:left w:val="single" w:sz="4" w:space="0" w:color="auto"/>
              <w:bottom w:val="single" w:sz="4" w:space="0" w:color="auto"/>
              <w:right w:val="single" w:sz="4" w:space="0" w:color="auto"/>
            </w:tcBorders>
            <w:vAlign w:val="center"/>
          </w:tcPr>
          <w:p w14:paraId="68D12718"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bookmarkStart w:id="3" w:name="OLE_LINK20"/>
            <w:bookmarkStart w:id="4" w:name="OLE_LINK12"/>
            <w:r w:rsidRPr="00BD5CE7">
              <w:rPr>
                <w:rFonts w:asciiTheme="minorEastAsia" w:eastAsiaTheme="minorEastAsia" w:hAnsiTheme="minorEastAsia"/>
                <w:color w:val="000000" w:themeColor="text1"/>
                <w:sz w:val="20"/>
                <w:szCs w:val="20"/>
              </w:rPr>
              <w:t>1.材质：SPCC高强度钢（主体）/PA6+PU（脚轮）</w:t>
            </w:r>
            <w:bookmarkEnd w:id="3"/>
            <w:bookmarkEnd w:id="4"/>
            <w:r w:rsidRPr="00BD5CE7">
              <w:rPr>
                <w:rFonts w:asciiTheme="minorEastAsia" w:eastAsiaTheme="minorEastAsia" w:hAnsiTheme="minorEastAsia"/>
                <w:color w:val="000000" w:themeColor="text1"/>
                <w:sz w:val="20"/>
                <w:szCs w:val="20"/>
              </w:rPr>
              <w:br/>
              <w:t>2.高度调节行程：0-430mm</w:t>
            </w:r>
            <w:r w:rsidRPr="00BD5CE7">
              <w:rPr>
                <w:rFonts w:asciiTheme="minorEastAsia" w:eastAsiaTheme="minorEastAsia" w:hAnsiTheme="minorEastAsia"/>
                <w:color w:val="000000" w:themeColor="text1"/>
                <w:sz w:val="20"/>
                <w:szCs w:val="20"/>
              </w:rPr>
              <w:br/>
              <w:t>3.高度调节方式：螺丝锁定调整</w:t>
            </w:r>
            <w:r w:rsidRPr="00BD5CE7">
              <w:rPr>
                <w:rFonts w:asciiTheme="minorEastAsia" w:eastAsiaTheme="minorEastAsia" w:hAnsiTheme="minorEastAsia"/>
                <w:color w:val="000000" w:themeColor="text1"/>
                <w:sz w:val="20"/>
                <w:szCs w:val="20"/>
              </w:rPr>
              <w:br/>
              <w:t>4.适用一体机尺寸：55英寸-86英寸</w:t>
            </w:r>
          </w:p>
        </w:tc>
        <w:tc>
          <w:tcPr>
            <w:tcW w:w="426" w:type="dxa"/>
            <w:tcBorders>
              <w:top w:val="single" w:sz="4" w:space="0" w:color="auto"/>
              <w:left w:val="nil"/>
              <w:bottom w:val="single" w:sz="4" w:space="0" w:color="auto"/>
              <w:right w:val="single" w:sz="4" w:space="0" w:color="auto"/>
            </w:tcBorders>
            <w:vAlign w:val="center"/>
          </w:tcPr>
          <w:p w14:paraId="604200B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4</w:t>
            </w:r>
          </w:p>
        </w:tc>
        <w:tc>
          <w:tcPr>
            <w:tcW w:w="407" w:type="dxa"/>
            <w:tcBorders>
              <w:top w:val="single" w:sz="4" w:space="0" w:color="auto"/>
              <w:left w:val="single" w:sz="4" w:space="0" w:color="auto"/>
              <w:bottom w:val="single" w:sz="4" w:space="0" w:color="auto"/>
              <w:right w:val="single" w:sz="4" w:space="0" w:color="auto"/>
            </w:tcBorders>
            <w:vAlign w:val="center"/>
          </w:tcPr>
          <w:p w14:paraId="1289ACEE"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4D86460D"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3C95AC49"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24</w:t>
            </w:r>
          </w:p>
        </w:tc>
        <w:tc>
          <w:tcPr>
            <w:tcW w:w="1134" w:type="dxa"/>
            <w:tcBorders>
              <w:top w:val="single" w:sz="4" w:space="0" w:color="auto"/>
              <w:left w:val="single" w:sz="4" w:space="0" w:color="auto"/>
              <w:bottom w:val="single" w:sz="4" w:space="0" w:color="auto"/>
              <w:right w:val="single" w:sz="4" w:space="0" w:color="auto"/>
            </w:tcBorders>
            <w:vAlign w:val="center"/>
          </w:tcPr>
          <w:p w14:paraId="158AC22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研讨型智慧教室系统</w:t>
            </w:r>
          </w:p>
        </w:tc>
        <w:tc>
          <w:tcPr>
            <w:tcW w:w="6804" w:type="dxa"/>
            <w:tcBorders>
              <w:top w:val="single" w:sz="4" w:space="0" w:color="auto"/>
              <w:left w:val="single" w:sz="4" w:space="0" w:color="auto"/>
              <w:bottom w:val="single" w:sz="4" w:space="0" w:color="auto"/>
              <w:right w:val="single" w:sz="4" w:space="0" w:color="auto"/>
            </w:tcBorders>
            <w:vAlign w:val="center"/>
          </w:tcPr>
          <w:p w14:paraId="13FD75D6"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1.支持是≥3种签到方式，包括普通签到、课堂码签到、二维码签到多种签到方式功能，教师端可以在教室主屏幕实时查看学生的签到情况，同时记录签到信息，汇总到平台中。</w:t>
            </w:r>
            <w:r w:rsidRPr="00BD5CE7">
              <w:rPr>
                <w:rFonts w:asciiTheme="minorEastAsia" w:eastAsiaTheme="minorEastAsia" w:hAnsiTheme="minorEastAsia"/>
                <w:color w:val="000000" w:themeColor="text1"/>
                <w:sz w:val="20"/>
                <w:szCs w:val="20"/>
              </w:rPr>
              <w:br/>
              <w:t>2.支持与备课系统中课程的对接，包含课程章节内容、作业模块、考试模块、学生管理等内容，教师在课堂中随时调用备课系统中事先准备好的内容。</w:t>
            </w:r>
            <w:r w:rsidRPr="00BD5CE7">
              <w:rPr>
                <w:rFonts w:asciiTheme="minorEastAsia" w:eastAsiaTheme="minorEastAsia" w:hAnsiTheme="minorEastAsia"/>
                <w:color w:val="000000" w:themeColor="text1"/>
                <w:sz w:val="20"/>
                <w:szCs w:val="20"/>
              </w:rPr>
              <w:br/>
              <w:t>3.支持思维导图功能，思维导图中每个节点可以插入图片、视频、PPT文件，方便教师整理教学素材。</w:t>
            </w:r>
            <w:r w:rsidRPr="00BD5CE7">
              <w:rPr>
                <w:rFonts w:asciiTheme="minorEastAsia" w:eastAsiaTheme="minorEastAsia" w:hAnsiTheme="minorEastAsia"/>
                <w:color w:val="000000" w:themeColor="text1"/>
                <w:sz w:val="20"/>
                <w:szCs w:val="20"/>
              </w:rPr>
              <w:br/>
              <w:t>4.支持学生端查看具体课程的学习内容，消息，话题讨论，资料，通知、统计信息。</w:t>
            </w:r>
            <w:r w:rsidRPr="00BD5CE7">
              <w:rPr>
                <w:rFonts w:asciiTheme="minorEastAsia" w:eastAsiaTheme="minorEastAsia" w:hAnsiTheme="minorEastAsia"/>
                <w:color w:val="000000" w:themeColor="text1"/>
                <w:sz w:val="20"/>
                <w:szCs w:val="20"/>
              </w:rPr>
              <w:br/>
              <w:t>5.支持学生端云盘，学生可以将资料、课件保存到云盘中。</w:t>
            </w:r>
            <w:r w:rsidRPr="00BD5CE7">
              <w:rPr>
                <w:rFonts w:asciiTheme="minorEastAsia" w:eastAsiaTheme="minorEastAsia" w:hAnsiTheme="minorEastAsia"/>
                <w:color w:val="000000" w:themeColor="text1"/>
                <w:sz w:val="20"/>
                <w:szCs w:val="20"/>
              </w:rPr>
              <w:br/>
              <w:t>6.支持通过教师大屏或教师移动终端调取小组的展示成果到教师大屏上进行展示和讲评，并可将该小组的成果广播至其他小组屏上进行同步显示，教师还可同时调取多个小组的成果进行多屏展示对比。</w:t>
            </w:r>
            <w:r w:rsidRPr="00BD5CE7">
              <w:rPr>
                <w:rFonts w:asciiTheme="minorEastAsia" w:eastAsiaTheme="minorEastAsia" w:hAnsiTheme="minorEastAsia"/>
                <w:color w:val="000000" w:themeColor="text1"/>
                <w:sz w:val="20"/>
                <w:szCs w:val="20"/>
              </w:rPr>
              <w:br/>
              <w:t>7.支持通过移动设备远程控制教室大屏，实现鼠标移动、单击、双击、左右键功能；也可打开文件并远端直接编辑文件。</w:t>
            </w:r>
            <w:r w:rsidRPr="00BD5CE7">
              <w:rPr>
                <w:rFonts w:asciiTheme="minorEastAsia" w:eastAsiaTheme="minorEastAsia" w:hAnsiTheme="minorEastAsia"/>
                <w:color w:val="000000" w:themeColor="text1"/>
                <w:sz w:val="20"/>
                <w:szCs w:val="20"/>
              </w:rPr>
              <w:br/>
              <w:t>8.支持动态的在教学大屏端和小组端上对讨论内容（包含图片、视频、APP等）进行批注，并可以将批注的书写过程同步到所有学生屏幕。</w:t>
            </w:r>
            <w:r w:rsidRPr="00BD5CE7">
              <w:rPr>
                <w:rFonts w:asciiTheme="minorEastAsia" w:eastAsiaTheme="minorEastAsia" w:hAnsiTheme="minorEastAsia"/>
                <w:color w:val="000000" w:themeColor="text1"/>
                <w:sz w:val="20"/>
                <w:szCs w:val="20"/>
              </w:rPr>
              <w:br/>
              <w:t>9.支持小组端多文档同时打开。</w:t>
            </w:r>
            <w:r w:rsidRPr="00BD5CE7">
              <w:rPr>
                <w:rFonts w:asciiTheme="minorEastAsia" w:eastAsiaTheme="minorEastAsia" w:hAnsiTheme="minorEastAsia"/>
                <w:color w:val="000000" w:themeColor="text1"/>
                <w:sz w:val="20"/>
                <w:szCs w:val="20"/>
              </w:rPr>
              <w:br/>
              <w:t>10.支持≥4个学生同时向小组讨论屏投屏，可对投屏内容进行批注，此投屏内容可以同时在教师大屏上呈现。</w:t>
            </w:r>
            <w:r w:rsidRPr="00BD5CE7">
              <w:rPr>
                <w:rFonts w:asciiTheme="minorEastAsia" w:eastAsiaTheme="minorEastAsia" w:hAnsiTheme="minorEastAsia"/>
                <w:color w:val="000000" w:themeColor="text1"/>
                <w:sz w:val="20"/>
                <w:szCs w:val="20"/>
              </w:rPr>
              <w:br/>
              <w:t>11.支持将学生端的画面同步显示到教室主屏；教师端点击开始投屏后，可支持≥50个学生同时点击投屏至教室主屏，教师可选择多个学生屏幕进行对比展示。</w:t>
            </w:r>
            <w:r w:rsidRPr="00BD5CE7">
              <w:rPr>
                <w:rFonts w:asciiTheme="minorEastAsia" w:eastAsiaTheme="minorEastAsia" w:hAnsiTheme="minorEastAsia"/>
                <w:color w:val="000000" w:themeColor="text1"/>
                <w:sz w:val="20"/>
                <w:szCs w:val="20"/>
              </w:rPr>
              <w:br/>
              <w:t>12.支持课堂报告功能，教师在上课过程中，所有的教学活动都可在课堂中展示，并记录下来，生成每堂课的课堂报告，包括课堂表现得分、签到情况、课堂活动回顾等。</w:t>
            </w:r>
            <w:r w:rsidRPr="00BD5CE7">
              <w:rPr>
                <w:rFonts w:asciiTheme="minorEastAsia" w:eastAsiaTheme="minorEastAsia" w:hAnsiTheme="minorEastAsia"/>
                <w:color w:val="000000" w:themeColor="text1"/>
                <w:sz w:val="20"/>
                <w:szCs w:val="20"/>
              </w:rPr>
              <w:br/>
            </w:r>
            <w:r w:rsidRPr="00BD5CE7">
              <w:rPr>
                <w:rFonts w:asciiTheme="minorEastAsia" w:eastAsiaTheme="minorEastAsia" w:hAnsiTheme="minorEastAsia"/>
                <w:color w:val="000000" w:themeColor="text1"/>
                <w:sz w:val="20"/>
                <w:szCs w:val="20"/>
              </w:rPr>
              <w:lastRenderedPageBreak/>
              <w:t>13.支持远程控制电子白板、一体机、电脑等，实现鼠标移动、单击、双击、左右键功能，并打开资料使用远端直接编辑文件。</w:t>
            </w:r>
            <w:r w:rsidRPr="00BD5CE7">
              <w:rPr>
                <w:rFonts w:asciiTheme="minorEastAsia" w:eastAsiaTheme="minorEastAsia" w:hAnsiTheme="minorEastAsia"/>
                <w:color w:val="000000" w:themeColor="text1"/>
                <w:sz w:val="20"/>
                <w:szCs w:val="20"/>
              </w:rPr>
              <w:br/>
              <w:t>14.支持通过手势左右滑动、按键控制PPT上下翻页，PPT全部页面有缩略图显示，教师可以通过选择缩略图页面快速将大屏PPT翻页至指定页面。</w:t>
            </w:r>
            <w:r w:rsidRPr="00BD5CE7">
              <w:rPr>
                <w:rFonts w:asciiTheme="minorEastAsia" w:eastAsiaTheme="minorEastAsia" w:hAnsiTheme="minorEastAsia"/>
                <w:color w:val="000000" w:themeColor="text1"/>
                <w:sz w:val="20"/>
                <w:szCs w:val="20"/>
              </w:rPr>
              <w:br/>
              <w:t>15.支持移动展台功能，教师可方便将课本、试卷等实物通过移动设备拍照上传至大屏讲解。</w:t>
            </w:r>
            <w:r w:rsidRPr="00BD5CE7">
              <w:rPr>
                <w:rFonts w:asciiTheme="minorEastAsia" w:eastAsiaTheme="minorEastAsia" w:hAnsiTheme="minorEastAsia"/>
                <w:color w:val="000000" w:themeColor="text1"/>
                <w:sz w:val="20"/>
                <w:szCs w:val="20"/>
              </w:rPr>
              <w:br/>
              <w:t>16.支持将移动设备的界面无线投屏至大屏，移动设备所有操作都可在大屏上显示。</w:t>
            </w:r>
            <w:r w:rsidRPr="00BD5CE7">
              <w:rPr>
                <w:rFonts w:asciiTheme="minorEastAsia" w:eastAsiaTheme="minorEastAsia" w:hAnsiTheme="minorEastAsia"/>
                <w:color w:val="000000" w:themeColor="text1"/>
                <w:sz w:val="20"/>
                <w:szCs w:val="20"/>
              </w:rPr>
              <w:br/>
              <w:t>17.支持文件互传功能，可将移动设备端的文件无线上传电脑端指定文件夹内，也可将电脑端文件下载至移动设备端指定文件夹。</w:t>
            </w:r>
            <w:r w:rsidRPr="00BD5CE7">
              <w:rPr>
                <w:rFonts w:asciiTheme="minorEastAsia" w:eastAsiaTheme="minorEastAsia" w:hAnsiTheme="minorEastAsia"/>
                <w:color w:val="000000" w:themeColor="text1"/>
                <w:sz w:val="20"/>
                <w:szCs w:val="20"/>
              </w:rPr>
              <w:br/>
              <w:t>18.支持基本辅助工具，包括荧光笔、聚光灯、放大镜，荧光笔颜色、聚光灯大小及放大镜通过移动设备端轻松可调。</w:t>
            </w:r>
            <w:r w:rsidRPr="00BD5CE7">
              <w:rPr>
                <w:rFonts w:asciiTheme="minorEastAsia" w:eastAsiaTheme="minorEastAsia" w:hAnsiTheme="minorEastAsia"/>
                <w:color w:val="000000" w:themeColor="text1"/>
                <w:sz w:val="20"/>
                <w:szCs w:val="20"/>
              </w:rPr>
              <w:br/>
              <w:t>19.支持学生通过教师导入、班级邀请码、课堂码多种方式加入课程。</w:t>
            </w:r>
            <w:r w:rsidRPr="00BD5CE7">
              <w:rPr>
                <w:rFonts w:asciiTheme="minorEastAsia" w:eastAsiaTheme="minorEastAsia" w:hAnsiTheme="minorEastAsia"/>
                <w:color w:val="000000" w:themeColor="text1"/>
                <w:sz w:val="20"/>
                <w:szCs w:val="20"/>
              </w:rPr>
              <w:br/>
              <w:t>20.支持将正在显示内容的小组屏画面共享给教室主屏，支持多个屏幕进行对比展示，也可以把某小组屏幕转播到教室主屏及所有小组屏。</w:t>
            </w:r>
            <w:r w:rsidRPr="00BD5CE7">
              <w:rPr>
                <w:rFonts w:asciiTheme="minorEastAsia" w:eastAsiaTheme="minorEastAsia" w:hAnsiTheme="minorEastAsia"/>
                <w:color w:val="000000" w:themeColor="text1"/>
                <w:sz w:val="20"/>
                <w:szCs w:val="20"/>
              </w:rPr>
              <w:br/>
              <w:t>21.支持抢答、抽答、弹幕等课中互动工具。</w:t>
            </w:r>
            <w:r w:rsidRPr="00BD5CE7">
              <w:rPr>
                <w:rFonts w:asciiTheme="minorEastAsia" w:eastAsiaTheme="minorEastAsia" w:hAnsiTheme="minorEastAsia"/>
                <w:color w:val="000000" w:themeColor="text1"/>
                <w:sz w:val="20"/>
                <w:szCs w:val="20"/>
              </w:rPr>
              <w:br/>
              <w:t>22.支持课堂互动，学生可以通过扫码或者课堂码的方式加入课堂，参与教师发起的任何互动。</w:t>
            </w:r>
            <w:r w:rsidRPr="00BD5CE7">
              <w:rPr>
                <w:rFonts w:asciiTheme="minorEastAsia" w:eastAsiaTheme="minorEastAsia" w:hAnsiTheme="minorEastAsia"/>
                <w:color w:val="000000" w:themeColor="text1"/>
                <w:sz w:val="20"/>
                <w:szCs w:val="20"/>
              </w:rPr>
              <w:br/>
              <w:t>23.支持学生在课堂中向教师屏及时发送弹幕和提问。</w:t>
            </w:r>
            <w:r w:rsidRPr="00BD5CE7">
              <w:rPr>
                <w:rFonts w:asciiTheme="minorEastAsia" w:eastAsiaTheme="minorEastAsia" w:hAnsiTheme="minorEastAsia"/>
                <w:color w:val="000000" w:themeColor="text1"/>
                <w:sz w:val="20"/>
                <w:szCs w:val="20"/>
              </w:rPr>
              <w:br/>
              <w:t>24.支持小组端画笔功能，可在屏幕或课件上批注交流。</w:t>
            </w:r>
            <w:r w:rsidRPr="00BD5CE7">
              <w:rPr>
                <w:rFonts w:asciiTheme="minorEastAsia" w:eastAsiaTheme="minorEastAsia" w:hAnsiTheme="minorEastAsia"/>
                <w:color w:val="000000" w:themeColor="text1"/>
                <w:sz w:val="20"/>
                <w:szCs w:val="20"/>
              </w:rPr>
              <w:br/>
              <w:t>25.支持小组端截屏、屏幕录制功能。</w:t>
            </w:r>
            <w:r w:rsidRPr="00BD5CE7">
              <w:rPr>
                <w:rFonts w:asciiTheme="minorEastAsia" w:eastAsiaTheme="minorEastAsia" w:hAnsiTheme="minorEastAsia"/>
                <w:color w:val="000000" w:themeColor="text1"/>
                <w:sz w:val="20"/>
                <w:szCs w:val="20"/>
              </w:rPr>
              <w:br/>
              <w:t>26.支持双屏同步显示，一屏播放PPT动画，另一屏显示PPT上一页的内容，且保持PPT原有的版式、内容、动画效果一致，当PPT播放到下一页/切换到上一页后，另一屏屏幕内容会自动跟随切换。</w:t>
            </w:r>
            <w:r w:rsidRPr="00BD5CE7">
              <w:rPr>
                <w:rFonts w:asciiTheme="minorEastAsia" w:eastAsiaTheme="minorEastAsia" w:hAnsiTheme="minorEastAsia"/>
                <w:color w:val="000000" w:themeColor="text1"/>
                <w:sz w:val="20"/>
                <w:szCs w:val="20"/>
              </w:rPr>
              <w:br/>
              <w:t>27.支持教师发起随堂评价，评价结果可多维度在平台中呈现。</w:t>
            </w:r>
            <w:r w:rsidRPr="00BD5CE7">
              <w:rPr>
                <w:rFonts w:asciiTheme="minorEastAsia" w:eastAsiaTheme="minorEastAsia" w:hAnsiTheme="minorEastAsia"/>
                <w:color w:val="000000" w:themeColor="text1"/>
                <w:sz w:val="20"/>
                <w:szCs w:val="20"/>
              </w:rPr>
              <w:br/>
              <w:t>28.支持学生作业拍照上传到小组屏上讨论。</w:t>
            </w:r>
          </w:p>
        </w:tc>
        <w:tc>
          <w:tcPr>
            <w:tcW w:w="426" w:type="dxa"/>
            <w:tcBorders>
              <w:top w:val="single" w:sz="4" w:space="0" w:color="auto"/>
              <w:left w:val="nil"/>
              <w:bottom w:val="single" w:sz="4" w:space="0" w:color="auto"/>
              <w:right w:val="single" w:sz="4" w:space="0" w:color="auto"/>
            </w:tcBorders>
            <w:vAlign w:val="center"/>
          </w:tcPr>
          <w:p w14:paraId="13A22D1C"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1</w:t>
            </w:r>
          </w:p>
        </w:tc>
        <w:tc>
          <w:tcPr>
            <w:tcW w:w="407" w:type="dxa"/>
            <w:tcBorders>
              <w:top w:val="single" w:sz="4" w:space="0" w:color="auto"/>
              <w:left w:val="single" w:sz="4" w:space="0" w:color="auto"/>
              <w:bottom w:val="single" w:sz="4" w:space="0" w:color="auto"/>
              <w:right w:val="single" w:sz="4" w:space="0" w:color="auto"/>
            </w:tcBorders>
            <w:vAlign w:val="center"/>
          </w:tcPr>
          <w:p w14:paraId="2AE03F82"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0DE30E66"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640F61AA"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25</w:t>
            </w:r>
          </w:p>
        </w:tc>
        <w:tc>
          <w:tcPr>
            <w:tcW w:w="1134" w:type="dxa"/>
            <w:tcBorders>
              <w:top w:val="single" w:sz="4" w:space="0" w:color="auto"/>
              <w:left w:val="single" w:sz="4" w:space="0" w:color="auto"/>
              <w:bottom w:val="single" w:sz="4" w:space="0" w:color="auto"/>
              <w:right w:val="single" w:sz="4" w:space="0" w:color="auto"/>
            </w:tcBorders>
            <w:vAlign w:val="center"/>
          </w:tcPr>
          <w:p w14:paraId="7336179E"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交换机</w:t>
            </w:r>
          </w:p>
        </w:tc>
        <w:tc>
          <w:tcPr>
            <w:tcW w:w="6804" w:type="dxa"/>
            <w:tcBorders>
              <w:top w:val="single" w:sz="4" w:space="0" w:color="auto"/>
              <w:left w:val="single" w:sz="4" w:space="0" w:color="auto"/>
              <w:bottom w:val="single" w:sz="4" w:space="0" w:color="auto"/>
              <w:right w:val="single" w:sz="4" w:space="0" w:color="auto"/>
            </w:tcBorders>
            <w:vAlign w:val="center"/>
          </w:tcPr>
          <w:p w14:paraId="2EBC324F"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1.性能：交换容量≥337Gbps，包转发率≥96Mpps</w:t>
            </w:r>
            <w:r w:rsidRPr="00BD5CE7">
              <w:rPr>
                <w:rFonts w:asciiTheme="minorEastAsia" w:eastAsiaTheme="minorEastAsia" w:hAnsiTheme="minorEastAsia"/>
                <w:color w:val="000000" w:themeColor="text1"/>
                <w:sz w:val="20"/>
                <w:szCs w:val="20"/>
              </w:rPr>
              <w:br/>
              <w:t>2.端口：提供≥24个千兆电口，≥4个千兆光口</w:t>
            </w:r>
            <w:r w:rsidRPr="00BD5CE7">
              <w:rPr>
                <w:rFonts w:asciiTheme="minorEastAsia" w:eastAsiaTheme="minorEastAsia" w:hAnsiTheme="minorEastAsia"/>
                <w:color w:val="000000" w:themeColor="text1"/>
                <w:sz w:val="20"/>
                <w:szCs w:val="20"/>
              </w:rPr>
              <w:br/>
              <w:t>3.支持IPv4/IPv6静态路由、双栈协议</w:t>
            </w:r>
            <w:r w:rsidRPr="00BD5CE7">
              <w:rPr>
                <w:rFonts w:asciiTheme="minorEastAsia" w:eastAsiaTheme="minorEastAsia" w:hAnsiTheme="minorEastAsia"/>
                <w:color w:val="000000" w:themeColor="text1"/>
                <w:sz w:val="20"/>
                <w:szCs w:val="20"/>
              </w:rPr>
              <w:br/>
              <w:t>4.支持基于端口的VLAN,支持MAC、Guest VALN</w:t>
            </w:r>
            <w:r w:rsidRPr="00BD5CE7">
              <w:rPr>
                <w:rFonts w:asciiTheme="minorEastAsia" w:eastAsiaTheme="minorEastAsia" w:hAnsiTheme="minorEastAsia"/>
                <w:color w:val="000000" w:themeColor="text1"/>
                <w:sz w:val="20"/>
                <w:szCs w:val="20"/>
              </w:rPr>
              <w:br/>
              <w:t>5.支持ARP Detection、ARP限速</w:t>
            </w:r>
            <w:r w:rsidRPr="00BD5CE7">
              <w:rPr>
                <w:rFonts w:asciiTheme="minorEastAsia" w:eastAsiaTheme="minorEastAsia" w:hAnsiTheme="minorEastAsia"/>
                <w:color w:val="000000" w:themeColor="text1"/>
                <w:sz w:val="20"/>
                <w:szCs w:val="20"/>
              </w:rPr>
              <w:br/>
              <w:t>6.支持端口镜像和流镜像</w:t>
            </w:r>
            <w:r w:rsidRPr="00BD5CE7">
              <w:rPr>
                <w:rFonts w:asciiTheme="minorEastAsia" w:eastAsiaTheme="minorEastAsia" w:hAnsiTheme="minorEastAsia"/>
                <w:color w:val="000000" w:themeColor="text1"/>
                <w:sz w:val="20"/>
                <w:szCs w:val="20"/>
              </w:rPr>
              <w:br/>
              <w:t>7.支持端口聚合，支持GE、动态和静态聚合</w:t>
            </w:r>
            <w:r w:rsidRPr="00BD5CE7">
              <w:rPr>
                <w:rFonts w:asciiTheme="minorEastAsia" w:eastAsiaTheme="minorEastAsia" w:hAnsiTheme="minorEastAsia"/>
                <w:color w:val="000000" w:themeColor="text1"/>
                <w:sz w:val="20"/>
                <w:szCs w:val="20"/>
              </w:rPr>
              <w:br/>
              <w:t>8.支持STP/RSTP/MSTP</w:t>
            </w:r>
            <w:r w:rsidRPr="00BD5CE7">
              <w:rPr>
                <w:rFonts w:asciiTheme="minorEastAsia" w:eastAsiaTheme="minorEastAsia" w:hAnsiTheme="minorEastAsia"/>
                <w:color w:val="000000" w:themeColor="text1"/>
                <w:sz w:val="20"/>
                <w:szCs w:val="20"/>
              </w:rPr>
              <w:br/>
              <w:t>9.支持SP/WRR/SP+WRR，支持流量限速</w:t>
            </w:r>
            <w:r w:rsidRPr="00BD5CE7">
              <w:rPr>
                <w:rFonts w:asciiTheme="minorEastAsia" w:eastAsiaTheme="minorEastAsia" w:hAnsiTheme="minorEastAsia"/>
                <w:color w:val="000000" w:themeColor="text1"/>
                <w:sz w:val="20"/>
                <w:szCs w:val="20"/>
              </w:rPr>
              <w:br/>
              <w:t>10.支持SNMP、RMON、SSH；</w:t>
            </w:r>
            <w:r w:rsidRPr="00BD5CE7">
              <w:rPr>
                <w:rFonts w:asciiTheme="minorEastAsia" w:eastAsiaTheme="minorEastAsia" w:hAnsiTheme="minorEastAsia"/>
                <w:color w:val="000000" w:themeColor="text1"/>
                <w:sz w:val="20"/>
                <w:szCs w:val="20"/>
              </w:rPr>
              <w:br/>
              <w:t>11.支持WEB网管,支持802.1X、MAC等认证方式</w:t>
            </w:r>
            <w:r w:rsidRPr="00BD5CE7">
              <w:rPr>
                <w:rFonts w:asciiTheme="minorEastAsia" w:eastAsiaTheme="minorEastAsia" w:hAnsiTheme="minorEastAsia"/>
                <w:color w:val="000000" w:themeColor="text1"/>
                <w:sz w:val="20"/>
                <w:szCs w:val="20"/>
              </w:rPr>
              <w:br/>
              <w:t>12.支持接入IMC管理平台</w:t>
            </w:r>
          </w:p>
        </w:tc>
        <w:tc>
          <w:tcPr>
            <w:tcW w:w="426" w:type="dxa"/>
            <w:tcBorders>
              <w:top w:val="single" w:sz="4" w:space="0" w:color="auto"/>
              <w:left w:val="nil"/>
              <w:bottom w:val="single" w:sz="4" w:space="0" w:color="auto"/>
              <w:right w:val="single" w:sz="4" w:space="0" w:color="auto"/>
            </w:tcBorders>
            <w:vAlign w:val="center"/>
          </w:tcPr>
          <w:p w14:paraId="240AC82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626052E1"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01E33B7D"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24D2398C"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26</w:t>
            </w:r>
          </w:p>
        </w:tc>
        <w:tc>
          <w:tcPr>
            <w:tcW w:w="1134" w:type="dxa"/>
            <w:tcBorders>
              <w:top w:val="single" w:sz="4" w:space="0" w:color="auto"/>
              <w:left w:val="single" w:sz="4" w:space="0" w:color="auto"/>
              <w:bottom w:val="single" w:sz="4" w:space="0" w:color="auto"/>
              <w:right w:val="single" w:sz="4" w:space="0" w:color="auto"/>
            </w:tcBorders>
            <w:vAlign w:val="center"/>
          </w:tcPr>
          <w:p w14:paraId="4AA8B7F6"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空调</w:t>
            </w:r>
          </w:p>
        </w:tc>
        <w:tc>
          <w:tcPr>
            <w:tcW w:w="6804" w:type="dxa"/>
            <w:tcBorders>
              <w:top w:val="single" w:sz="4" w:space="0" w:color="auto"/>
              <w:left w:val="single" w:sz="4" w:space="0" w:color="auto"/>
              <w:bottom w:val="single" w:sz="4" w:space="0" w:color="auto"/>
              <w:right w:val="single" w:sz="4" w:space="0" w:color="auto"/>
            </w:tcBorders>
            <w:vAlign w:val="center"/>
          </w:tcPr>
          <w:p w14:paraId="1FF2A210"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5P 立式冷暖柜机，三相 380V，额定制冷量≥12000W，额定制热量≥13000W，R410A 制冷剂，循环风量≥1800m</w:t>
            </w:r>
            <w:r w:rsidRPr="00BD5CE7">
              <w:rPr>
                <w:rFonts w:asciiTheme="minorEastAsia" w:eastAsiaTheme="minorEastAsia" w:hAnsiTheme="minorEastAsia" w:hint="default"/>
                <w:color w:val="000000" w:themeColor="text1"/>
                <w:sz w:val="20"/>
                <w:szCs w:val="20"/>
              </w:rPr>
              <w:t>³</w:t>
            </w:r>
            <w:r w:rsidRPr="00BD5CE7">
              <w:rPr>
                <w:rFonts w:asciiTheme="minorEastAsia" w:eastAsiaTheme="minorEastAsia" w:hAnsiTheme="minorEastAsia"/>
                <w:color w:val="000000" w:themeColor="text1"/>
                <w:sz w:val="20"/>
                <w:szCs w:val="20"/>
              </w:rPr>
              <w:t>/h，有线遥控，多重保护，整机质保≥3 年，压缩机≥5 年。</w:t>
            </w:r>
          </w:p>
        </w:tc>
        <w:tc>
          <w:tcPr>
            <w:tcW w:w="426" w:type="dxa"/>
            <w:tcBorders>
              <w:top w:val="single" w:sz="4" w:space="0" w:color="auto"/>
              <w:left w:val="nil"/>
              <w:bottom w:val="single" w:sz="4" w:space="0" w:color="auto"/>
              <w:right w:val="single" w:sz="4" w:space="0" w:color="auto"/>
            </w:tcBorders>
            <w:vAlign w:val="center"/>
          </w:tcPr>
          <w:p w14:paraId="10E9F04F"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2</w:t>
            </w:r>
          </w:p>
        </w:tc>
        <w:tc>
          <w:tcPr>
            <w:tcW w:w="407" w:type="dxa"/>
            <w:tcBorders>
              <w:top w:val="single" w:sz="4" w:space="0" w:color="auto"/>
              <w:left w:val="single" w:sz="4" w:space="0" w:color="auto"/>
              <w:bottom w:val="single" w:sz="4" w:space="0" w:color="auto"/>
              <w:right w:val="single" w:sz="4" w:space="0" w:color="auto"/>
            </w:tcBorders>
            <w:vAlign w:val="center"/>
          </w:tcPr>
          <w:p w14:paraId="4E37F4DB"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台</w:t>
            </w:r>
          </w:p>
        </w:tc>
      </w:tr>
      <w:tr w:rsidR="00BD5CE7" w:rsidRPr="00BD5CE7" w14:paraId="64D80EA3"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E8CA3AE"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27</w:t>
            </w:r>
          </w:p>
        </w:tc>
        <w:tc>
          <w:tcPr>
            <w:tcW w:w="1134" w:type="dxa"/>
            <w:tcBorders>
              <w:top w:val="single" w:sz="4" w:space="0" w:color="auto"/>
              <w:left w:val="single" w:sz="4" w:space="0" w:color="auto"/>
              <w:bottom w:val="single" w:sz="4" w:space="0" w:color="auto"/>
              <w:right w:val="single" w:sz="4" w:space="0" w:color="auto"/>
            </w:tcBorders>
            <w:vAlign w:val="center"/>
          </w:tcPr>
          <w:p w14:paraId="645D544E"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拼搭会议桌</w:t>
            </w:r>
          </w:p>
        </w:tc>
        <w:tc>
          <w:tcPr>
            <w:tcW w:w="6804" w:type="dxa"/>
            <w:tcBorders>
              <w:top w:val="single" w:sz="4" w:space="0" w:color="auto"/>
              <w:left w:val="single" w:sz="4" w:space="0" w:color="auto"/>
              <w:bottom w:val="single" w:sz="4" w:space="0" w:color="auto"/>
              <w:right w:val="single" w:sz="4" w:space="0" w:color="auto"/>
            </w:tcBorders>
            <w:vAlign w:val="center"/>
          </w:tcPr>
          <w:p w14:paraId="49A16251"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六边形拼接研讨会议桌椅（6桌6椅为1套）：6 张梯形单体桌可拼接成六边形，E1 级 25mm 三聚氰胺耐磨台面，白色加厚钢制桌架，带水平调节脚；配套6把人体工学升降网背椅，五星脚静音刹车轮，带扶手；模块化可拆分</w:t>
            </w:r>
            <w:r w:rsidRPr="00BD5CE7">
              <w:rPr>
                <w:rFonts w:asciiTheme="minorEastAsia" w:eastAsiaTheme="minorEastAsia" w:hAnsiTheme="minorEastAsia"/>
                <w:color w:val="000000" w:themeColor="text1"/>
                <w:sz w:val="20"/>
                <w:szCs w:val="20"/>
              </w:rPr>
              <w:lastRenderedPageBreak/>
              <w:t>重组，环保E1级，桌面均布承重≥80kg。</w:t>
            </w:r>
          </w:p>
        </w:tc>
        <w:tc>
          <w:tcPr>
            <w:tcW w:w="426" w:type="dxa"/>
            <w:tcBorders>
              <w:top w:val="single" w:sz="4" w:space="0" w:color="auto"/>
              <w:left w:val="nil"/>
              <w:bottom w:val="single" w:sz="4" w:space="0" w:color="auto"/>
              <w:right w:val="single" w:sz="4" w:space="0" w:color="auto"/>
            </w:tcBorders>
            <w:vAlign w:val="center"/>
          </w:tcPr>
          <w:p w14:paraId="1D5F45F8"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lastRenderedPageBreak/>
              <w:t>8</w:t>
            </w:r>
          </w:p>
        </w:tc>
        <w:tc>
          <w:tcPr>
            <w:tcW w:w="407" w:type="dxa"/>
            <w:tcBorders>
              <w:top w:val="single" w:sz="4" w:space="0" w:color="auto"/>
              <w:left w:val="single" w:sz="4" w:space="0" w:color="auto"/>
              <w:bottom w:val="single" w:sz="4" w:space="0" w:color="auto"/>
              <w:right w:val="single" w:sz="4" w:space="0" w:color="auto"/>
            </w:tcBorders>
            <w:vAlign w:val="center"/>
          </w:tcPr>
          <w:p w14:paraId="2EEE9EBD"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套</w:t>
            </w:r>
          </w:p>
        </w:tc>
      </w:tr>
      <w:tr w:rsidR="00BD5CE7" w:rsidRPr="00BD5CE7" w14:paraId="7A8EC409"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0E2686C4"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lastRenderedPageBreak/>
              <w:t>28</w:t>
            </w:r>
          </w:p>
        </w:tc>
        <w:tc>
          <w:tcPr>
            <w:tcW w:w="1134" w:type="dxa"/>
            <w:tcBorders>
              <w:top w:val="single" w:sz="4" w:space="0" w:color="auto"/>
              <w:left w:val="single" w:sz="4" w:space="0" w:color="auto"/>
              <w:bottom w:val="single" w:sz="4" w:space="0" w:color="auto"/>
              <w:right w:val="single" w:sz="4" w:space="0" w:color="auto"/>
            </w:tcBorders>
            <w:vAlign w:val="center"/>
          </w:tcPr>
          <w:p w14:paraId="35E265E4"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布线机柜</w:t>
            </w:r>
          </w:p>
        </w:tc>
        <w:tc>
          <w:tcPr>
            <w:tcW w:w="6804" w:type="dxa"/>
            <w:tcBorders>
              <w:top w:val="single" w:sz="4" w:space="0" w:color="auto"/>
              <w:left w:val="single" w:sz="4" w:space="0" w:color="auto"/>
              <w:bottom w:val="single" w:sz="4" w:space="0" w:color="auto"/>
              <w:right w:val="single" w:sz="4" w:space="0" w:color="auto"/>
            </w:tcBorders>
            <w:vAlign w:val="center"/>
          </w:tcPr>
          <w:p w14:paraId="0451758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27U网络机柜，尺寸 600×600×1400mm，19 英寸标准机架；前钢化玻璃门、后钣金门，带门锁；SPCC 冷轧钢板，方孔条 2.0mm，静载≥800KG；顶部带 2 个散热风扇，含可调地脚 + 刹车万向轮，全套安装配件；IP20 防护，RAL7035 静电喷塑，整机质保≥3 年。</w:t>
            </w:r>
          </w:p>
        </w:tc>
        <w:tc>
          <w:tcPr>
            <w:tcW w:w="426" w:type="dxa"/>
            <w:tcBorders>
              <w:top w:val="single" w:sz="4" w:space="0" w:color="auto"/>
              <w:left w:val="nil"/>
              <w:bottom w:val="single" w:sz="4" w:space="0" w:color="auto"/>
              <w:right w:val="single" w:sz="4" w:space="0" w:color="auto"/>
            </w:tcBorders>
            <w:vAlign w:val="center"/>
          </w:tcPr>
          <w:p w14:paraId="3C1EA55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0040A00F"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个</w:t>
            </w:r>
          </w:p>
        </w:tc>
      </w:tr>
      <w:tr w:rsidR="00D20110" w:rsidRPr="00BD5CE7" w14:paraId="19E4E990" w14:textId="77777777">
        <w:trPr>
          <w:trHeight w:val="300"/>
          <w:jc w:val="center"/>
        </w:trPr>
        <w:tc>
          <w:tcPr>
            <w:tcW w:w="466" w:type="dxa"/>
            <w:tcBorders>
              <w:top w:val="single" w:sz="4" w:space="0" w:color="auto"/>
              <w:left w:val="single" w:sz="4" w:space="0" w:color="auto"/>
              <w:bottom w:val="single" w:sz="4" w:space="0" w:color="auto"/>
              <w:right w:val="single" w:sz="4" w:space="0" w:color="auto"/>
            </w:tcBorders>
            <w:vAlign w:val="center"/>
          </w:tcPr>
          <w:p w14:paraId="5A0BCCA4" w14:textId="77777777" w:rsidR="00D20110" w:rsidRPr="00BD5CE7" w:rsidRDefault="00395286">
            <w:pPr>
              <w:spacing w:line="280" w:lineRule="exact"/>
              <w:jc w:val="center"/>
              <w:rPr>
                <w:rFonts w:asciiTheme="minorEastAsia" w:hAnsiTheme="minorEastAsia" w:cs="宋体"/>
                <w:color w:val="000000" w:themeColor="text1"/>
                <w:sz w:val="20"/>
                <w:szCs w:val="20"/>
                <w:lang w:bidi="ar"/>
              </w:rPr>
            </w:pPr>
            <w:r w:rsidRPr="00BD5CE7">
              <w:rPr>
                <w:rFonts w:asciiTheme="minorEastAsia" w:hAnsiTheme="minorEastAsia" w:hint="eastAsia"/>
                <w:color w:val="000000" w:themeColor="text1"/>
                <w:sz w:val="20"/>
                <w:szCs w:val="20"/>
              </w:rPr>
              <w:t>29</w:t>
            </w:r>
          </w:p>
        </w:tc>
        <w:tc>
          <w:tcPr>
            <w:tcW w:w="1134" w:type="dxa"/>
            <w:tcBorders>
              <w:top w:val="single" w:sz="4" w:space="0" w:color="auto"/>
              <w:left w:val="single" w:sz="4" w:space="0" w:color="auto"/>
              <w:bottom w:val="single" w:sz="4" w:space="0" w:color="auto"/>
              <w:right w:val="single" w:sz="4" w:space="0" w:color="auto"/>
            </w:tcBorders>
            <w:vAlign w:val="center"/>
          </w:tcPr>
          <w:p w14:paraId="5B516EA3"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智慧教室系统集成</w:t>
            </w:r>
          </w:p>
        </w:tc>
        <w:tc>
          <w:tcPr>
            <w:tcW w:w="6804" w:type="dxa"/>
            <w:tcBorders>
              <w:top w:val="single" w:sz="4" w:space="0" w:color="auto"/>
              <w:left w:val="single" w:sz="4" w:space="0" w:color="auto"/>
              <w:bottom w:val="single" w:sz="4" w:space="0" w:color="auto"/>
              <w:right w:val="single" w:sz="4" w:space="0" w:color="auto"/>
            </w:tcBorders>
            <w:vAlign w:val="center"/>
          </w:tcPr>
          <w:p w14:paraId="3CFD6654" w14:textId="77777777" w:rsidR="00D20110" w:rsidRPr="00BD5CE7" w:rsidRDefault="00395286">
            <w:pPr>
              <w:pStyle w:val="TableParagraphfile341"/>
              <w:widowControl/>
              <w:kinsoku w:val="0"/>
              <w:overflowPunct w:val="0"/>
              <w:spacing w:before="1"/>
              <w:jc w:val="both"/>
              <w:rPr>
                <w:rFonts w:asciiTheme="minorEastAsia" w:eastAsiaTheme="minorEastAsia" w:hAnsiTheme="minorEastAsia" w:hint="default"/>
                <w:color w:val="000000" w:themeColor="text1"/>
                <w:sz w:val="20"/>
                <w:szCs w:val="20"/>
              </w:rPr>
            </w:pPr>
            <w:r w:rsidRPr="00BD5CE7">
              <w:rPr>
                <w:rFonts w:asciiTheme="minorEastAsia" w:eastAsiaTheme="minorEastAsia" w:hAnsiTheme="minorEastAsia"/>
                <w:color w:val="000000" w:themeColor="text1"/>
                <w:sz w:val="20"/>
                <w:szCs w:val="20"/>
              </w:rPr>
              <w:t>包含项目实施所需全部国标线材、线管、支架、水晶头、端子等辅材配件；含现场勘测、布线施工、设备安装、系统联调、标签理线、现场实操培训等；</w:t>
            </w:r>
          </w:p>
        </w:tc>
        <w:tc>
          <w:tcPr>
            <w:tcW w:w="426" w:type="dxa"/>
            <w:tcBorders>
              <w:top w:val="single" w:sz="4" w:space="0" w:color="auto"/>
              <w:left w:val="nil"/>
              <w:bottom w:val="single" w:sz="4" w:space="0" w:color="auto"/>
              <w:right w:val="single" w:sz="4" w:space="0" w:color="auto"/>
            </w:tcBorders>
            <w:vAlign w:val="center"/>
          </w:tcPr>
          <w:p w14:paraId="09F5D06F"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1</w:t>
            </w:r>
          </w:p>
        </w:tc>
        <w:tc>
          <w:tcPr>
            <w:tcW w:w="407" w:type="dxa"/>
            <w:tcBorders>
              <w:top w:val="single" w:sz="4" w:space="0" w:color="auto"/>
              <w:left w:val="single" w:sz="4" w:space="0" w:color="auto"/>
              <w:bottom w:val="single" w:sz="4" w:space="0" w:color="auto"/>
              <w:right w:val="single" w:sz="4" w:space="0" w:color="auto"/>
            </w:tcBorders>
            <w:vAlign w:val="center"/>
          </w:tcPr>
          <w:p w14:paraId="37E3F687" w14:textId="77777777" w:rsidR="00D20110" w:rsidRPr="00BD5CE7" w:rsidRDefault="00395286">
            <w:pPr>
              <w:spacing w:line="280" w:lineRule="exact"/>
              <w:jc w:val="center"/>
              <w:rPr>
                <w:rFonts w:asciiTheme="minorEastAsia" w:hAnsiTheme="minorEastAsia" w:cs="Times New Roman"/>
                <w:color w:val="000000" w:themeColor="text1"/>
                <w:sz w:val="20"/>
                <w:szCs w:val="20"/>
              </w:rPr>
            </w:pPr>
            <w:r w:rsidRPr="00BD5CE7">
              <w:rPr>
                <w:rFonts w:asciiTheme="minorEastAsia" w:hAnsiTheme="minorEastAsia" w:hint="eastAsia"/>
                <w:color w:val="000000" w:themeColor="text1"/>
                <w:sz w:val="20"/>
                <w:szCs w:val="20"/>
              </w:rPr>
              <w:t>项</w:t>
            </w:r>
          </w:p>
        </w:tc>
      </w:tr>
    </w:tbl>
    <w:p w14:paraId="373730DD" w14:textId="77777777" w:rsidR="00D20110" w:rsidRPr="00BD5CE7" w:rsidRDefault="00D20110">
      <w:pPr>
        <w:pStyle w:val="a3"/>
        <w:rPr>
          <w:color w:val="000000" w:themeColor="text1"/>
          <w:lang w:val="en-US"/>
        </w:rPr>
      </w:pPr>
    </w:p>
    <w:p w14:paraId="10885C31"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t>三、</w:t>
      </w:r>
      <w:r w:rsidRPr="00BD5CE7">
        <w:rPr>
          <w:rFonts w:ascii="宋体" w:hAnsi="宋体"/>
          <w:bCs w:val="0"/>
          <w:color w:val="000000" w:themeColor="text1"/>
          <w:sz w:val="32"/>
          <w:szCs w:val="32"/>
        </w:rPr>
        <w:t>项目有关要求</w:t>
      </w:r>
    </w:p>
    <w:p w14:paraId="66E26F3C"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3.1</w:t>
      </w:r>
      <w:r w:rsidRPr="00BD5CE7">
        <w:rPr>
          <w:rFonts w:ascii="宋体" w:eastAsia="宋体" w:hAnsi="宋体" w:cs="宋体"/>
          <w:iCs/>
          <w:color w:val="000000" w:themeColor="text1"/>
          <w:sz w:val="24"/>
          <w:lang w:val="en-US"/>
        </w:rPr>
        <w:t>质量要求：符合国家或行业规定的合格标准</w:t>
      </w:r>
      <w:r w:rsidRPr="00BD5CE7">
        <w:rPr>
          <w:rFonts w:ascii="宋体" w:eastAsia="宋体" w:hAnsi="宋体" w:cs="宋体" w:hint="eastAsia"/>
          <w:color w:val="000000" w:themeColor="text1"/>
          <w:sz w:val="24"/>
          <w:lang w:val="en-US"/>
        </w:rPr>
        <w:t>。</w:t>
      </w:r>
    </w:p>
    <w:p w14:paraId="3A6A2FBF"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3.2</w:t>
      </w:r>
      <w:r w:rsidRPr="00BD5CE7">
        <w:rPr>
          <w:rFonts w:ascii="宋体" w:eastAsia="宋体" w:hAnsi="宋体" w:cs="宋体"/>
          <w:iCs/>
          <w:color w:val="000000" w:themeColor="text1"/>
          <w:sz w:val="24"/>
          <w:lang w:val="en-US"/>
        </w:rPr>
        <w:t>交货（完工）期：合同签订后</w:t>
      </w:r>
      <w:r w:rsidRPr="00BD5CE7">
        <w:rPr>
          <w:rFonts w:ascii="宋体" w:eastAsia="宋体" w:hAnsi="宋体" w:cs="宋体"/>
          <w:b/>
          <w:iCs/>
          <w:color w:val="000000" w:themeColor="text1"/>
          <w:sz w:val="24"/>
          <w:u w:val="single"/>
          <w:lang w:val="en-US"/>
        </w:rPr>
        <w:t>45</w:t>
      </w:r>
      <w:r w:rsidRPr="00BD5CE7">
        <w:rPr>
          <w:rFonts w:ascii="宋体" w:eastAsia="宋体" w:hAnsi="宋体" w:cs="宋体"/>
          <w:iCs/>
          <w:color w:val="000000" w:themeColor="text1"/>
          <w:sz w:val="24"/>
          <w:lang w:val="en-US"/>
        </w:rPr>
        <w:t>日</w:t>
      </w:r>
      <w:r w:rsidRPr="00BD5CE7">
        <w:rPr>
          <w:rFonts w:ascii="宋体" w:eastAsia="宋体" w:hAnsi="宋体" w:cs="宋体" w:hint="eastAsia"/>
          <w:iCs/>
          <w:color w:val="000000" w:themeColor="text1"/>
          <w:sz w:val="24"/>
          <w:lang w:val="en-US"/>
        </w:rPr>
        <w:t>内</w:t>
      </w:r>
      <w:r w:rsidRPr="00BD5CE7">
        <w:rPr>
          <w:rFonts w:ascii="宋体" w:eastAsia="宋体" w:hAnsi="宋体" w:cs="宋体" w:hint="eastAsia"/>
          <w:color w:val="000000" w:themeColor="text1"/>
          <w:sz w:val="24"/>
          <w:lang w:val="en-US"/>
        </w:rPr>
        <w:t>。</w:t>
      </w:r>
    </w:p>
    <w:p w14:paraId="7B912E1B"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3.3</w:t>
      </w:r>
      <w:r w:rsidRPr="00BD5CE7">
        <w:rPr>
          <w:rFonts w:ascii="宋体" w:eastAsia="宋体" w:hAnsi="宋体" w:cs="宋体"/>
          <w:iCs/>
          <w:color w:val="000000" w:themeColor="text1"/>
          <w:sz w:val="24"/>
          <w:lang w:val="en-US"/>
        </w:rPr>
        <w:t>交货地点：采购人指定地点</w:t>
      </w:r>
      <w:r w:rsidRPr="00BD5CE7">
        <w:rPr>
          <w:rFonts w:ascii="宋体" w:eastAsia="宋体" w:hAnsi="宋体" w:cs="宋体" w:hint="eastAsia"/>
          <w:color w:val="000000" w:themeColor="text1"/>
          <w:sz w:val="24"/>
          <w:lang w:val="en-US"/>
        </w:rPr>
        <w:t>。</w:t>
      </w:r>
    </w:p>
    <w:p w14:paraId="15D2A499"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3.4验收：</w:t>
      </w:r>
      <w:bookmarkStart w:id="5" w:name="OLE_LINK6"/>
      <w:bookmarkStart w:id="6" w:name="OLE_LINK7"/>
      <w:r w:rsidRPr="00BD5CE7">
        <w:rPr>
          <w:rFonts w:ascii="宋体" w:eastAsia="宋体" w:hAnsi="宋体" w:cs="宋体" w:hint="eastAsia"/>
          <w:color w:val="000000" w:themeColor="text1"/>
          <w:sz w:val="24"/>
          <w:lang w:val="en-US"/>
        </w:rPr>
        <w:t>项目整体实施完毕后进行整体验收</w:t>
      </w:r>
      <w:bookmarkEnd w:id="5"/>
      <w:bookmarkEnd w:id="6"/>
      <w:r w:rsidRPr="00BD5CE7">
        <w:rPr>
          <w:rFonts w:ascii="宋体" w:eastAsia="宋体" w:hAnsi="宋体" w:cs="宋体" w:hint="eastAsia"/>
          <w:color w:val="000000" w:themeColor="text1"/>
          <w:sz w:val="24"/>
          <w:lang w:val="en-US"/>
        </w:rPr>
        <w:t>，依照招标文件上的技术规格要求进行验收，验收合格后由甲乙双方签署验收单并加盖双方公章。</w:t>
      </w:r>
    </w:p>
    <w:p w14:paraId="342ED369"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bookmarkStart w:id="7" w:name="OLE_LINK4"/>
      <w:bookmarkStart w:id="8" w:name="OLE_LINK5"/>
      <w:r w:rsidRPr="00BD5CE7">
        <w:rPr>
          <w:rFonts w:ascii="宋体" w:eastAsia="宋体" w:hAnsi="宋体" w:cs="宋体" w:hint="eastAsia"/>
          <w:color w:val="000000" w:themeColor="text1"/>
          <w:sz w:val="24"/>
          <w:lang w:val="en-US"/>
        </w:rPr>
        <w:t>3.</w:t>
      </w:r>
      <w:r w:rsidRPr="00BD5CE7">
        <w:rPr>
          <w:rFonts w:ascii="宋体" w:eastAsia="宋体" w:hAnsi="宋体" w:cs="宋体"/>
          <w:color w:val="000000" w:themeColor="text1"/>
          <w:sz w:val="24"/>
          <w:lang w:val="en-US"/>
        </w:rPr>
        <w:t>5</w:t>
      </w:r>
      <w:r w:rsidRPr="00BD5CE7">
        <w:rPr>
          <w:rFonts w:ascii="宋体" w:eastAsia="宋体" w:hAnsi="宋体" w:cs="宋体"/>
          <w:iCs/>
          <w:color w:val="000000" w:themeColor="text1"/>
          <w:sz w:val="24"/>
          <w:lang w:val="en-US"/>
        </w:rPr>
        <w:t>质保期：</w:t>
      </w:r>
      <w:r w:rsidRPr="00BD5CE7">
        <w:rPr>
          <w:rFonts w:ascii="宋体" w:eastAsia="宋体" w:hAnsi="宋体" w:cs="宋体"/>
          <w:b/>
          <w:iCs/>
          <w:color w:val="000000" w:themeColor="text1"/>
          <w:sz w:val="24"/>
          <w:u w:val="single"/>
          <w:lang w:val="en-US"/>
        </w:rPr>
        <w:t>3</w:t>
      </w:r>
      <w:r w:rsidRPr="00BD5CE7">
        <w:rPr>
          <w:rFonts w:ascii="宋体" w:eastAsia="宋体" w:hAnsi="宋体" w:cs="宋体"/>
          <w:iCs/>
          <w:color w:val="000000" w:themeColor="text1"/>
          <w:sz w:val="24"/>
          <w:lang w:val="en-US"/>
        </w:rPr>
        <w:t>年，自验收合格之日起计算</w:t>
      </w:r>
      <w:r w:rsidRPr="00BD5CE7">
        <w:rPr>
          <w:rFonts w:ascii="宋体" w:eastAsia="宋体" w:hAnsi="宋体" w:cs="宋体" w:hint="eastAsia"/>
          <w:color w:val="000000" w:themeColor="text1"/>
          <w:sz w:val="24"/>
          <w:lang w:val="en-US"/>
        </w:rPr>
        <w:t>。</w:t>
      </w:r>
    </w:p>
    <w:bookmarkEnd w:id="7"/>
    <w:bookmarkEnd w:id="8"/>
    <w:p w14:paraId="7F527E44"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t>四、货物技术规格需求</w:t>
      </w:r>
    </w:p>
    <w:p w14:paraId="05B0A44D"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4.1</w:t>
      </w:r>
      <w:r w:rsidRPr="00BD5CE7">
        <w:rPr>
          <w:rFonts w:ascii="宋体" w:eastAsia="宋体" w:hAnsi="宋体" w:cs="宋体"/>
          <w:iCs/>
          <w:color w:val="000000" w:themeColor="text1"/>
          <w:sz w:val="24"/>
          <w:lang w:val="en-US"/>
        </w:rPr>
        <w:t>投标人所提供的产品必须为投标货物生产厂家提供的原厂设备，包装未开封，而且设备（包括零部件）应是交付前最新生产或技术较为先进的且未被使用过的全新设备，同时必须在中国境内具有合法使用权</w:t>
      </w:r>
      <w:r w:rsidRPr="00BD5CE7">
        <w:rPr>
          <w:rFonts w:ascii="宋体" w:eastAsia="宋体" w:hAnsi="宋体" w:cs="宋体" w:hint="eastAsia"/>
          <w:color w:val="000000" w:themeColor="text1"/>
          <w:sz w:val="24"/>
          <w:lang w:val="en-US"/>
        </w:rPr>
        <w:t>。</w:t>
      </w:r>
    </w:p>
    <w:p w14:paraId="20A956B0"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4.2</w:t>
      </w:r>
      <w:r w:rsidRPr="00BD5CE7">
        <w:rPr>
          <w:rFonts w:ascii="宋体" w:eastAsia="宋体" w:hAnsi="宋体" w:cs="宋体"/>
          <w:color w:val="000000" w:themeColor="text1"/>
          <w:sz w:val="24"/>
          <w:lang w:val="en-US"/>
        </w:rPr>
        <w:t>招标文件中没有列出，而对产品的正常运行和维护必不可少的备件、专用工具和消耗品，投标人有责任予以补充，并报出单项价格</w:t>
      </w:r>
      <w:r w:rsidRPr="00BD5CE7">
        <w:rPr>
          <w:rFonts w:ascii="宋体" w:eastAsia="宋体" w:hAnsi="宋体" w:cs="宋体" w:hint="eastAsia"/>
          <w:color w:val="000000" w:themeColor="text1"/>
          <w:sz w:val="24"/>
          <w:lang w:val="en-US"/>
        </w:rPr>
        <w:t>。</w:t>
      </w:r>
    </w:p>
    <w:p w14:paraId="5A577682"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4.3投标人所提供的产品必须满足招标文件的要求，其性能须达到或超过需求中技术指标的要求。</w:t>
      </w:r>
    </w:p>
    <w:p w14:paraId="4240F13B"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4.4</w:t>
      </w:r>
      <w:r w:rsidRPr="00BD5CE7">
        <w:rPr>
          <w:rFonts w:ascii="宋体" w:eastAsia="宋体" w:hAnsi="宋体" w:cs="宋体"/>
          <w:color w:val="000000" w:themeColor="text1"/>
          <w:sz w:val="24"/>
          <w:szCs w:val="24"/>
        </w:rPr>
        <w:t>如果投标人在中标并签署合同后，在供货时出现软、硬件的任何遗漏，均由中标人免费提供，采购人将不再支付任何费用</w:t>
      </w:r>
      <w:r w:rsidRPr="00BD5CE7">
        <w:rPr>
          <w:rFonts w:ascii="宋体" w:eastAsia="宋体" w:hAnsi="宋体" w:cs="宋体" w:hint="eastAsia"/>
          <w:color w:val="000000" w:themeColor="text1"/>
          <w:sz w:val="24"/>
          <w:szCs w:val="24"/>
        </w:rPr>
        <w:t>。</w:t>
      </w:r>
    </w:p>
    <w:p w14:paraId="3488E6B9"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4.</w:t>
      </w:r>
      <w:r w:rsidRPr="00BD5CE7">
        <w:rPr>
          <w:rFonts w:ascii="宋体" w:eastAsia="宋体" w:hAnsi="宋体" w:cs="宋体"/>
          <w:color w:val="000000" w:themeColor="text1"/>
          <w:sz w:val="24"/>
          <w:szCs w:val="24"/>
        </w:rPr>
        <w:t>5运行要求：产品安装后能够接通并正常运转、如涉及到软件产品的须能够在采购人相应平台上正常运行，并达到招标文件要求的性能和产品技术规格中的性能</w:t>
      </w:r>
      <w:r w:rsidRPr="00BD5CE7">
        <w:rPr>
          <w:rFonts w:ascii="宋体" w:eastAsia="宋体" w:hAnsi="宋体" w:cs="宋体" w:hint="eastAsia"/>
          <w:color w:val="000000" w:themeColor="text1"/>
          <w:sz w:val="24"/>
          <w:szCs w:val="24"/>
        </w:rPr>
        <w:t>。</w:t>
      </w:r>
    </w:p>
    <w:p w14:paraId="21A134DA" w14:textId="77777777" w:rsidR="00D20110" w:rsidRPr="00BD5CE7" w:rsidRDefault="00395286">
      <w:pPr>
        <w:spacing w:line="312" w:lineRule="auto"/>
        <w:ind w:firstLineChars="200" w:firstLine="480"/>
        <w:jc w:val="left"/>
        <w:rPr>
          <w:rFonts w:ascii="宋体" w:eastAsia="宋体" w:hAnsi="宋体" w:cs="宋体"/>
          <w:color w:val="000000" w:themeColor="text1"/>
          <w:sz w:val="24"/>
        </w:rPr>
      </w:pPr>
      <w:r w:rsidRPr="00BD5CE7">
        <w:rPr>
          <w:rFonts w:ascii="宋体" w:eastAsia="宋体" w:hAnsi="宋体" w:cs="宋体" w:hint="eastAsia"/>
          <w:color w:val="000000" w:themeColor="text1"/>
          <w:sz w:val="24"/>
          <w:szCs w:val="24"/>
        </w:rPr>
        <w:t>4.</w:t>
      </w:r>
      <w:r w:rsidRPr="00BD5CE7">
        <w:rPr>
          <w:rFonts w:ascii="宋体" w:eastAsia="宋体" w:hAnsi="宋体" w:cs="宋体" w:hint="eastAsia"/>
          <w:color w:val="000000" w:themeColor="text1"/>
          <w:sz w:val="24"/>
        </w:rPr>
        <w:t>6.投标人必须按照招标文件格式提供投标产品的分项报价及详细的配置清单。</w:t>
      </w:r>
    </w:p>
    <w:p w14:paraId="2871E6BE" w14:textId="77777777" w:rsidR="00D20110" w:rsidRPr="00BD5CE7" w:rsidRDefault="00395286">
      <w:pPr>
        <w:spacing w:line="312" w:lineRule="auto"/>
        <w:ind w:firstLineChars="200" w:firstLine="480"/>
        <w:jc w:val="left"/>
        <w:rPr>
          <w:rFonts w:ascii="宋体" w:eastAsia="宋体" w:hAnsi="宋体" w:cs="宋体"/>
          <w:color w:val="000000" w:themeColor="text1"/>
          <w:sz w:val="24"/>
        </w:rPr>
      </w:pPr>
      <w:r w:rsidRPr="00BD5CE7">
        <w:rPr>
          <w:rFonts w:ascii="宋体" w:eastAsia="宋体" w:hAnsi="宋体" w:cs="宋体" w:hint="eastAsia"/>
          <w:color w:val="000000" w:themeColor="text1"/>
          <w:sz w:val="24"/>
          <w:szCs w:val="24"/>
        </w:rPr>
        <w:t>4.</w:t>
      </w:r>
      <w:r w:rsidRPr="00BD5CE7">
        <w:rPr>
          <w:rFonts w:ascii="宋体" w:eastAsia="宋体" w:hAnsi="宋体" w:cs="宋体"/>
          <w:color w:val="000000" w:themeColor="text1"/>
          <w:sz w:val="24"/>
        </w:rPr>
        <w:t>7</w:t>
      </w:r>
      <w:r w:rsidRPr="00BD5CE7">
        <w:rPr>
          <w:rFonts w:ascii="宋体" w:eastAsia="宋体" w:hAnsi="宋体" w:cs="宋体" w:hint="eastAsia"/>
          <w:color w:val="000000" w:themeColor="text1"/>
          <w:sz w:val="24"/>
        </w:rPr>
        <w:t>.投标人必须保证提供的软件产品为最新版本（正版软件），并可提供有关软件版本的证明材料（包括设备中自带的软件产品）。</w:t>
      </w:r>
    </w:p>
    <w:p w14:paraId="08455613" w14:textId="77777777" w:rsidR="00D20110" w:rsidRPr="00BD5CE7" w:rsidRDefault="00395286">
      <w:pPr>
        <w:spacing w:line="312" w:lineRule="auto"/>
        <w:ind w:firstLineChars="200" w:firstLine="480"/>
        <w:jc w:val="left"/>
        <w:rPr>
          <w:rFonts w:ascii="宋体" w:eastAsia="宋体" w:hAnsi="宋体" w:cs="宋体"/>
          <w:color w:val="000000" w:themeColor="text1"/>
          <w:sz w:val="24"/>
        </w:rPr>
      </w:pPr>
      <w:r w:rsidRPr="00BD5CE7">
        <w:rPr>
          <w:rFonts w:ascii="宋体" w:eastAsia="宋体" w:hAnsi="宋体" w:cs="宋体" w:hint="eastAsia"/>
          <w:color w:val="000000" w:themeColor="text1"/>
          <w:sz w:val="24"/>
          <w:szCs w:val="24"/>
        </w:rPr>
        <w:t>4.</w:t>
      </w:r>
      <w:r w:rsidRPr="00BD5CE7">
        <w:rPr>
          <w:rFonts w:ascii="宋体" w:eastAsia="宋体" w:hAnsi="宋体" w:cs="宋体"/>
          <w:color w:val="000000" w:themeColor="text1"/>
          <w:sz w:val="24"/>
        </w:rPr>
        <w:t>8</w:t>
      </w:r>
      <w:r w:rsidRPr="00BD5CE7">
        <w:rPr>
          <w:rFonts w:ascii="宋体" w:eastAsia="宋体" w:hAnsi="宋体" w:cs="宋体" w:hint="eastAsia"/>
          <w:color w:val="000000" w:themeColor="text1"/>
          <w:sz w:val="24"/>
        </w:rPr>
        <w:t>.投标人必须保证提供的软件产品都具有在中国境内的合法使用权。</w:t>
      </w:r>
    </w:p>
    <w:p w14:paraId="20C2F3C9"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lastRenderedPageBreak/>
        <w:t>五、安装调试及售后服务要求</w:t>
      </w:r>
    </w:p>
    <w:p w14:paraId="24667939"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5.1</w:t>
      </w:r>
      <w:bookmarkStart w:id="9" w:name="OLE_LINK44"/>
      <w:bookmarkStart w:id="10" w:name="OLE_LINK45"/>
      <w:r w:rsidRPr="00BD5CE7">
        <w:rPr>
          <w:rFonts w:ascii="宋体" w:hAnsi="宋体" w:cs="宋体" w:hint="eastAsia"/>
          <w:iCs/>
          <w:color w:val="000000" w:themeColor="text1"/>
          <w:sz w:val="24"/>
          <w:szCs w:val="24"/>
        </w:rPr>
        <w:t>本项目包含货物采购及安装，整个项目的售后服务需严格按照国家有关产品“三包”规定执行“三包”</w:t>
      </w:r>
      <w:r w:rsidRPr="00BD5CE7">
        <w:rPr>
          <w:rFonts w:ascii="宋体" w:hAnsi="宋体" w:cs="宋体" w:hint="eastAsia"/>
          <w:color w:val="000000" w:themeColor="text1"/>
          <w:sz w:val="24"/>
          <w:szCs w:val="24"/>
        </w:rPr>
        <w:t>。</w:t>
      </w:r>
      <w:bookmarkEnd w:id="9"/>
      <w:bookmarkEnd w:id="10"/>
    </w:p>
    <w:p w14:paraId="791D2A49"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2</w:t>
      </w:r>
      <w:bookmarkStart w:id="11" w:name="OLE_LINK13"/>
      <w:r w:rsidRPr="00BD5CE7">
        <w:rPr>
          <w:rFonts w:ascii="宋体" w:hAnsi="宋体" w:cs="宋体" w:hint="eastAsia"/>
          <w:color w:val="000000" w:themeColor="text1"/>
          <w:sz w:val="24"/>
          <w:szCs w:val="24"/>
        </w:rPr>
        <w:t>中标人应及时向采购人提供设备及服务，并承诺与采购人进行积极主动的合作，中标人必须服从采购人的统一协调，在设备供货、技术支持、运行维护等方面相互配合。</w:t>
      </w:r>
      <w:bookmarkEnd w:id="11"/>
    </w:p>
    <w:p w14:paraId="23012A9D"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3</w:t>
      </w:r>
      <w:r w:rsidRPr="00BD5CE7">
        <w:rPr>
          <w:rFonts w:ascii="宋体" w:hAnsi="宋体" w:cs="宋体" w:hint="eastAsia"/>
          <w:color w:val="000000" w:themeColor="text1"/>
          <w:sz w:val="24"/>
          <w:szCs w:val="24"/>
        </w:rPr>
        <w:t>中标人负责本次招标内容的安装、调试，以达到系统应具有的功能和技术指标，并负责相关技术支持和维护。同时中标人必须提供设备制造厂商承诺的全部售后服务条款(如质量保证期、现场维修等)，不得擅自缩小售后服务范围。</w:t>
      </w:r>
    </w:p>
    <w:p w14:paraId="2083AFBF"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4</w:t>
      </w:r>
      <w:r w:rsidRPr="00BD5CE7">
        <w:rPr>
          <w:rFonts w:ascii="宋体" w:hAnsi="宋体" w:cs="宋体" w:hint="eastAsia"/>
          <w:color w:val="000000" w:themeColor="text1"/>
          <w:sz w:val="24"/>
          <w:szCs w:val="24"/>
        </w:rPr>
        <w:t>产品未经验收时，由中标人负责保管至采购项目交货结束，其间发生的损坏、遗失由中标人负责。</w:t>
      </w:r>
    </w:p>
    <w:p w14:paraId="3C5A8B12"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5</w:t>
      </w:r>
      <w:r w:rsidRPr="00BD5CE7">
        <w:rPr>
          <w:rFonts w:ascii="宋体" w:hAnsi="宋体" w:cs="宋体" w:hint="eastAsia"/>
          <w:color w:val="000000" w:themeColor="text1"/>
          <w:sz w:val="24"/>
          <w:szCs w:val="24"/>
        </w:rPr>
        <w:t>设备到货后中标人应派技术人员在现场安装、调试。技术人员在安装中对其他邻近设备、管线等造成损坏，应负责修复及承担一切费用.</w:t>
      </w:r>
    </w:p>
    <w:p w14:paraId="7A467AB6"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6</w:t>
      </w:r>
      <w:r w:rsidRPr="00BD5CE7">
        <w:rPr>
          <w:rFonts w:ascii="宋体" w:hAnsi="宋体" w:cs="宋体" w:hint="eastAsia"/>
          <w:color w:val="000000" w:themeColor="text1"/>
          <w:sz w:val="24"/>
          <w:szCs w:val="24"/>
        </w:rPr>
        <w:t>中标人应遵守招标单位安装现场的一切规章制度。</w:t>
      </w:r>
    </w:p>
    <w:p w14:paraId="3893A8E2"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7</w:t>
      </w:r>
      <w:r w:rsidRPr="00BD5CE7">
        <w:rPr>
          <w:rFonts w:ascii="宋体" w:hAnsi="宋体" w:cs="宋体" w:hint="eastAsia"/>
          <w:color w:val="000000" w:themeColor="text1"/>
          <w:sz w:val="24"/>
          <w:szCs w:val="24"/>
        </w:rPr>
        <w:t>中标人在设备全部安装完工并通过招标方的验收之前应对安装好的设备及设备的安装工具等提供适当的保护、包装或覆盖等处理，直至验收合格，以免设备受损。</w:t>
      </w:r>
    </w:p>
    <w:p w14:paraId="31A47E4E"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8</w:t>
      </w:r>
      <w:r w:rsidRPr="00BD5CE7">
        <w:rPr>
          <w:rFonts w:ascii="宋体" w:hAnsi="宋体" w:cs="宋体" w:hint="eastAsia"/>
          <w:color w:val="000000" w:themeColor="text1"/>
          <w:sz w:val="24"/>
          <w:szCs w:val="24"/>
        </w:rPr>
        <w:t>安装调试期间或质保期维修过程中，中标人负责及时清理垃圾，并将包装物及垃圾堆放至采购人指定地点。</w:t>
      </w:r>
    </w:p>
    <w:p w14:paraId="2DC2BE7F"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6</w:t>
      </w:r>
      <w:r w:rsidRPr="00BD5CE7">
        <w:rPr>
          <w:rFonts w:ascii="宋体" w:hAnsi="宋体" w:cs="宋体" w:hint="eastAsia"/>
          <w:color w:val="000000" w:themeColor="text1"/>
          <w:sz w:val="24"/>
          <w:szCs w:val="24"/>
        </w:rPr>
        <w:t>中标人应遵守招标单位安装现场的一切规章制度。</w:t>
      </w:r>
    </w:p>
    <w:p w14:paraId="6DC2A13B"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7</w:t>
      </w:r>
      <w:r w:rsidRPr="00BD5CE7">
        <w:rPr>
          <w:rFonts w:ascii="宋体" w:hAnsi="宋体" w:cs="宋体" w:hint="eastAsia"/>
          <w:color w:val="000000" w:themeColor="text1"/>
          <w:sz w:val="24"/>
          <w:szCs w:val="24"/>
        </w:rPr>
        <w:t>质保期内上门维修免收上门费、维修费、调试费和其他额外费用。</w:t>
      </w:r>
    </w:p>
    <w:p w14:paraId="6CECEA2B"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8</w:t>
      </w:r>
      <w:r w:rsidRPr="00BD5CE7">
        <w:rPr>
          <w:rFonts w:ascii="宋体" w:hAnsi="宋体" w:cs="宋体" w:hint="eastAsia"/>
          <w:color w:val="000000" w:themeColor="text1"/>
          <w:sz w:val="24"/>
          <w:szCs w:val="24"/>
        </w:rPr>
        <w:t>售后服务保障或维修响应时间要求：含电话支持、现场响应、远程操作、网上客服中心等多种方式服务，应做到7×24小时全天候电话或微信等常用联系方式响应。</w:t>
      </w:r>
      <w:bookmarkStart w:id="12" w:name="_Toc507405798"/>
      <w:r w:rsidRPr="00BD5CE7">
        <w:rPr>
          <w:rFonts w:ascii="宋体" w:hAnsi="宋体" w:cs="宋体" w:hint="eastAsia"/>
          <w:color w:val="000000" w:themeColor="text1"/>
          <w:sz w:val="24"/>
          <w:szCs w:val="24"/>
        </w:rPr>
        <w:t>当出现故障时，接到故障通知后，技术人员应在30分钟内响应，4时间内派工程技术人员到达现场维修处理问题，24小时内无法修复的故障需向采购单位提交解决方案。</w:t>
      </w:r>
    </w:p>
    <w:p w14:paraId="5EEF81CA"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hAnsi="宋体" w:cs="宋体" w:hint="eastAsia"/>
          <w:color w:val="000000" w:themeColor="text1"/>
          <w:sz w:val="24"/>
          <w:szCs w:val="24"/>
        </w:rPr>
        <w:t>5.</w:t>
      </w:r>
      <w:r w:rsidRPr="00BD5CE7">
        <w:rPr>
          <w:rFonts w:ascii="宋体" w:hAnsi="宋体" w:cs="宋体"/>
          <w:color w:val="000000" w:themeColor="text1"/>
          <w:sz w:val="24"/>
          <w:szCs w:val="24"/>
        </w:rPr>
        <w:t>9</w:t>
      </w:r>
      <w:r w:rsidRPr="00BD5CE7">
        <w:rPr>
          <w:rFonts w:ascii="宋体" w:hAnsi="宋体" w:cs="宋体" w:hint="eastAsia"/>
          <w:color w:val="000000" w:themeColor="text1"/>
          <w:sz w:val="24"/>
          <w:szCs w:val="24"/>
        </w:rPr>
        <w:t>中标人应按采购人要求提供现场培训（含产品的操作使用方法，故障处理等内容），培训人数由采购人确定。并提供完善的设备及软件系统使用中文操作手册。</w:t>
      </w:r>
    </w:p>
    <w:p w14:paraId="68348758" w14:textId="77777777" w:rsidR="00D20110" w:rsidRPr="00BD5CE7" w:rsidRDefault="00395286">
      <w:pPr>
        <w:spacing w:line="312" w:lineRule="auto"/>
        <w:ind w:firstLine="420"/>
        <w:jc w:val="left"/>
        <w:rPr>
          <w:rFonts w:ascii="宋体" w:hAnsi="宋体" w:cs="宋体"/>
          <w:color w:val="000000" w:themeColor="text1"/>
          <w:sz w:val="24"/>
          <w:szCs w:val="24"/>
        </w:rPr>
      </w:pPr>
      <w:r w:rsidRPr="00BD5CE7">
        <w:rPr>
          <w:rFonts w:ascii="宋体" w:eastAsia="宋体" w:hAnsi="宋体" w:cs="微软雅黑" w:hint="eastAsia"/>
          <w:color w:val="000000" w:themeColor="text1"/>
          <w:sz w:val="24"/>
          <w:szCs w:val="24"/>
        </w:rPr>
        <w:t>5.</w:t>
      </w:r>
      <w:r w:rsidRPr="00BD5CE7">
        <w:rPr>
          <w:rFonts w:ascii="宋体" w:eastAsia="宋体" w:hAnsi="宋体" w:cs="微软雅黑"/>
          <w:color w:val="000000" w:themeColor="text1"/>
          <w:sz w:val="24"/>
          <w:szCs w:val="24"/>
        </w:rPr>
        <w:t>10</w:t>
      </w:r>
      <w:r w:rsidRPr="00BD5CE7">
        <w:rPr>
          <w:rFonts w:ascii="宋体" w:hAnsi="宋体" w:cs="宋体" w:hint="eastAsia"/>
          <w:color w:val="000000" w:themeColor="text1"/>
          <w:sz w:val="24"/>
          <w:szCs w:val="24"/>
        </w:rPr>
        <w:t>中标人须</w:t>
      </w:r>
      <w:r w:rsidRPr="00BD5CE7">
        <w:rPr>
          <w:rFonts w:ascii="宋体" w:hAnsi="宋体" w:cs="宋体" w:hint="eastAsia"/>
          <w:iCs/>
          <w:color w:val="000000" w:themeColor="text1"/>
          <w:sz w:val="24"/>
          <w:szCs w:val="24"/>
        </w:rPr>
        <w:t>提供定期巡检服务，定期现场检查设备运行情况，排除故障，每季度巡检不得少于一次，每次巡检完成后形成巡检报告（内容涉及此项目相关设备及软件的运行情况）反馈给采购人</w:t>
      </w:r>
      <w:r w:rsidRPr="00BD5CE7">
        <w:rPr>
          <w:rFonts w:ascii="宋体" w:hAnsi="宋体" w:cs="宋体" w:hint="eastAsia"/>
          <w:color w:val="000000" w:themeColor="text1"/>
          <w:sz w:val="24"/>
          <w:szCs w:val="24"/>
        </w:rPr>
        <w:t>。</w:t>
      </w:r>
    </w:p>
    <w:p w14:paraId="46192A20"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lastRenderedPageBreak/>
        <w:t>六、违约责任</w:t>
      </w:r>
    </w:p>
    <w:p w14:paraId="32682EDE"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6.1</w:t>
      </w:r>
      <w:bookmarkStart w:id="13" w:name="OLE_LINK14"/>
      <w:r w:rsidRPr="00BD5CE7">
        <w:rPr>
          <w:rFonts w:ascii="宋体" w:hAnsi="宋体" w:cs="宋体" w:hint="eastAsia"/>
          <w:color w:val="000000" w:themeColor="text1"/>
          <w:sz w:val="24"/>
          <w:szCs w:val="24"/>
        </w:rPr>
        <w:t>中标人</w:t>
      </w:r>
      <w:r w:rsidRPr="00BD5CE7">
        <w:rPr>
          <w:rFonts w:ascii="宋体" w:eastAsia="宋体" w:hAnsi="宋体" w:cs="宋体" w:hint="eastAsia"/>
          <w:color w:val="000000" w:themeColor="text1"/>
          <w:sz w:val="24"/>
          <w:szCs w:val="24"/>
        </w:rPr>
        <w:t>所提供的产品及软件规格、技术标准、材料等质量不合格的，应及时更换，更换不及时的按逾期交付处罚；因质量问题</w:t>
      </w:r>
      <w:r w:rsidRPr="00BD5CE7">
        <w:rPr>
          <w:rFonts w:ascii="宋体" w:hAnsi="宋体" w:cs="宋体" w:hint="eastAsia"/>
          <w:iCs/>
          <w:color w:val="000000" w:themeColor="text1"/>
          <w:sz w:val="24"/>
          <w:szCs w:val="24"/>
        </w:rPr>
        <w:t>采购人</w:t>
      </w:r>
      <w:r w:rsidRPr="00BD5CE7">
        <w:rPr>
          <w:rFonts w:ascii="宋体" w:eastAsia="宋体" w:hAnsi="宋体" w:cs="宋体" w:hint="eastAsia"/>
          <w:color w:val="000000" w:themeColor="text1"/>
          <w:sz w:val="24"/>
          <w:szCs w:val="24"/>
        </w:rPr>
        <w:t>不同意接收和验收的，视为</w:t>
      </w:r>
      <w:r w:rsidRPr="00BD5CE7">
        <w:rPr>
          <w:rFonts w:ascii="宋体" w:hAnsi="宋体" w:cs="宋体" w:hint="eastAsia"/>
          <w:color w:val="000000" w:themeColor="text1"/>
          <w:sz w:val="24"/>
          <w:szCs w:val="24"/>
        </w:rPr>
        <w:t>中标人</w:t>
      </w:r>
      <w:r w:rsidRPr="00BD5CE7">
        <w:rPr>
          <w:rFonts w:ascii="宋体" w:eastAsia="宋体" w:hAnsi="宋体" w:cs="宋体" w:hint="eastAsia"/>
          <w:color w:val="000000" w:themeColor="text1"/>
          <w:sz w:val="24"/>
          <w:szCs w:val="24"/>
        </w:rPr>
        <w:t>违约，</w:t>
      </w:r>
      <w:r w:rsidRPr="00BD5CE7">
        <w:rPr>
          <w:rFonts w:ascii="宋体" w:hAnsi="宋体" w:cs="宋体" w:hint="eastAsia"/>
          <w:iCs/>
          <w:color w:val="000000" w:themeColor="text1"/>
          <w:sz w:val="24"/>
          <w:szCs w:val="24"/>
        </w:rPr>
        <w:t>采购人</w:t>
      </w:r>
      <w:r w:rsidRPr="00BD5CE7">
        <w:rPr>
          <w:rFonts w:ascii="宋体" w:eastAsia="宋体" w:hAnsi="宋体" w:cs="宋体" w:hint="eastAsia"/>
          <w:color w:val="000000" w:themeColor="text1"/>
          <w:sz w:val="24"/>
          <w:szCs w:val="24"/>
        </w:rPr>
        <w:t>有权单方面解除合同，并要求</w:t>
      </w:r>
      <w:r w:rsidRPr="00BD5CE7">
        <w:rPr>
          <w:rFonts w:ascii="宋体" w:hAnsi="宋体" w:cs="宋体" w:hint="eastAsia"/>
          <w:color w:val="000000" w:themeColor="text1"/>
          <w:sz w:val="24"/>
          <w:szCs w:val="24"/>
        </w:rPr>
        <w:t>中标人</w:t>
      </w:r>
      <w:r w:rsidRPr="00BD5CE7">
        <w:rPr>
          <w:rFonts w:ascii="宋体" w:eastAsia="宋体" w:hAnsi="宋体" w:cs="宋体" w:hint="eastAsia"/>
          <w:color w:val="000000" w:themeColor="text1"/>
          <w:sz w:val="24"/>
          <w:szCs w:val="24"/>
        </w:rPr>
        <w:t>退回所有医院已支付款项，同时按合同总金额的20%支付违约金</w:t>
      </w:r>
      <w:bookmarkEnd w:id="13"/>
      <w:r w:rsidRPr="00BD5CE7">
        <w:rPr>
          <w:rFonts w:ascii="宋体" w:eastAsia="宋体" w:hAnsi="宋体" w:cs="宋体" w:hint="eastAsia"/>
          <w:color w:val="000000" w:themeColor="text1"/>
          <w:sz w:val="24"/>
          <w:szCs w:val="24"/>
        </w:rPr>
        <w:t>。</w:t>
      </w:r>
    </w:p>
    <w:p w14:paraId="4BDB97DC"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6.2若</w:t>
      </w:r>
      <w:r w:rsidRPr="00BD5CE7">
        <w:rPr>
          <w:rFonts w:ascii="宋体" w:hAnsi="宋体" w:cs="宋体" w:hint="eastAsia"/>
          <w:color w:val="000000" w:themeColor="text1"/>
          <w:sz w:val="24"/>
          <w:szCs w:val="24"/>
        </w:rPr>
        <w:t>中标人</w:t>
      </w:r>
      <w:r w:rsidRPr="00BD5CE7">
        <w:rPr>
          <w:rFonts w:ascii="宋体" w:eastAsia="宋体" w:hAnsi="宋体" w:cs="宋体" w:hint="eastAsia"/>
          <w:color w:val="000000" w:themeColor="text1"/>
          <w:sz w:val="24"/>
          <w:szCs w:val="24"/>
        </w:rPr>
        <w:t>提供的产品或软件侵犯了第三方合法权益而引发的任何纠纷或诉讼，均由</w:t>
      </w:r>
      <w:r w:rsidRPr="00BD5CE7">
        <w:rPr>
          <w:rFonts w:ascii="宋体" w:hAnsi="宋体" w:cs="宋体" w:hint="eastAsia"/>
          <w:color w:val="000000" w:themeColor="text1"/>
          <w:sz w:val="24"/>
          <w:szCs w:val="24"/>
        </w:rPr>
        <w:t>中标人</w:t>
      </w:r>
      <w:r w:rsidRPr="00BD5CE7">
        <w:rPr>
          <w:rFonts w:ascii="宋体" w:eastAsia="宋体" w:hAnsi="宋体" w:cs="宋体" w:hint="eastAsia"/>
          <w:color w:val="000000" w:themeColor="text1"/>
          <w:sz w:val="24"/>
          <w:szCs w:val="24"/>
        </w:rPr>
        <w:t>负责交涉并承担全部责任。</w:t>
      </w:r>
    </w:p>
    <w:p w14:paraId="3C196C1C" w14:textId="77777777" w:rsidR="00D20110" w:rsidRPr="00BD5CE7" w:rsidRDefault="00395286">
      <w:pPr>
        <w:spacing w:line="312" w:lineRule="auto"/>
        <w:ind w:firstLine="42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6.3因包装、运输引起的货物损坏，按质量不合格处理。</w:t>
      </w:r>
    </w:p>
    <w:p w14:paraId="17E24E9E"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6.4售后服务违约：</w:t>
      </w:r>
    </w:p>
    <w:p w14:paraId="574BA575"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6.4.1 每缺少1次巡检记录，</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应向</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lang w:val="en-US"/>
        </w:rPr>
        <w:t>支付违约金1000元；</w:t>
      </w:r>
    </w:p>
    <w:p w14:paraId="56F31222"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6.4.2不能按本技术参数文档第5.</w:t>
      </w:r>
      <w:r w:rsidRPr="00BD5CE7">
        <w:rPr>
          <w:rFonts w:ascii="宋体" w:eastAsia="宋体" w:hAnsi="宋体" w:cs="宋体"/>
          <w:color w:val="000000" w:themeColor="text1"/>
          <w:sz w:val="24"/>
          <w:lang w:val="en-US"/>
        </w:rPr>
        <w:t>8</w:t>
      </w:r>
      <w:r w:rsidRPr="00BD5CE7">
        <w:rPr>
          <w:rFonts w:ascii="宋体" w:eastAsia="宋体" w:hAnsi="宋体" w:cs="宋体" w:hint="eastAsia"/>
          <w:color w:val="000000" w:themeColor="text1"/>
          <w:sz w:val="24"/>
          <w:lang w:val="en-US"/>
        </w:rPr>
        <w:t>要求中</w:t>
      </w:r>
      <w:bookmarkStart w:id="14" w:name="OLE_LINK15"/>
      <w:r w:rsidRPr="00BD5CE7">
        <w:rPr>
          <w:rFonts w:ascii="宋体" w:eastAsia="宋体" w:hAnsi="宋体" w:cs="宋体" w:hint="eastAsia"/>
          <w:color w:val="000000" w:themeColor="text1"/>
          <w:sz w:val="24"/>
          <w:lang w:val="en-US"/>
        </w:rPr>
        <w:t>如远程技术支持无法解决，</w:t>
      </w:r>
      <w:r w:rsidRPr="00BD5CE7">
        <w:rPr>
          <w:rFonts w:ascii="宋体" w:eastAsia="宋体" w:hAnsi="宋体" w:cs="宋体"/>
          <w:color w:val="000000" w:themeColor="text1"/>
          <w:sz w:val="24"/>
          <w:lang w:val="en-US"/>
        </w:rPr>
        <w:t>4</w:t>
      </w:r>
      <w:r w:rsidRPr="00BD5CE7">
        <w:rPr>
          <w:rFonts w:ascii="宋体" w:eastAsia="宋体" w:hAnsi="宋体" w:cs="宋体" w:hint="eastAsia"/>
          <w:color w:val="000000" w:themeColor="text1"/>
          <w:sz w:val="24"/>
          <w:lang w:val="en-US"/>
        </w:rPr>
        <w:t>小时内需到达现场处理的，自</w:t>
      </w:r>
      <w:r w:rsidRPr="00BD5CE7">
        <w:rPr>
          <w:rFonts w:ascii="宋体" w:eastAsia="宋体" w:hAnsi="宋体" w:cs="宋体"/>
          <w:color w:val="000000" w:themeColor="text1"/>
          <w:sz w:val="24"/>
          <w:lang w:val="en-US"/>
        </w:rPr>
        <w:t>4</w:t>
      </w:r>
      <w:r w:rsidRPr="00BD5CE7">
        <w:rPr>
          <w:rFonts w:ascii="宋体" w:eastAsia="宋体" w:hAnsi="宋体" w:cs="宋体" w:hint="eastAsia"/>
          <w:color w:val="000000" w:themeColor="text1"/>
          <w:sz w:val="24"/>
          <w:lang w:val="en-US"/>
        </w:rPr>
        <w:t>小时时限届满次日起计算逾期天数，每超期一日，</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向</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lang w:val="en-US"/>
        </w:rPr>
        <w:t>支付违约金500元</w:t>
      </w:r>
      <w:bookmarkEnd w:id="14"/>
      <w:r w:rsidRPr="00BD5CE7">
        <w:rPr>
          <w:rFonts w:ascii="宋体" w:eastAsia="宋体" w:hAnsi="宋体" w:cs="宋体" w:hint="eastAsia"/>
          <w:color w:val="000000" w:themeColor="text1"/>
          <w:sz w:val="24"/>
          <w:lang w:val="en-US"/>
        </w:rPr>
        <w:t>。</w:t>
      </w:r>
    </w:p>
    <w:p w14:paraId="3D1FD7FE"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rPr>
        <w:t>6.5合同签订后</w:t>
      </w:r>
      <w:r w:rsidRPr="00BD5CE7">
        <w:rPr>
          <w:rFonts w:ascii="宋体" w:eastAsia="宋体" w:hAnsi="宋体" w:cs="宋体"/>
          <w:color w:val="000000" w:themeColor="text1"/>
          <w:sz w:val="24"/>
        </w:rPr>
        <w:t>5</w:t>
      </w:r>
      <w:r w:rsidRPr="00BD5CE7">
        <w:rPr>
          <w:rFonts w:ascii="宋体" w:eastAsia="宋体" w:hAnsi="宋体" w:cs="宋体" w:hint="eastAsia"/>
          <w:color w:val="000000" w:themeColor="text1"/>
          <w:sz w:val="24"/>
        </w:rPr>
        <w:t>个工作日内进场实施。因</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自身原因，未能按期进场实施</w:t>
      </w:r>
      <w:r w:rsidRPr="00BD5CE7">
        <w:rPr>
          <w:rFonts w:ascii="宋体" w:eastAsia="宋体" w:hAnsi="宋体" w:cs="宋体" w:hint="eastAsia"/>
          <w:color w:val="000000" w:themeColor="text1"/>
          <w:sz w:val="24"/>
        </w:rPr>
        <w:t>，需按每天向</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rPr>
        <w:t>支付合同款金额3‰作为违约金，超过</w:t>
      </w:r>
      <w:r w:rsidRPr="00BD5CE7">
        <w:rPr>
          <w:rFonts w:ascii="宋体" w:eastAsia="宋体" w:hAnsi="宋体" w:cs="宋体"/>
          <w:color w:val="000000" w:themeColor="text1"/>
          <w:sz w:val="24"/>
        </w:rPr>
        <w:t>15</w:t>
      </w:r>
      <w:r w:rsidRPr="00BD5CE7">
        <w:rPr>
          <w:rFonts w:ascii="宋体" w:eastAsia="宋体" w:hAnsi="宋体" w:cs="宋体" w:hint="eastAsia"/>
          <w:color w:val="000000" w:themeColor="text1"/>
          <w:sz w:val="24"/>
        </w:rPr>
        <w:t>天，</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rPr>
        <w:t>有权解除合同，</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rPr>
        <w:t>需承担因此给院方造成的经济损失；</w:t>
      </w:r>
      <w:r w:rsidRPr="00BD5CE7">
        <w:rPr>
          <w:rFonts w:ascii="宋体" w:eastAsia="宋体" w:hAnsi="宋体" w:cs="宋体" w:hint="eastAsia"/>
          <w:color w:val="000000" w:themeColor="text1"/>
          <w:sz w:val="24"/>
          <w:lang w:val="en-US"/>
        </w:rPr>
        <w:t>不能按照合同约定期限完成施工，需要书面申请说明原因，得到</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lang w:val="en-US"/>
        </w:rPr>
        <w:t>书面同意后最多延期15天，否则（或者延期一个月后）按每超期</w:t>
      </w:r>
      <w:r w:rsidRPr="00BD5CE7">
        <w:rPr>
          <w:rFonts w:ascii="宋体" w:eastAsia="宋体" w:hAnsi="宋体" w:cs="宋体"/>
          <w:color w:val="000000" w:themeColor="text1"/>
          <w:sz w:val="24"/>
          <w:lang w:val="en-US"/>
        </w:rPr>
        <w:t>1</w:t>
      </w:r>
      <w:r w:rsidRPr="00BD5CE7">
        <w:rPr>
          <w:rFonts w:ascii="宋体" w:eastAsia="宋体" w:hAnsi="宋体" w:cs="宋体" w:hint="eastAsia"/>
          <w:color w:val="000000" w:themeColor="text1"/>
          <w:sz w:val="24"/>
          <w:lang w:val="en-US"/>
        </w:rPr>
        <w:t>天（一周）从总合同金额扣除</w:t>
      </w:r>
      <w:r w:rsidRPr="00BD5CE7">
        <w:rPr>
          <w:rFonts w:ascii="宋体" w:eastAsia="宋体" w:hAnsi="宋体" w:cs="宋体"/>
          <w:color w:val="000000" w:themeColor="text1"/>
          <w:sz w:val="24"/>
          <w:lang w:val="en-US"/>
        </w:rPr>
        <w:t>1</w:t>
      </w:r>
      <w:r w:rsidRPr="00BD5CE7">
        <w:rPr>
          <w:rFonts w:ascii="宋体" w:eastAsia="宋体" w:hAnsi="宋体" w:cs="宋体" w:hint="eastAsia"/>
          <w:color w:val="000000" w:themeColor="text1"/>
          <w:sz w:val="24"/>
          <w:lang w:val="en-US"/>
        </w:rPr>
        <w:t>%的违约金。扣除比例达到总合同金额的</w:t>
      </w:r>
      <w:r w:rsidRPr="00BD5CE7">
        <w:rPr>
          <w:rFonts w:ascii="宋体" w:eastAsia="宋体" w:hAnsi="宋体" w:cs="宋体"/>
          <w:color w:val="000000" w:themeColor="text1"/>
          <w:sz w:val="24"/>
          <w:lang w:val="en-US"/>
        </w:rPr>
        <w:t>15</w:t>
      </w:r>
      <w:r w:rsidRPr="00BD5CE7">
        <w:rPr>
          <w:rFonts w:ascii="宋体" w:eastAsia="宋体" w:hAnsi="宋体" w:cs="宋体" w:hint="eastAsia"/>
          <w:color w:val="000000" w:themeColor="text1"/>
          <w:sz w:val="24"/>
          <w:lang w:val="en-US"/>
        </w:rPr>
        <w:t>%及以上的，视为</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违约，</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lang w:val="en-US"/>
        </w:rPr>
        <w:t>有权单方面解除合同，并要求</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退回所有医院已支付款项，同时按合同总金额的20%支付违约金。</w:t>
      </w:r>
    </w:p>
    <w:p w14:paraId="144869A5"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6.6任何一方违反本技术要求中“保密、廉洁条款”要求的，应承担相应的违约责任并赔偿由此造成的损失，损失累计金额超过合同款项的5%的，损失方同时有权终止合同并收回已付款项。</w:t>
      </w:r>
    </w:p>
    <w:p w14:paraId="517E67AC" w14:textId="77777777" w:rsidR="00D20110" w:rsidRPr="00BD5CE7" w:rsidRDefault="00395286">
      <w:pPr>
        <w:pStyle w:val="a3"/>
        <w:spacing w:after="0" w:line="312" w:lineRule="auto"/>
        <w:ind w:firstLine="420"/>
        <w:rPr>
          <w:rFonts w:ascii="宋体" w:eastAsia="宋体" w:hAnsi="宋体" w:cs="宋体"/>
          <w:color w:val="000000" w:themeColor="text1"/>
          <w:sz w:val="24"/>
          <w:lang w:val="en-US"/>
        </w:rPr>
      </w:pPr>
      <w:r w:rsidRPr="00BD5CE7">
        <w:rPr>
          <w:rFonts w:ascii="宋体" w:eastAsia="宋体" w:hAnsi="宋体" w:cs="宋体" w:hint="eastAsia"/>
          <w:color w:val="000000" w:themeColor="text1"/>
          <w:sz w:val="24"/>
          <w:lang w:val="en-US"/>
        </w:rPr>
        <w:t>6.7</w:t>
      </w:r>
      <w:bookmarkStart w:id="15" w:name="OLE_LINK16"/>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未按本技术要求和响应文件中规定的其他服务承诺提供售后服务的，按损失情况，每次应按合同合计金额的0.1‰-0.1%由</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sz w:val="24"/>
          <w:lang w:val="en-US"/>
        </w:rPr>
        <w:t>向</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sz w:val="24"/>
          <w:lang w:val="en-US"/>
        </w:rPr>
        <w:t>支付违约金，损失累计金额超过合同款项的5%的，损失方同时有权终止合同并收回已付款项</w:t>
      </w:r>
      <w:bookmarkEnd w:id="15"/>
      <w:r w:rsidRPr="00BD5CE7">
        <w:rPr>
          <w:rFonts w:ascii="宋体" w:eastAsia="宋体" w:hAnsi="宋体" w:cs="宋体" w:hint="eastAsia"/>
          <w:color w:val="000000" w:themeColor="text1"/>
          <w:sz w:val="24"/>
          <w:lang w:val="en-US"/>
        </w:rPr>
        <w:t>。</w:t>
      </w:r>
    </w:p>
    <w:p w14:paraId="669F0A0E" w14:textId="77777777" w:rsidR="00D20110" w:rsidRPr="00BD5CE7" w:rsidRDefault="00395286">
      <w:pPr>
        <w:pStyle w:val="a3"/>
        <w:spacing w:after="0" w:line="312" w:lineRule="auto"/>
        <w:ind w:firstLine="420"/>
        <w:rPr>
          <w:rFonts w:ascii="宋体" w:eastAsia="宋体" w:hAnsi="宋体" w:cs="宋体"/>
          <w:color w:val="000000" w:themeColor="text1"/>
          <w:kern w:val="2"/>
          <w:sz w:val="24"/>
          <w:lang w:val="en-US"/>
        </w:rPr>
      </w:pPr>
      <w:r w:rsidRPr="00BD5CE7">
        <w:rPr>
          <w:rFonts w:ascii="宋体" w:eastAsia="宋体" w:hAnsi="宋体" w:cs="宋体" w:hint="eastAsia"/>
          <w:color w:val="000000" w:themeColor="text1"/>
          <w:kern w:val="2"/>
          <w:sz w:val="24"/>
          <w:lang w:val="en-US"/>
        </w:rPr>
        <w:t>6.8</w:t>
      </w:r>
      <w:bookmarkStart w:id="16" w:name="OLE_LINK17"/>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kern w:val="2"/>
          <w:sz w:val="24"/>
          <w:lang w:val="en-US"/>
        </w:rPr>
        <w:t>不得在提供的硬件及软件系统中设置包括且不限于如：软硬件加密狗、加密软件、时间锁、授权码等限制硬件及软件系统正常运行的措施，如有特殊需要必须提交纸质文件说明，经过</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kern w:val="2"/>
          <w:sz w:val="24"/>
          <w:lang w:val="en-US"/>
        </w:rPr>
        <w:t>签字同意才可设置，否则视为</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kern w:val="2"/>
          <w:sz w:val="24"/>
          <w:lang w:val="en-US"/>
        </w:rPr>
        <w:t>违约，</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kern w:val="2"/>
          <w:sz w:val="24"/>
          <w:lang w:val="en-US"/>
        </w:rPr>
        <w:t>需要支付给</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kern w:val="2"/>
          <w:sz w:val="24"/>
          <w:lang w:val="en-US"/>
        </w:rPr>
        <w:t>违约金</w:t>
      </w:r>
      <w:bookmarkStart w:id="17" w:name="OLE_LINK2"/>
      <w:bookmarkStart w:id="18" w:name="OLE_LINK3"/>
      <w:bookmarkStart w:id="19" w:name="OLE_LINK1"/>
      <w:r w:rsidRPr="00BD5CE7">
        <w:rPr>
          <w:rFonts w:ascii="宋体" w:eastAsia="宋体" w:hAnsi="宋体" w:cs="宋体"/>
          <w:color w:val="000000" w:themeColor="text1"/>
          <w:kern w:val="2"/>
          <w:sz w:val="24"/>
          <w:lang w:val="en-US"/>
        </w:rPr>
        <w:t>2</w:t>
      </w:r>
      <w:r w:rsidRPr="00BD5CE7">
        <w:rPr>
          <w:rFonts w:ascii="宋体" w:eastAsia="宋体" w:hAnsi="宋体" w:cs="宋体" w:hint="eastAsia"/>
          <w:color w:val="000000" w:themeColor="text1"/>
          <w:kern w:val="2"/>
          <w:sz w:val="24"/>
          <w:lang w:val="en-US"/>
        </w:rPr>
        <w:t>00000元</w:t>
      </w:r>
      <w:bookmarkEnd w:id="17"/>
      <w:bookmarkEnd w:id="18"/>
      <w:bookmarkEnd w:id="19"/>
      <w:r w:rsidRPr="00BD5CE7">
        <w:rPr>
          <w:rFonts w:ascii="宋体" w:eastAsia="宋体" w:hAnsi="宋体" w:cs="宋体" w:hint="eastAsia"/>
          <w:color w:val="000000" w:themeColor="text1"/>
          <w:kern w:val="2"/>
          <w:sz w:val="24"/>
          <w:lang w:val="en-US"/>
        </w:rPr>
        <w:t>（贰拾万元整），在此基础上</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kern w:val="2"/>
          <w:sz w:val="24"/>
          <w:lang w:val="en-US"/>
        </w:rPr>
        <w:t>有权要求</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kern w:val="2"/>
          <w:sz w:val="24"/>
          <w:lang w:val="en-US"/>
        </w:rPr>
        <w:t>退回</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kern w:val="2"/>
          <w:sz w:val="24"/>
          <w:lang w:val="en-US"/>
        </w:rPr>
        <w:t>已支付的所有款项。如对</w:t>
      </w:r>
      <w:r w:rsidRPr="00BD5CE7">
        <w:rPr>
          <w:rFonts w:ascii="宋体" w:hAnsi="宋体" w:cs="宋体" w:hint="eastAsia"/>
          <w:iCs/>
          <w:color w:val="000000" w:themeColor="text1"/>
          <w:sz w:val="24"/>
        </w:rPr>
        <w:t>采购人</w:t>
      </w:r>
      <w:r w:rsidRPr="00BD5CE7">
        <w:rPr>
          <w:rFonts w:ascii="宋体" w:eastAsia="宋体" w:hAnsi="宋体" w:cs="宋体" w:hint="eastAsia"/>
          <w:color w:val="000000" w:themeColor="text1"/>
          <w:kern w:val="2"/>
          <w:sz w:val="24"/>
          <w:lang w:val="en-US"/>
        </w:rPr>
        <w:t>造成损失的，</w:t>
      </w:r>
      <w:r w:rsidRPr="00BD5CE7">
        <w:rPr>
          <w:rFonts w:ascii="宋体" w:hAnsi="宋体" w:cs="宋体" w:hint="eastAsia"/>
          <w:iCs/>
          <w:color w:val="000000" w:themeColor="text1"/>
          <w:sz w:val="24"/>
        </w:rPr>
        <w:lastRenderedPageBreak/>
        <w:t>采购人</w:t>
      </w:r>
      <w:r w:rsidRPr="00BD5CE7">
        <w:rPr>
          <w:rFonts w:ascii="宋体" w:eastAsia="宋体" w:hAnsi="宋体" w:cs="宋体" w:hint="eastAsia"/>
          <w:color w:val="000000" w:themeColor="text1"/>
          <w:kern w:val="2"/>
          <w:sz w:val="24"/>
          <w:lang w:val="en-US"/>
        </w:rPr>
        <w:t>有权要求</w:t>
      </w:r>
      <w:r w:rsidRPr="00BD5CE7">
        <w:rPr>
          <w:rFonts w:ascii="宋体" w:hAnsi="宋体" w:cs="宋体" w:hint="eastAsia"/>
          <w:color w:val="000000" w:themeColor="text1"/>
          <w:sz w:val="24"/>
        </w:rPr>
        <w:t>中标人</w:t>
      </w:r>
      <w:r w:rsidRPr="00BD5CE7">
        <w:rPr>
          <w:rFonts w:ascii="宋体" w:eastAsia="宋体" w:hAnsi="宋体" w:cs="宋体" w:hint="eastAsia"/>
          <w:color w:val="000000" w:themeColor="text1"/>
          <w:kern w:val="2"/>
          <w:sz w:val="24"/>
          <w:lang w:val="en-US"/>
        </w:rPr>
        <w:t>赔偿</w:t>
      </w:r>
      <w:bookmarkEnd w:id="16"/>
      <w:r w:rsidRPr="00BD5CE7">
        <w:rPr>
          <w:rFonts w:ascii="宋体" w:eastAsia="宋体" w:hAnsi="宋体" w:cs="宋体" w:hint="eastAsia"/>
          <w:color w:val="000000" w:themeColor="text1"/>
          <w:kern w:val="2"/>
          <w:sz w:val="24"/>
          <w:lang w:val="en-US"/>
        </w:rPr>
        <w:t>。</w:t>
      </w:r>
    </w:p>
    <w:p w14:paraId="525FEEF7"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bookmarkStart w:id="20" w:name="_Toc507405799"/>
      <w:bookmarkStart w:id="21" w:name="_Toc507405800"/>
      <w:bookmarkEnd w:id="12"/>
      <w:r w:rsidRPr="00BD5CE7">
        <w:rPr>
          <w:rFonts w:ascii="宋体" w:hAnsi="宋体" w:hint="eastAsia"/>
          <w:bCs w:val="0"/>
          <w:color w:val="000000" w:themeColor="text1"/>
          <w:sz w:val="32"/>
          <w:szCs w:val="32"/>
        </w:rPr>
        <w:t>七、保密、廉洁协议</w:t>
      </w:r>
    </w:p>
    <w:p w14:paraId="5DFAA6D2"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7.1 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2809EBC6"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7.2 双方不得以任何方式向第三方泄露本项目的软件技术、设计方案以及功能配置等内容。</w:t>
      </w:r>
    </w:p>
    <w:p w14:paraId="2A92E4DD"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7.3不以任何方式向第三方泄露在本协议开发实施过程中获取的经济、技术、数据以及双方其他非公开的信息。</w:t>
      </w:r>
    </w:p>
    <w:p w14:paraId="263E17C4" w14:textId="77777777" w:rsidR="00D20110" w:rsidRPr="00BD5CE7" w:rsidRDefault="00395286">
      <w:pPr>
        <w:spacing w:line="312" w:lineRule="auto"/>
        <w:ind w:firstLineChars="200" w:firstLine="480"/>
        <w:jc w:val="left"/>
        <w:rPr>
          <w:rFonts w:ascii="宋体" w:eastAsia="宋体" w:hAnsi="宋体" w:cs="宋体"/>
          <w:color w:val="000000" w:themeColor="text1"/>
          <w:sz w:val="24"/>
          <w:szCs w:val="24"/>
        </w:rPr>
      </w:pPr>
      <w:r w:rsidRPr="00BD5CE7">
        <w:rPr>
          <w:rFonts w:ascii="宋体" w:eastAsia="宋体" w:hAnsi="宋体" w:cs="宋体" w:hint="eastAsia"/>
          <w:color w:val="000000" w:themeColor="text1"/>
          <w:sz w:val="24"/>
          <w:szCs w:val="24"/>
        </w:rPr>
        <w:t>7.4 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09051866" w14:textId="77777777" w:rsidR="00D20110" w:rsidRPr="00BD5CE7" w:rsidRDefault="00395286">
      <w:pPr>
        <w:spacing w:line="312" w:lineRule="auto"/>
        <w:ind w:firstLineChars="200" w:firstLine="480"/>
        <w:jc w:val="left"/>
        <w:rPr>
          <w:rFonts w:ascii="宋体" w:eastAsia="宋体" w:hAnsi="宋体" w:cs="宋体"/>
          <w:strike/>
          <w:color w:val="000000" w:themeColor="text1"/>
          <w:sz w:val="24"/>
          <w:szCs w:val="24"/>
        </w:rPr>
      </w:pPr>
      <w:r w:rsidRPr="00BD5CE7">
        <w:rPr>
          <w:rFonts w:ascii="宋体" w:eastAsia="宋体" w:hAnsi="宋体" w:cs="宋体" w:hint="eastAsia"/>
          <w:color w:val="000000" w:themeColor="text1"/>
          <w:sz w:val="24"/>
          <w:szCs w:val="24"/>
        </w:rPr>
        <w:t>7.5保密期限自本合同生效之日起永久有效，如乙方需解除保密协议需向甲方提出书面申请，经双方协商同意签字确认后方可解除。</w:t>
      </w:r>
    </w:p>
    <w:p w14:paraId="0F782DED"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t>八、报价</w:t>
      </w:r>
    </w:p>
    <w:p w14:paraId="24F25BE8" w14:textId="77777777" w:rsidR="00D20110" w:rsidRPr="00BD5CE7" w:rsidRDefault="00395286">
      <w:pPr>
        <w:pStyle w:val="a3"/>
        <w:spacing w:after="0" w:line="312" w:lineRule="auto"/>
        <w:ind w:firstLine="420"/>
        <w:rPr>
          <w:rFonts w:ascii="宋体" w:eastAsia="宋体" w:hAnsi="宋体" w:cs="宋体"/>
          <w:color w:val="000000" w:themeColor="text1"/>
          <w:sz w:val="24"/>
        </w:rPr>
      </w:pPr>
      <w:r w:rsidRPr="00BD5CE7">
        <w:rPr>
          <w:rFonts w:ascii="宋体" w:eastAsia="宋体" w:hAnsi="宋体" w:cs="宋体" w:hint="eastAsia"/>
          <w:color w:val="000000" w:themeColor="text1"/>
          <w:sz w:val="24"/>
          <w:lang w:val="en-US"/>
        </w:rPr>
        <w:t>8.1</w:t>
      </w:r>
      <w:bookmarkStart w:id="22" w:name="OLE_LINK18"/>
      <w:r w:rsidRPr="00BD5CE7">
        <w:rPr>
          <w:rFonts w:ascii="宋体" w:eastAsia="宋体" w:hAnsi="宋体" w:cs="宋体" w:hint="eastAsia"/>
          <w:color w:val="000000" w:themeColor="text1"/>
          <w:sz w:val="24"/>
        </w:rPr>
        <w:t>竞标文件提供技术偏离表、</w:t>
      </w:r>
      <w:r w:rsidRPr="00BD5CE7">
        <w:rPr>
          <w:rFonts w:ascii="宋体" w:eastAsia="宋体" w:hAnsi="宋体" w:cs="宋体" w:hint="eastAsia"/>
          <w:color w:val="000000" w:themeColor="text1"/>
          <w:sz w:val="24"/>
          <w:lang w:val="en-US"/>
        </w:rPr>
        <w:t>商务</w:t>
      </w:r>
      <w:r w:rsidRPr="00BD5CE7">
        <w:rPr>
          <w:rFonts w:ascii="宋体" w:eastAsia="宋体" w:hAnsi="宋体" w:cs="宋体" w:hint="eastAsia"/>
          <w:color w:val="000000" w:themeColor="text1"/>
          <w:sz w:val="24"/>
        </w:rPr>
        <w:t>偏离表，并标明详细的技术和</w:t>
      </w:r>
      <w:r w:rsidRPr="00BD5CE7">
        <w:rPr>
          <w:rFonts w:ascii="宋体" w:eastAsia="宋体" w:hAnsi="宋体" w:cs="宋体" w:hint="eastAsia"/>
          <w:color w:val="000000" w:themeColor="text1"/>
          <w:sz w:val="24"/>
          <w:lang w:val="en-US"/>
        </w:rPr>
        <w:t>商务</w:t>
      </w:r>
      <w:r w:rsidRPr="00BD5CE7">
        <w:rPr>
          <w:rFonts w:ascii="宋体" w:eastAsia="宋体" w:hAnsi="宋体" w:cs="宋体" w:hint="eastAsia"/>
          <w:color w:val="000000" w:themeColor="text1"/>
          <w:sz w:val="24"/>
        </w:rPr>
        <w:t>内容。竞标文件按系统模块报价，报价表价格包含系统软硬件费用、产品安装、调试实施、培训费用、产品升级费用、</w:t>
      </w:r>
      <w:r w:rsidRPr="00BD5CE7">
        <w:rPr>
          <w:rFonts w:ascii="宋体" w:eastAsia="宋体" w:hAnsi="宋体" w:hint="eastAsia"/>
          <w:color w:val="000000" w:themeColor="text1"/>
          <w:sz w:val="24"/>
        </w:rPr>
        <w:t>接口费（包括第三方厂家的接口费）等费用</w:t>
      </w:r>
      <w:r w:rsidRPr="00BD5CE7">
        <w:rPr>
          <w:rFonts w:ascii="宋体" w:eastAsia="宋体" w:hAnsi="宋体" w:cs="宋体" w:hint="eastAsia"/>
          <w:color w:val="000000" w:themeColor="text1"/>
          <w:sz w:val="24"/>
        </w:rPr>
        <w:t>，以及明示所有责任、义务和一切风险</w:t>
      </w:r>
      <w:bookmarkEnd w:id="22"/>
      <w:r w:rsidRPr="00BD5CE7">
        <w:rPr>
          <w:rFonts w:ascii="宋体" w:eastAsia="宋体" w:hAnsi="宋体" w:cs="宋体" w:hint="eastAsia"/>
          <w:color w:val="000000" w:themeColor="text1"/>
          <w:sz w:val="24"/>
        </w:rPr>
        <w:t>。</w:t>
      </w:r>
    </w:p>
    <w:p w14:paraId="353C24C1" w14:textId="77777777" w:rsidR="00D20110" w:rsidRPr="00BD5CE7" w:rsidRDefault="00395286">
      <w:pPr>
        <w:pStyle w:val="a3"/>
        <w:spacing w:after="0" w:line="312" w:lineRule="auto"/>
        <w:ind w:firstLine="420"/>
        <w:rPr>
          <w:rFonts w:ascii="宋体" w:eastAsia="宋体" w:hAnsi="宋体" w:cs="宋体"/>
          <w:color w:val="000000" w:themeColor="text1"/>
          <w:sz w:val="24"/>
        </w:rPr>
      </w:pPr>
      <w:r w:rsidRPr="00BD5CE7">
        <w:rPr>
          <w:rFonts w:ascii="宋体" w:eastAsia="宋体" w:hAnsi="宋体" w:cs="宋体" w:hint="eastAsia"/>
          <w:color w:val="000000" w:themeColor="text1"/>
          <w:sz w:val="24"/>
          <w:lang w:val="en-US"/>
        </w:rPr>
        <w:t>8.2</w:t>
      </w:r>
      <w:bookmarkStart w:id="23" w:name="OLE_LINK19"/>
      <w:r w:rsidRPr="00BD5CE7">
        <w:rPr>
          <w:rFonts w:ascii="宋体" w:eastAsia="宋体" w:hAnsi="宋体" w:cs="宋体" w:hint="eastAsia"/>
          <w:color w:val="000000" w:themeColor="text1"/>
          <w:sz w:val="24"/>
        </w:rPr>
        <w:t>竞标文件须分别提供质保期内软硬件服务方案及质保期满后软硬件维保服务方案</w:t>
      </w:r>
      <w:bookmarkEnd w:id="23"/>
      <w:r w:rsidRPr="00BD5CE7">
        <w:rPr>
          <w:rFonts w:ascii="宋体" w:eastAsia="宋体" w:hAnsi="宋体" w:cs="宋体" w:hint="eastAsia"/>
          <w:color w:val="000000" w:themeColor="text1"/>
          <w:sz w:val="24"/>
        </w:rPr>
        <w:t>，含设备故障检测、设备故障维修、设备调试、损坏配件更换及工程师上门维修等服务的费用。</w:t>
      </w:r>
    </w:p>
    <w:p w14:paraId="3F90052B" w14:textId="77777777" w:rsidR="00D20110" w:rsidRPr="00BD5CE7" w:rsidRDefault="00395286">
      <w:pPr>
        <w:pStyle w:val="a3"/>
        <w:spacing w:after="0" w:line="312" w:lineRule="auto"/>
        <w:ind w:firstLine="420"/>
        <w:rPr>
          <w:rFonts w:ascii="宋体" w:eastAsia="宋体" w:hAnsi="宋体" w:cs="宋体"/>
          <w:color w:val="000000" w:themeColor="text1"/>
          <w:sz w:val="24"/>
        </w:rPr>
      </w:pPr>
      <w:r w:rsidRPr="00BD5CE7">
        <w:rPr>
          <w:rFonts w:ascii="宋体" w:eastAsia="宋体" w:hAnsi="宋体" w:cs="宋体" w:hint="eastAsia"/>
          <w:color w:val="000000" w:themeColor="text1"/>
          <w:sz w:val="24"/>
          <w:lang w:val="en-US"/>
        </w:rPr>
        <w:t>8.3</w:t>
      </w:r>
      <w:r w:rsidRPr="00BD5CE7">
        <w:rPr>
          <w:rFonts w:ascii="宋体" w:eastAsia="宋体" w:hAnsi="宋体" w:cs="宋体" w:hint="eastAsia"/>
          <w:color w:val="000000" w:themeColor="text1"/>
          <w:sz w:val="24"/>
        </w:rPr>
        <w:t>竞标文件需提供系统详细图文介绍。系统实施验收参照本技术文档及竞标文件提供的图文介绍为依据。</w:t>
      </w:r>
    </w:p>
    <w:p w14:paraId="15BAB3C3" w14:textId="77777777" w:rsidR="00D20110" w:rsidRPr="00BD5CE7" w:rsidRDefault="00395286">
      <w:pPr>
        <w:pStyle w:val="a3"/>
        <w:spacing w:after="0" w:line="312" w:lineRule="auto"/>
        <w:ind w:firstLine="420"/>
        <w:rPr>
          <w:rFonts w:ascii="宋体" w:eastAsia="宋体" w:hAnsi="宋体" w:cs="宋体"/>
          <w:color w:val="000000" w:themeColor="text1"/>
          <w:sz w:val="24"/>
        </w:rPr>
      </w:pPr>
      <w:r w:rsidRPr="00BD5CE7">
        <w:rPr>
          <w:rFonts w:ascii="宋体" w:eastAsia="宋体" w:hAnsi="宋体" w:cs="宋体" w:hint="eastAsia"/>
          <w:color w:val="000000" w:themeColor="text1"/>
          <w:sz w:val="24"/>
        </w:rPr>
        <w:t>8.4如项目功能二次开发内容涉及采购人采购的第三方产品，请在标书内标明哪些功能的实现需要二次开发接口。</w:t>
      </w:r>
    </w:p>
    <w:p w14:paraId="23327C9C" w14:textId="77777777" w:rsidR="00D20110" w:rsidRPr="00BD5CE7" w:rsidRDefault="00395286">
      <w:pPr>
        <w:pStyle w:val="1"/>
        <w:numPr>
          <w:ilvl w:val="0"/>
          <w:numId w:val="0"/>
        </w:numPr>
        <w:spacing w:before="0" w:after="0" w:line="312" w:lineRule="auto"/>
        <w:rPr>
          <w:rFonts w:ascii="宋体" w:hAnsi="宋体"/>
          <w:bCs w:val="0"/>
          <w:color w:val="000000" w:themeColor="text1"/>
          <w:sz w:val="32"/>
          <w:szCs w:val="32"/>
        </w:rPr>
      </w:pPr>
      <w:r w:rsidRPr="00BD5CE7">
        <w:rPr>
          <w:rFonts w:ascii="宋体" w:hAnsi="宋体" w:hint="eastAsia"/>
          <w:bCs w:val="0"/>
          <w:color w:val="000000" w:themeColor="text1"/>
          <w:sz w:val="32"/>
          <w:szCs w:val="32"/>
        </w:rPr>
        <w:t>九、付款方式</w:t>
      </w:r>
      <w:bookmarkEnd w:id="20"/>
    </w:p>
    <w:bookmarkEnd w:id="21"/>
    <w:p w14:paraId="42CB346F" w14:textId="445BA103" w:rsidR="00D20110" w:rsidRPr="00BD5CE7" w:rsidRDefault="00395286">
      <w:pPr>
        <w:pStyle w:val="aa"/>
        <w:spacing w:line="360" w:lineRule="auto"/>
        <w:ind w:firstLineChars="256" w:firstLine="614"/>
        <w:rPr>
          <w:rFonts w:ascii="宋体" w:eastAsia="宋体" w:hAnsi="宋体" w:cs="微软雅黑"/>
          <w:color w:val="000000" w:themeColor="text1"/>
          <w:sz w:val="24"/>
          <w:szCs w:val="24"/>
        </w:rPr>
      </w:pPr>
      <w:r w:rsidRPr="00BD5CE7">
        <w:rPr>
          <w:rFonts w:ascii="宋体" w:eastAsia="宋体" w:hAnsi="宋体" w:cs="微软雅黑" w:hint="eastAsia"/>
          <w:color w:val="000000" w:themeColor="text1"/>
          <w:sz w:val="24"/>
          <w:szCs w:val="24"/>
        </w:rPr>
        <w:t>项目双方签订合同，项目整体实施完毕后，启动项目验收，验收合格后甲</w:t>
      </w:r>
      <w:r w:rsidRPr="00BD5CE7">
        <w:rPr>
          <w:rFonts w:ascii="宋体" w:eastAsia="宋体" w:hAnsi="宋体" w:cs="微软雅黑" w:hint="eastAsia"/>
          <w:color w:val="000000" w:themeColor="text1"/>
          <w:sz w:val="24"/>
          <w:szCs w:val="24"/>
        </w:rPr>
        <w:lastRenderedPageBreak/>
        <w:t>方支付合同款项的</w:t>
      </w:r>
      <w:r w:rsidRPr="00BD5CE7">
        <w:rPr>
          <w:rFonts w:ascii="宋体" w:eastAsia="宋体" w:hAnsi="宋体" w:cs="微软雅黑"/>
          <w:color w:val="000000" w:themeColor="text1"/>
          <w:sz w:val="24"/>
          <w:szCs w:val="24"/>
        </w:rPr>
        <w:t>9</w:t>
      </w:r>
      <w:r w:rsidR="006D4469">
        <w:rPr>
          <w:rFonts w:ascii="宋体" w:eastAsia="宋体" w:hAnsi="宋体" w:cs="微软雅黑"/>
          <w:color w:val="000000" w:themeColor="text1"/>
          <w:sz w:val="24"/>
          <w:szCs w:val="24"/>
        </w:rPr>
        <w:t>5</w:t>
      </w:r>
      <w:r w:rsidRPr="00BD5CE7">
        <w:rPr>
          <w:rFonts w:ascii="宋体" w:eastAsia="宋体" w:hAnsi="宋体" w:cs="微软雅黑" w:hint="eastAsia"/>
          <w:color w:val="000000" w:themeColor="text1"/>
          <w:sz w:val="24"/>
          <w:szCs w:val="24"/>
        </w:rPr>
        <w:t>%；自项目验收合格之日起，稳定运行1年后，甲方支付合同款项的</w:t>
      </w:r>
      <w:r w:rsidR="006D4469">
        <w:rPr>
          <w:rFonts w:ascii="宋体" w:eastAsia="宋体" w:hAnsi="宋体" w:cs="微软雅黑"/>
          <w:color w:val="000000" w:themeColor="text1"/>
          <w:sz w:val="24"/>
          <w:szCs w:val="24"/>
        </w:rPr>
        <w:t>5</w:t>
      </w:r>
      <w:r w:rsidRPr="00BD5CE7">
        <w:rPr>
          <w:rFonts w:ascii="宋体" w:eastAsia="宋体" w:hAnsi="宋体" w:cs="微软雅黑" w:hint="eastAsia"/>
          <w:color w:val="000000" w:themeColor="text1"/>
          <w:sz w:val="24"/>
          <w:szCs w:val="24"/>
        </w:rPr>
        <w:t>%（不计利息）。</w:t>
      </w:r>
    </w:p>
    <w:p w14:paraId="47A084F1" w14:textId="77777777" w:rsidR="00D20110" w:rsidRPr="00BD5CE7" w:rsidRDefault="00D20110">
      <w:pPr>
        <w:pStyle w:val="aa"/>
        <w:spacing w:line="360" w:lineRule="auto"/>
        <w:ind w:firstLineChars="256" w:firstLine="614"/>
        <w:rPr>
          <w:color w:val="000000" w:themeColor="text1"/>
          <w:sz w:val="24"/>
        </w:rPr>
      </w:pPr>
    </w:p>
    <w:p w14:paraId="483DBC92" w14:textId="77777777" w:rsidR="00D20110" w:rsidRPr="006D4469" w:rsidRDefault="00D20110">
      <w:pPr>
        <w:rPr>
          <w:color w:val="000000" w:themeColor="text1"/>
        </w:rPr>
      </w:pPr>
      <w:bookmarkStart w:id="24" w:name="_GoBack"/>
      <w:bookmarkEnd w:id="24"/>
    </w:p>
    <w:sectPr w:rsidR="00D20110" w:rsidRPr="006D446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63378C" w14:textId="77777777" w:rsidR="003F27C4" w:rsidRDefault="003F27C4">
      <w:r>
        <w:separator/>
      </w:r>
    </w:p>
  </w:endnote>
  <w:endnote w:type="continuationSeparator" w:id="0">
    <w:p w14:paraId="3D542AC3" w14:textId="77777777" w:rsidR="003F27C4" w:rsidRDefault="003F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195554"/>
    </w:sdtPr>
    <w:sdtEndPr/>
    <w:sdtContent>
      <w:p w14:paraId="075B9DFC" w14:textId="3DEB1DD9" w:rsidR="00D20110" w:rsidRDefault="00395286">
        <w:pPr>
          <w:pStyle w:val="a4"/>
          <w:jc w:val="center"/>
        </w:pPr>
        <w:r>
          <w:fldChar w:fldCharType="begin"/>
        </w:r>
        <w:r>
          <w:instrText>PAGE   \* MERGEFORMAT</w:instrText>
        </w:r>
        <w:r>
          <w:fldChar w:fldCharType="separate"/>
        </w:r>
        <w:r w:rsidR="006D4469" w:rsidRPr="006D4469">
          <w:rPr>
            <w:noProof/>
            <w:lang w:val="zh-CN"/>
          </w:rPr>
          <w:t>25</w:t>
        </w:r>
        <w:r>
          <w:fldChar w:fldCharType="end"/>
        </w:r>
      </w:p>
    </w:sdtContent>
  </w:sdt>
  <w:p w14:paraId="352DEE4A" w14:textId="77777777" w:rsidR="00D20110" w:rsidRDefault="00D20110">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1C1477" w14:textId="77777777" w:rsidR="003F27C4" w:rsidRDefault="003F27C4">
      <w:r>
        <w:separator/>
      </w:r>
    </w:p>
  </w:footnote>
  <w:footnote w:type="continuationSeparator" w:id="0">
    <w:p w14:paraId="029418FB" w14:textId="77777777" w:rsidR="003F27C4" w:rsidRDefault="003F27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889423B"/>
    <w:multiLevelType w:val="singleLevel"/>
    <w:tmpl w:val="B889423B"/>
    <w:lvl w:ilvl="0">
      <w:start w:val="1"/>
      <w:numFmt w:val="decimal"/>
      <w:lvlText w:val="%1."/>
      <w:lvlJc w:val="left"/>
      <w:pPr>
        <w:tabs>
          <w:tab w:val="left" w:pos="312"/>
        </w:tabs>
      </w:pPr>
    </w:lvl>
  </w:abstractNum>
  <w:abstractNum w:abstractNumId="1" w15:restartNumberingAfterBreak="0">
    <w:nsid w:val="14D84B87"/>
    <w:multiLevelType w:val="multilevel"/>
    <w:tmpl w:val="14D84B87"/>
    <w:lvl w:ilvl="0">
      <w:start w:val="1"/>
      <w:numFmt w:val="chineseCountingThousand"/>
      <w:pStyle w:val="1"/>
      <w:lvlText w:val="%1"/>
      <w:lvlJc w:val="left"/>
      <w:pPr>
        <w:ind w:left="425" w:hanging="425"/>
      </w:pPr>
      <w:rPr>
        <w:rFonts w:hint="eastAsia"/>
      </w:rPr>
    </w:lvl>
    <w:lvl w:ilvl="1">
      <w:start w:val="1"/>
      <w:numFmt w:val="chineseCountingThousand"/>
      <w:lvlText w:val="(%2)"/>
      <w:lvlJc w:val="left"/>
      <w:pPr>
        <w:ind w:left="850" w:hanging="567"/>
      </w:pPr>
      <w:rPr>
        <w:rFonts w:hint="eastAsia"/>
      </w:rPr>
    </w:lvl>
    <w:lvl w:ilvl="2">
      <w:start w:val="1"/>
      <w:numFmt w:val="decimal"/>
      <w:lvlText w:val="%3."/>
      <w:lvlJc w:val="left"/>
      <w:pPr>
        <w:ind w:left="1356" w:hanging="567"/>
      </w:pPr>
      <w:rPr>
        <w:rFonts w:hint="eastAsia"/>
      </w:rPr>
    </w:lvl>
    <w:lvl w:ilvl="3">
      <w:start w:val="1"/>
      <w:numFmt w:val="decimal"/>
      <w:isLgl/>
      <w:lvlText w:val="%1.%2.%3.%4"/>
      <w:lvlJc w:val="left"/>
      <w:pPr>
        <w:ind w:left="1984" w:hanging="708"/>
      </w:pPr>
      <w:rPr>
        <w:rFonts w:hint="eastAsia"/>
      </w:rPr>
    </w:lvl>
    <w:lvl w:ilvl="4">
      <w:start w:val="1"/>
      <w:numFmt w:val="decimal"/>
      <w:isLgl/>
      <w:lvlText w:val="%1.%2.%3.%4.%5"/>
      <w:lvlJc w:val="left"/>
      <w:pPr>
        <w:ind w:left="2551" w:hanging="850"/>
      </w:pPr>
      <w:rPr>
        <w:rFonts w:hint="eastAsia"/>
      </w:rPr>
    </w:lvl>
    <w:lvl w:ilvl="5">
      <w:start w:val="1"/>
      <w:numFmt w:val="decimal"/>
      <w:isLgl/>
      <w:lvlText w:val="%1.%2.%3.%4.%5.%6"/>
      <w:lvlJc w:val="left"/>
      <w:pPr>
        <w:ind w:left="3260" w:hanging="1134"/>
      </w:pPr>
      <w:rPr>
        <w:rFonts w:hint="eastAsia"/>
      </w:rPr>
    </w:lvl>
    <w:lvl w:ilvl="6">
      <w:start w:val="1"/>
      <w:numFmt w:val="decimal"/>
      <w:isLgl/>
      <w:lvlText w:val="%1.%2.%3.%4.%5.%6.%7"/>
      <w:lvlJc w:val="left"/>
      <w:pPr>
        <w:ind w:left="3827" w:hanging="1276"/>
      </w:pPr>
      <w:rPr>
        <w:rFonts w:hint="eastAsia"/>
      </w:rPr>
    </w:lvl>
    <w:lvl w:ilvl="7">
      <w:start w:val="1"/>
      <w:numFmt w:val="decimal"/>
      <w:isLgl/>
      <w:lvlText w:val="%1.%2.%3.%4.%5.%6.%7.%8"/>
      <w:lvlJc w:val="left"/>
      <w:pPr>
        <w:ind w:left="4394" w:hanging="1418"/>
      </w:pPr>
      <w:rPr>
        <w:rFonts w:hint="eastAsia"/>
      </w:rPr>
    </w:lvl>
    <w:lvl w:ilvl="8">
      <w:start w:val="1"/>
      <w:numFmt w:val="decimal"/>
      <w:isLg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A1B"/>
    <w:rsid w:val="000474FF"/>
    <w:rsid w:val="00064D54"/>
    <w:rsid w:val="00066ACC"/>
    <w:rsid w:val="00086CCA"/>
    <w:rsid w:val="00087594"/>
    <w:rsid w:val="000F77C8"/>
    <w:rsid w:val="001308B6"/>
    <w:rsid w:val="001C5AF4"/>
    <w:rsid w:val="00265299"/>
    <w:rsid w:val="002D5BE0"/>
    <w:rsid w:val="00335847"/>
    <w:rsid w:val="00395286"/>
    <w:rsid w:val="003F27C4"/>
    <w:rsid w:val="003F386C"/>
    <w:rsid w:val="00494363"/>
    <w:rsid w:val="004F5133"/>
    <w:rsid w:val="005127E2"/>
    <w:rsid w:val="005C761E"/>
    <w:rsid w:val="005D592D"/>
    <w:rsid w:val="005F6B35"/>
    <w:rsid w:val="006A0244"/>
    <w:rsid w:val="006D4469"/>
    <w:rsid w:val="00781A9E"/>
    <w:rsid w:val="007B478D"/>
    <w:rsid w:val="008B5E8C"/>
    <w:rsid w:val="00917A1B"/>
    <w:rsid w:val="00A601BA"/>
    <w:rsid w:val="00AA4B33"/>
    <w:rsid w:val="00AF14E9"/>
    <w:rsid w:val="00B37FE6"/>
    <w:rsid w:val="00B54D52"/>
    <w:rsid w:val="00BD5CE7"/>
    <w:rsid w:val="00BF40B4"/>
    <w:rsid w:val="00C93FE1"/>
    <w:rsid w:val="00CF0314"/>
    <w:rsid w:val="00D20110"/>
    <w:rsid w:val="00D256F7"/>
    <w:rsid w:val="00D956F2"/>
    <w:rsid w:val="00E5581E"/>
    <w:rsid w:val="00ED359C"/>
    <w:rsid w:val="00ED5A8B"/>
    <w:rsid w:val="00F46B15"/>
    <w:rsid w:val="07172C64"/>
    <w:rsid w:val="2BF97A91"/>
    <w:rsid w:val="384F3DCB"/>
    <w:rsid w:val="4D860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CC052"/>
  <w15:docId w15:val="{43957FDF-6CA9-485A-AA7D-873D44DA0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Subtitle"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kern w:val="2"/>
      <w:sz w:val="21"/>
      <w:szCs w:val="22"/>
    </w:rPr>
  </w:style>
  <w:style w:type="paragraph" w:styleId="1">
    <w:name w:val="heading 1"/>
    <w:basedOn w:val="a"/>
    <w:next w:val="a"/>
    <w:uiPriority w:val="9"/>
    <w:qFormat/>
    <w:pPr>
      <w:keepNext/>
      <w:keepLines/>
      <w:numPr>
        <w:numId w:val="1"/>
      </w:numPr>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pPr>
      <w:ind w:firstLine="630"/>
    </w:pPr>
    <w:rPr>
      <w:sz w:val="32"/>
      <w:szCs w:val="20"/>
    </w:rPr>
  </w:style>
  <w:style w:type="paragraph" w:styleId="a3">
    <w:name w:val="Body Text"/>
    <w:basedOn w:val="a"/>
    <w:qFormat/>
    <w:pPr>
      <w:spacing w:after="120"/>
    </w:pPr>
    <w:rPr>
      <w:rFonts w:ascii="Times New Roman" w:hAnsi="Times New Roman"/>
      <w:kern w:val="0"/>
      <w:sz w:val="20"/>
      <w:szCs w:val="24"/>
      <w:lang w:val="zh-CN"/>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qFormat/>
    <w:rPr>
      <w:sz w:val="21"/>
      <w:szCs w:val="21"/>
    </w:rPr>
  </w:style>
  <w:style w:type="paragraph" w:styleId="aa">
    <w:name w:val="List Paragraph"/>
    <w:basedOn w:val="a"/>
    <w:uiPriority w:val="34"/>
    <w:qFormat/>
    <w:pPr>
      <w:ind w:firstLineChars="200" w:firstLine="420"/>
    </w:p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宋体" w:eastAsia="宋体" w:hAnsi="宋体" w:cs="宋体"/>
      <w:color w:val="000000"/>
      <w:kern w:val="0"/>
      <w:sz w:val="20"/>
      <w:szCs w:val="20"/>
    </w:rPr>
  </w:style>
  <w:style w:type="table" w:customStyle="1" w:styleId="TableNormal">
    <w:name w:val="Table Normal"/>
    <w:basedOn w:val="a1"/>
    <w:qFormat/>
    <w:rPr>
      <w:rFonts w:ascii="Times New Roman" w:eastAsia="Times New Roman" w:hAnsi="Times New Roman" w:cs="Times New Roman"/>
    </w:rPr>
    <w:tblPr>
      <w:tblCellMar>
        <w:left w:w="0" w:type="dxa"/>
        <w:right w:w="0" w:type="dxa"/>
      </w:tblCellMar>
    </w:tblPr>
  </w:style>
  <w:style w:type="paragraph" w:customStyle="1" w:styleId="TableParagraphfile341">
    <w:name w:val="Table Paragraph_file_341"/>
    <w:pPr>
      <w:widowControl w:val="0"/>
      <w:autoSpaceDE w:val="0"/>
      <w:autoSpaceDN w:val="0"/>
      <w:adjustRightInd w:val="0"/>
    </w:pPr>
    <w:rPr>
      <w:rFonts w:ascii="黑体" w:eastAsia="黑体" w:hAnsi="Times New Roman" w:cs="Times New Roman" w:hint="eastAsia"/>
      <w:sz w:val="24"/>
      <w:szCs w:val="24"/>
    </w:rPr>
  </w:style>
  <w:style w:type="character" w:customStyle="1" w:styleId="a7">
    <w:name w:val="页眉 字符"/>
    <w:basedOn w:val="a0"/>
    <w:link w:val="a6"/>
    <w:rPr>
      <w:kern w:val="2"/>
      <w:sz w:val="18"/>
      <w:szCs w:val="18"/>
    </w:rPr>
  </w:style>
  <w:style w:type="character" w:customStyle="1" w:styleId="a5">
    <w:name w:val="页脚 字符"/>
    <w:basedOn w:val="a0"/>
    <w:link w:val="a4"/>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613</TotalTime>
  <Pages>26</Pages>
  <Words>4349</Words>
  <Characters>24792</Characters>
  <Application>Microsoft Office Word</Application>
  <DocSecurity>0</DocSecurity>
  <Lines>206</Lines>
  <Paragraphs>58</Paragraphs>
  <ScaleCrop>false</ScaleCrop>
  <Company/>
  <LinksUpToDate>false</LinksUpToDate>
  <CharactersWithSpaces>29083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Lgyy</cp:lastModifiedBy>
  <cp:revision>20</cp:revision>
  <cp:lastPrinted>2026-09-28T10:06:00Z</cp:lastPrinted>
  <dcterms:created xsi:type="dcterms:W3CDTF">2026-08-28T09:26:00Z</dcterms:created>
  <dcterms:modified xsi:type="dcterms:W3CDTF">2026-09-30T06:45:00Z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3E9C33F6FCEC48FDAADA32F52A3AA1F9_12</vt:lpwstr>
  </property>
  <property fmtid="{D5CDD505-2E9C-101B-9397-08002B2CF9AE}" pid="4" name="KSOTemplateDocerSaveRecord">
    <vt:lpwstr>eyJoZGlkIjoiM2IwZjZmZGU3YjRiN2M2ZjA4ZDE5NzRiNmJkMjEwYTgiLCJ1c2VySWQiOiI1NTA4MTgwNjAifQ==</vt:lpwstr>
  </property>
</Properties>
</file>