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D2293">
      <w:pPr>
        <w:keepNext/>
        <w:keepLines/>
        <w:spacing w:before="120" w:beforeLines="50" w:after="120" w:afterLines="50" w:line="360" w:lineRule="auto"/>
        <w:jc w:val="center"/>
        <w:outlineLvl w:val="1"/>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柳州市工人医院总院2026-2029年度消防设施维保服务采购项目需求</w:t>
      </w:r>
    </w:p>
    <w:p w14:paraId="4C61CCCC">
      <w:pPr>
        <w:keepNext/>
        <w:keepLines/>
        <w:pageBreakBefore w:val="0"/>
        <w:kinsoku/>
        <w:wordWrap/>
        <w:overflowPunct/>
        <w:topLinePunct w:val="0"/>
        <w:autoSpaceDE/>
        <w:autoSpaceDN/>
        <w:bidi w:val="0"/>
        <w:adjustRightInd/>
        <w:snapToGrid/>
        <w:spacing w:before="120" w:beforeLines="50" w:after="120" w:afterLines="50" w:line="440" w:lineRule="exact"/>
        <w:jc w:val="center"/>
        <w:textAlignment w:val="auto"/>
        <w:outlineLvl w:val="1"/>
        <w:rPr>
          <w:rFonts w:hint="eastAsia" w:ascii="仿宋" w:hAnsi="仿宋" w:eastAsia="仿宋" w:cs="仿宋"/>
          <w:b w:val="0"/>
          <w:bCs w:val="0"/>
          <w:sz w:val="28"/>
          <w:szCs w:val="28"/>
        </w:rPr>
      </w:pPr>
    </w:p>
    <w:p w14:paraId="2D09ACF3">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项目名称</w:t>
      </w:r>
    </w:p>
    <w:p w14:paraId="2807C7F5">
      <w:pPr>
        <w:keepNext w:val="0"/>
        <w:keepLines w:val="0"/>
        <w:pageBreakBefore w:val="0"/>
        <w:kinsoku/>
        <w:wordWrap/>
        <w:overflowPunct/>
        <w:topLinePunct w:val="0"/>
        <w:autoSpaceDE/>
        <w:autoSpaceDN/>
        <w:bidi w:val="0"/>
        <w:adjustRightInd/>
        <w:snapToGrid/>
        <w:spacing w:line="440" w:lineRule="exact"/>
        <w:ind w:firstLine="437"/>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柳州市工人医院总院2026-2029年度消防设施维保服务采购项目</w:t>
      </w:r>
    </w:p>
    <w:p w14:paraId="7E623125">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二. 项目概况</w:t>
      </w:r>
    </w:p>
    <w:p w14:paraId="27757EF0">
      <w:pPr>
        <w:keepNext w:val="0"/>
        <w:keepLines w:val="0"/>
        <w:pageBreakBefore w:val="0"/>
        <w:kinsoku/>
        <w:wordWrap/>
        <w:overflowPunct/>
        <w:topLinePunct w:val="0"/>
        <w:autoSpaceDE/>
        <w:autoSpaceDN/>
        <w:bidi w:val="0"/>
        <w:adjustRightInd/>
        <w:snapToGrid/>
        <w:spacing w:line="440" w:lineRule="exact"/>
        <w:ind w:firstLine="437"/>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根据消防法律法规要求：自动消防设施</w:t>
      </w:r>
      <w:r>
        <w:rPr>
          <w:rFonts w:hint="eastAsia" w:ascii="仿宋" w:hAnsi="仿宋" w:eastAsia="仿宋" w:cs="仿宋"/>
          <w:b w:val="0"/>
          <w:bCs w:val="0"/>
          <w:color w:val="auto"/>
          <w:sz w:val="28"/>
          <w:szCs w:val="28"/>
          <w:lang w:val="en-US" w:eastAsia="zh-CN"/>
        </w:rPr>
        <w:t>和灭火系统</w:t>
      </w:r>
      <w:r>
        <w:rPr>
          <w:rFonts w:hint="eastAsia" w:ascii="仿宋" w:hAnsi="仿宋" w:eastAsia="仿宋" w:cs="仿宋"/>
          <w:b w:val="0"/>
          <w:bCs w:val="0"/>
          <w:color w:val="auto"/>
          <w:sz w:val="28"/>
          <w:szCs w:val="28"/>
        </w:rPr>
        <w:t>应由具有相应资质的单位和</w:t>
      </w:r>
      <w:r>
        <w:rPr>
          <w:rFonts w:hint="eastAsia" w:ascii="仿宋" w:hAnsi="仿宋" w:eastAsia="仿宋" w:cs="仿宋"/>
          <w:b w:val="0"/>
          <w:bCs w:val="0"/>
          <w:color w:val="auto"/>
          <w:sz w:val="28"/>
          <w:szCs w:val="28"/>
          <w:lang w:val="en-US" w:eastAsia="zh-CN"/>
        </w:rPr>
        <w:t>经过合格培训的</w:t>
      </w:r>
      <w:r>
        <w:rPr>
          <w:rFonts w:hint="eastAsia" w:ascii="仿宋" w:hAnsi="仿宋" w:eastAsia="仿宋" w:cs="仿宋"/>
          <w:b w:val="0"/>
          <w:bCs w:val="0"/>
          <w:color w:val="auto"/>
          <w:sz w:val="28"/>
          <w:szCs w:val="28"/>
        </w:rPr>
        <w:t>人员</w:t>
      </w:r>
      <w:r>
        <w:rPr>
          <w:rFonts w:hint="eastAsia" w:ascii="仿宋" w:hAnsi="仿宋" w:eastAsia="仿宋" w:cs="仿宋"/>
          <w:b w:val="0"/>
          <w:bCs w:val="0"/>
          <w:color w:val="auto"/>
          <w:sz w:val="28"/>
          <w:szCs w:val="28"/>
          <w:lang w:eastAsia="zh-CN"/>
        </w:rPr>
        <w:t>进行</w:t>
      </w:r>
      <w:r>
        <w:rPr>
          <w:rFonts w:hint="eastAsia" w:ascii="仿宋" w:hAnsi="仿宋" w:eastAsia="仿宋" w:cs="仿宋"/>
          <w:b w:val="0"/>
          <w:bCs w:val="0"/>
          <w:color w:val="auto"/>
          <w:sz w:val="28"/>
          <w:szCs w:val="28"/>
          <w:lang w:val="en-US" w:eastAsia="zh-CN"/>
        </w:rPr>
        <w:t>消防设备的日常管理和</w:t>
      </w:r>
      <w:r>
        <w:rPr>
          <w:rFonts w:hint="eastAsia" w:ascii="仿宋" w:hAnsi="仿宋" w:eastAsia="仿宋" w:cs="仿宋"/>
          <w:b w:val="0"/>
          <w:bCs w:val="0"/>
          <w:color w:val="auto"/>
          <w:sz w:val="28"/>
          <w:szCs w:val="28"/>
          <w:lang w:eastAsia="zh-CN"/>
        </w:rPr>
        <w:t>维保</w:t>
      </w:r>
      <w:r>
        <w:rPr>
          <w:rFonts w:hint="eastAsia" w:ascii="仿宋" w:hAnsi="仿宋" w:eastAsia="仿宋" w:cs="仿宋"/>
          <w:b w:val="0"/>
          <w:bCs w:val="0"/>
          <w:color w:val="auto"/>
          <w:sz w:val="28"/>
          <w:szCs w:val="28"/>
        </w:rPr>
        <w:t>，确保完好有效。柳州市</w:t>
      </w:r>
      <w:r>
        <w:rPr>
          <w:rFonts w:hint="eastAsia" w:ascii="仿宋" w:hAnsi="仿宋" w:eastAsia="仿宋" w:cs="仿宋"/>
          <w:b w:val="0"/>
          <w:bCs w:val="0"/>
          <w:color w:val="auto"/>
          <w:sz w:val="28"/>
          <w:szCs w:val="28"/>
          <w:lang w:eastAsia="zh-CN"/>
        </w:rPr>
        <w:t>工人医院总院</w:t>
      </w:r>
      <w:r>
        <w:rPr>
          <w:rFonts w:hint="eastAsia" w:ascii="仿宋" w:hAnsi="仿宋" w:eastAsia="仿宋" w:cs="仿宋"/>
          <w:b w:val="0"/>
          <w:bCs w:val="0"/>
          <w:color w:val="auto"/>
          <w:sz w:val="28"/>
          <w:szCs w:val="28"/>
        </w:rPr>
        <w:t>自动消防系统</w:t>
      </w:r>
      <w:r>
        <w:rPr>
          <w:rFonts w:hint="eastAsia" w:ascii="仿宋" w:hAnsi="仿宋" w:eastAsia="仿宋" w:cs="仿宋"/>
          <w:b w:val="0"/>
          <w:bCs w:val="0"/>
          <w:color w:val="auto"/>
          <w:sz w:val="28"/>
          <w:szCs w:val="28"/>
          <w:lang w:val="en-US" w:eastAsia="zh-CN"/>
        </w:rPr>
        <w:t>和安消防一体化系统</w:t>
      </w:r>
      <w:r>
        <w:rPr>
          <w:rFonts w:hint="eastAsia" w:ascii="仿宋" w:hAnsi="仿宋" w:eastAsia="仿宋" w:cs="仿宋"/>
          <w:b w:val="0"/>
          <w:bCs w:val="0"/>
          <w:color w:val="auto"/>
          <w:sz w:val="28"/>
          <w:szCs w:val="28"/>
        </w:rPr>
        <w:t>已投入运行，为确保消防系统有效运行，保障医院消防安全，根据法律法规要求申请对消防系统进行</w:t>
      </w:r>
      <w:r>
        <w:rPr>
          <w:rFonts w:hint="eastAsia" w:ascii="仿宋" w:hAnsi="仿宋" w:eastAsia="仿宋" w:cs="仿宋"/>
          <w:b w:val="0"/>
          <w:bCs w:val="0"/>
          <w:color w:val="auto"/>
          <w:sz w:val="28"/>
          <w:szCs w:val="28"/>
          <w:lang w:eastAsia="zh-CN"/>
        </w:rPr>
        <w:t>维保服务</w:t>
      </w:r>
      <w:r>
        <w:rPr>
          <w:rFonts w:hint="eastAsia" w:ascii="仿宋" w:hAnsi="仿宋" w:eastAsia="仿宋" w:cs="仿宋"/>
          <w:b w:val="0"/>
          <w:bCs w:val="0"/>
          <w:color w:val="auto"/>
          <w:sz w:val="28"/>
          <w:szCs w:val="28"/>
        </w:rPr>
        <w:t>。</w:t>
      </w:r>
    </w:p>
    <w:p w14:paraId="642ED651">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服务</w:t>
      </w:r>
      <w:r>
        <w:rPr>
          <w:rFonts w:hint="eastAsia" w:ascii="仿宋" w:hAnsi="仿宋" w:eastAsia="仿宋" w:cs="仿宋"/>
          <w:b/>
          <w:bCs/>
          <w:color w:val="auto"/>
          <w:sz w:val="28"/>
          <w:szCs w:val="28"/>
        </w:rPr>
        <w:t>商资质条件</w:t>
      </w:r>
    </w:p>
    <w:p w14:paraId="784B456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参与单位需为国内注册（指按国家有关规定要求注册的）具有从事本次招标采购服务的准入资格及相关资质证件，具备法人资格的服务商；</w:t>
      </w:r>
    </w:p>
    <w:p w14:paraId="1FE9B3B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参与单位</w:t>
      </w:r>
      <w:r>
        <w:rPr>
          <w:rFonts w:hint="eastAsia" w:ascii="仿宋" w:hAnsi="仿宋" w:eastAsia="仿宋" w:cs="仿宋"/>
          <w:b w:val="0"/>
          <w:bCs w:val="0"/>
          <w:color w:val="auto"/>
          <w:sz w:val="28"/>
          <w:szCs w:val="28"/>
        </w:rPr>
        <w:t>有固定的工作场所和专业人员，具有</w:t>
      </w:r>
      <w:r>
        <w:rPr>
          <w:rFonts w:hint="eastAsia" w:ascii="仿宋" w:hAnsi="仿宋" w:eastAsia="仿宋" w:cs="仿宋"/>
          <w:b w:val="0"/>
          <w:bCs w:val="0"/>
          <w:color w:val="auto"/>
          <w:sz w:val="28"/>
          <w:szCs w:val="28"/>
          <w:lang w:eastAsia="zh-CN"/>
        </w:rPr>
        <w:t>其他单位</w:t>
      </w:r>
      <w:r>
        <w:rPr>
          <w:rFonts w:hint="eastAsia" w:ascii="仿宋" w:hAnsi="仿宋" w:eastAsia="仿宋" w:cs="仿宋"/>
          <w:b w:val="0"/>
          <w:bCs w:val="0"/>
          <w:color w:val="auto"/>
          <w:sz w:val="28"/>
          <w:szCs w:val="28"/>
        </w:rPr>
        <w:t>从事消防</w:t>
      </w:r>
      <w:r>
        <w:rPr>
          <w:rFonts w:hint="eastAsia" w:ascii="仿宋" w:hAnsi="仿宋" w:eastAsia="仿宋" w:cs="仿宋"/>
          <w:b w:val="0"/>
          <w:bCs w:val="0"/>
          <w:color w:val="auto"/>
          <w:sz w:val="28"/>
          <w:szCs w:val="28"/>
          <w:lang w:eastAsia="zh-CN"/>
        </w:rPr>
        <w:t>维保和检测</w:t>
      </w:r>
      <w:r>
        <w:rPr>
          <w:rFonts w:hint="eastAsia" w:ascii="仿宋" w:hAnsi="仿宋" w:eastAsia="仿宋" w:cs="仿宋"/>
          <w:b w:val="0"/>
          <w:bCs w:val="0"/>
          <w:color w:val="auto"/>
          <w:sz w:val="28"/>
          <w:szCs w:val="28"/>
        </w:rPr>
        <w:t>工作的业绩。</w:t>
      </w:r>
    </w:p>
    <w:p w14:paraId="26E45422">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bCs/>
          <w:color w:val="auto"/>
          <w:sz w:val="28"/>
          <w:szCs w:val="28"/>
        </w:rPr>
      </w:pPr>
      <w:r>
        <w:rPr>
          <w:rFonts w:hint="eastAsia" w:ascii="仿宋" w:hAnsi="仿宋" w:eastAsia="仿宋" w:cs="仿宋"/>
          <w:b w:val="0"/>
          <w:bCs w:val="0"/>
          <w:color w:val="auto"/>
          <w:sz w:val="28"/>
          <w:szCs w:val="28"/>
          <w:lang w:val="en-US" w:eastAsia="zh-CN"/>
        </w:rPr>
        <w:t>参与单位三年内在经营活动中没有重大违法记录和不良信用记录；</w:t>
      </w:r>
    </w:p>
    <w:p w14:paraId="509D740B">
      <w:pPr>
        <w:keepNext w:val="0"/>
        <w:keepLines w:val="0"/>
        <w:pageBreakBefore w:val="0"/>
        <w:numPr>
          <w:ilvl w:val="0"/>
          <w:numId w:val="2"/>
        </w:numPr>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8"/>
          <w:szCs w:val="28"/>
          <w:lang w:val="en-US" w:eastAsia="zh-CN"/>
        </w:rPr>
      </w:pPr>
      <w:r>
        <w:rPr>
          <w:rFonts w:hint="default" w:ascii="仿宋" w:hAnsi="仿宋" w:eastAsia="仿宋" w:cs="仿宋"/>
          <w:b/>
          <w:bCs/>
          <w:color w:val="auto"/>
          <w:sz w:val="28"/>
          <w:szCs w:val="28"/>
          <w:lang w:val="en-US" w:eastAsia="zh-CN"/>
        </w:rPr>
        <w:t>消防设施</w:t>
      </w:r>
      <w:r>
        <w:rPr>
          <w:rFonts w:hint="eastAsia" w:ascii="仿宋" w:hAnsi="仿宋" w:eastAsia="仿宋" w:cs="仿宋"/>
          <w:b/>
          <w:bCs/>
          <w:color w:val="auto"/>
          <w:sz w:val="28"/>
          <w:szCs w:val="28"/>
          <w:lang w:val="en-US" w:eastAsia="zh-CN"/>
        </w:rPr>
        <w:t>维保内容</w:t>
      </w:r>
    </w:p>
    <w:p w14:paraId="47999EB6">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消防电源、消防水源</w:t>
      </w:r>
    </w:p>
    <w:p w14:paraId="39FA4584">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安全疏散系统</w:t>
      </w:r>
    </w:p>
    <w:p w14:paraId="75F3B13F">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消防通讯系统</w:t>
      </w:r>
    </w:p>
    <w:p w14:paraId="0D4A48D5">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火灾自动报警系统</w:t>
      </w:r>
    </w:p>
    <w:p w14:paraId="2432FD87">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自动喷淋系统、水炮、细水雾</w:t>
      </w:r>
    </w:p>
    <w:p w14:paraId="5EA7CF26">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消防栓给水系统</w:t>
      </w:r>
    </w:p>
    <w:p w14:paraId="2E1F959E">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灭火器</w:t>
      </w:r>
    </w:p>
    <w:p w14:paraId="0E9387FF">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防火卷帘系统</w:t>
      </w:r>
    </w:p>
    <w:p w14:paraId="17C03960">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防火门系统</w:t>
      </w:r>
    </w:p>
    <w:p w14:paraId="117FFCF5">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通风排烟阻火系统</w:t>
      </w:r>
    </w:p>
    <w:p w14:paraId="1640B3D4">
      <w:pPr>
        <w:keepNext w:val="0"/>
        <w:keepLines w:val="0"/>
        <w:pageBreakBefore w:val="0"/>
        <w:widowControl w:val="0"/>
        <w:numPr>
          <w:ilvl w:val="0"/>
          <w:numId w:val="3"/>
        </w:numPr>
        <w:kinsoku/>
        <w:wordWrap/>
        <w:overflowPunct/>
        <w:topLinePunct w:val="0"/>
        <w:autoSpaceDE/>
        <w:autoSpaceDN/>
        <w:bidi w:val="0"/>
        <w:adjustRightInd/>
        <w:snapToGrid w:val="0"/>
        <w:spacing w:before="120" w:beforeLines="50" w:after="120" w:afterLines="50" w:line="300" w:lineRule="exact"/>
        <w:ind w:left="0" w:leftChars="0" w:firstLine="560" w:firstLineChars="200"/>
        <w:jc w:val="left"/>
        <w:textAlignment w:val="auto"/>
        <w:outlineLvl w:val="1"/>
        <w:rPr>
          <w:rFonts w:hint="eastAsia" w:ascii="仿宋" w:hAnsi="仿宋" w:eastAsia="仿宋" w:cs="仿宋"/>
          <w:b w:val="0"/>
          <w:bCs w:val="0"/>
          <w:color w:val="auto"/>
          <w:kern w:val="28"/>
          <w:sz w:val="28"/>
          <w:szCs w:val="28"/>
        </w:rPr>
      </w:pPr>
      <w:r>
        <w:rPr>
          <w:rFonts w:hint="eastAsia" w:ascii="仿宋" w:hAnsi="仿宋" w:eastAsia="仿宋" w:cs="仿宋"/>
          <w:b w:val="0"/>
          <w:bCs w:val="0"/>
          <w:color w:val="auto"/>
          <w:kern w:val="28"/>
          <w:sz w:val="28"/>
          <w:szCs w:val="28"/>
        </w:rPr>
        <w:t>气体灭火系统</w:t>
      </w:r>
    </w:p>
    <w:p w14:paraId="38A9D967">
      <w:pPr>
        <w:keepNext w:val="0"/>
        <w:keepLines w:val="0"/>
        <w:pageBreakBefore w:val="0"/>
        <w:numPr>
          <w:ilvl w:val="0"/>
          <w:numId w:val="2"/>
        </w:numPr>
        <w:kinsoku/>
        <w:wordWrap/>
        <w:overflowPunct/>
        <w:topLinePunct w:val="0"/>
        <w:autoSpaceDE/>
        <w:autoSpaceDN/>
        <w:bidi w:val="0"/>
        <w:adjustRightInd/>
        <w:snapToGrid/>
        <w:spacing w:line="440" w:lineRule="exact"/>
        <w:textAlignment w:val="auto"/>
        <w:rPr>
          <w:rFonts w:hint="default" w:ascii="仿宋" w:hAnsi="仿宋" w:eastAsia="仿宋" w:cs="仿宋"/>
          <w:b/>
          <w:bCs/>
          <w:color w:val="auto"/>
          <w:sz w:val="28"/>
          <w:szCs w:val="28"/>
          <w:lang w:val="en-US" w:eastAsia="zh-CN"/>
        </w:rPr>
      </w:pPr>
      <w:r>
        <w:rPr>
          <w:rFonts w:hint="default" w:ascii="仿宋" w:hAnsi="仿宋" w:eastAsia="仿宋" w:cs="仿宋"/>
          <w:b/>
          <w:bCs/>
          <w:color w:val="auto"/>
          <w:sz w:val="28"/>
          <w:szCs w:val="28"/>
          <w:lang w:val="en-US" w:eastAsia="zh-CN"/>
        </w:rPr>
        <w:t>消防设施</w:t>
      </w:r>
      <w:r>
        <w:rPr>
          <w:rFonts w:hint="eastAsia" w:ascii="仿宋" w:hAnsi="仿宋" w:eastAsia="仿宋" w:cs="仿宋"/>
          <w:b/>
          <w:bCs/>
          <w:color w:val="auto"/>
          <w:sz w:val="28"/>
          <w:szCs w:val="28"/>
          <w:lang w:val="en-US" w:eastAsia="zh-CN"/>
        </w:rPr>
        <w:t>维保要求</w:t>
      </w:r>
    </w:p>
    <w:p w14:paraId="4F7D76F4">
      <w:pPr>
        <w:keepNext w:val="0"/>
        <w:keepLines w:val="0"/>
        <w:pageBreakBefore w:val="0"/>
        <w:numPr>
          <w:ilvl w:val="0"/>
          <w:numId w:val="0"/>
        </w:numPr>
        <w:kinsoku/>
        <w:wordWrap/>
        <w:overflowPunct/>
        <w:topLinePunct w:val="0"/>
        <w:autoSpaceDE/>
        <w:autoSpaceDN/>
        <w:bidi w:val="0"/>
        <w:adjustRightInd/>
        <w:snapToGrid/>
        <w:spacing w:line="380" w:lineRule="exact"/>
        <w:ind w:firstLine="562" w:firstLineChars="20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 xml:space="preserve">1. </w:t>
      </w:r>
      <w:r>
        <w:rPr>
          <w:rFonts w:hint="default" w:ascii="仿宋" w:hAnsi="仿宋" w:eastAsia="仿宋" w:cs="仿宋"/>
          <w:b/>
          <w:bCs/>
          <w:color w:val="auto"/>
          <w:sz w:val="28"/>
          <w:szCs w:val="28"/>
          <w:lang w:val="en-US" w:eastAsia="zh-CN"/>
        </w:rPr>
        <w:t>消防设施维护、维修范围</w:t>
      </w:r>
    </w:p>
    <w:p w14:paraId="60BFA8ED">
      <w:pPr>
        <w:keepNext w:val="0"/>
        <w:keepLines w:val="0"/>
        <w:pageBreakBefore w:val="0"/>
        <w:widowControl/>
        <w:numPr>
          <w:ilvl w:val="0"/>
          <w:numId w:val="4"/>
        </w:numPr>
        <w:suppressLineNumbers w:val="0"/>
        <w:shd w:val="clear" w:fill="FFFFFF"/>
        <w:kinsoku/>
        <w:wordWrap/>
        <w:overflowPunct/>
        <w:topLinePunct w:val="0"/>
        <w:autoSpaceDE/>
        <w:autoSpaceDN/>
        <w:bidi w:val="0"/>
        <w:adjustRightInd/>
        <w:snapToGrid/>
        <w:spacing w:after="225" w:afterAutospacing="0" w:line="300" w:lineRule="exact"/>
        <w:ind w:left="425" w:leftChars="0" w:hanging="425" w:firstLineChars="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火灾自动报警系统的维护、维修范围包括：</w:t>
      </w:r>
    </w:p>
    <w:p w14:paraId="41F54C81">
      <w:pPr>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火灾自动报警系统</w:t>
      </w:r>
    </w:p>
    <w:p w14:paraId="23B9D134">
      <w:pPr>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自动喷水灭火系统；</w:t>
      </w:r>
    </w:p>
    <w:p w14:paraId="47FAC6B0">
      <w:pPr>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气体灭火系统；</w:t>
      </w:r>
    </w:p>
    <w:p w14:paraId="4BB0B8A6">
      <w:pPr>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消火栓系统；</w:t>
      </w:r>
    </w:p>
    <w:p w14:paraId="5CA014FC">
      <w:pPr>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消防联动设备的维护维修负责到消防联动设备的接口；</w:t>
      </w:r>
    </w:p>
    <w:p w14:paraId="5FB3767D">
      <w:pPr>
        <w:keepNext w:val="0"/>
        <w:keepLines w:val="0"/>
        <w:pageBreakBefore w:val="0"/>
        <w:widowControl/>
        <w:numPr>
          <w:ilvl w:val="0"/>
          <w:numId w:val="5"/>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消防报警线路和消防联动线路及消防联动电源线路、管路出现问题包括短路、断路。</w:t>
      </w:r>
    </w:p>
    <w:p w14:paraId="3B913212">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i w:val="0"/>
          <w:iCs w:val="0"/>
          <w:caps w:val="0"/>
          <w:color w:val="auto"/>
          <w:spacing w:val="0"/>
          <w:kern w:val="0"/>
          <w:sz w:val="28"/>
          <w:szCs w:val="28"/>
          <w:highlight w:val="none"/>
          <w:shd w:val="clear" w:fill="FFFFFF"/>
          <w:lang w:val="en-US" w:eastAsia="zh-CN" w:bidi="ar"/>
        </w:rPr>
      </w:pPr>
      <w:r>
        <w:rPr>
          <w:rFonts w:hint="eastAsia" w:ascii="仿宋" w:hAnsi="仿宋" w:eastAsia="仿宋" w:cs="仿宋"/>
          <w:i w:val="0"/>
          <w:iCs w:val="0"/>
          <w:caps w:val="0"/>
          <w:color w:val="auto"/>
          <w:spacing w:val="0"/>
          <w:kern w:val="0"/>
          <w:sz w:val="28"/>
          <w:szCs w:val="28"/>
          <w:highlight w:val="none"/>
          <w:shd w:val="clear" w:fill="FFFFFF"/>
          <w:lang w:val="en-US" w:eastAsia="zh-CN" w:bidi="ar"/>
        </w:rPr>
        <w:t>火灾自动报警系统维护、维修范围内出现的故障免费人工进行修复(不含人为的短路、断路、设备损坏等故障)；如设备老化损坏，无法修复的，备件更换：如需更换备件，由维保单位提交保卫科审核（所提供备件需满足相关质量标准要求），并由保卫科向总务科提交申请，总务科完成采购后，由维保单位进行更换不额外增加人工费用。</w:t>
      </w:r>
    </w:p>
    <w:p w14:paraId="161DB82E">
      <w:pPr>
        <w:keepNext w:val="0"/>
        <w:keepLines w:val="0"/>
        <w:pageBreakBefore w:val="0"/>
        <w:numPr>
          <w:ilvl w:val="0"/>
          <w:numId w:val="0"/>
        </w:numPr>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2. 消防系统中各子系统的服务范围</w:t>
      </w:r>
    </w:p>
    <w:p w14:paraId="3E97138B">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火灾自动报警系统</w:t>
      </w:r>
    </w:p>
    <w:p w14:paraId="5B5C298D">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225" w:afterAutospacing="0" w:line="300" w:lineRule="exact"/>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 对火灾报警系统做定期检查和试验。</w:t>
      </w:r>
    </w:p>
    <w:p w14:paraId="1C9F5927">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a. 对</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"https://baike.baidu.com/item/%E7%81%AB%E7%81%BE%E6%8A%A5%E8%AD%A6%E6%8E%A7%E5%88%B6%E5%99%A8/8568122"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火灾报警控制器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的各功能进行试验。</w:t>
      </w:r>
    </w:p>
    <w:p w14:paraId="4F48B304">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b. 采用专用检测仪器分期分批试验探测器的动作及确认灯显示。</w:t>
      </w:r>
    </w:p>
    <w:p w14:paraId="1A01558C">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c. 每年对备用电源进行1-2次充放电试验，1-3次主电源和备用电源自动切换试验。</w:t>
      </w:r>
    </w:p>
    <w:p w14:paraId="698929F8">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 对消防系统联动设备做定期检查和试验。</w:t>
      </w:r>
    </w:p>
    <w:p w14:paraId="3ACAFB51">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a. 每年对防排烟设备、防火卷帘门等控制设备做消防联动试验两次。</w:t>
      </w:r>
    </w:p>
    <w:p w14:paraId="2813CED0">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b. 每年对火灾事故广播进行消防联动试验两次。</w:t>
      </w:r>
    </w:p>
    <w:p w14:paraId="7760949F">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c. 每年对电梯进行强制停于首层消防联动试验两次。</w:t>
      </w:r>
    </w:p>
    <w:p w14:paraId="3EBB3EFE">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d. 每年对消防通讯设备在</w:t>
      </w:r>
      <w:r>
        <w:rPr>
          <w:rFonts w:hint="eastAsia" w:ascii="仿宋" w:hAnsi="仿宋" w:eastAsia="仿宋" w:cs="仿宋"/>
          <w:i w:val="0"/>
          <w:iCs w:val="0"/>
          <w:caps w:val="0"/>
          <w:color w:val="auto"/>
          <w:spacing w:val="0"/>
          <w:kern w:val="0"/>
          <w:sz w:val="28"/>
          <w:szCs w:val="28"/>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shd w:val="clear" w:fill="FFFFFF"/>
          <w:lang w:val="en-US" w:eastAsia="zh-CN" w:bidi="ar"/>
        </w:rPr>
        <w:instrText xml:space="preserve"> HYPERLINK "https://baike.baidu.com/item/%E6%B6%88%E9%98%B2%E6%8E%A7%E5%88%B6%E5%AE%A4/8994254" \t "https://baike.baidu.com/item/%E6%B6%88%E9%98%B2%E7%BB%B4%E4%BF%9D/_blank" </w:instrText>
      </w:r>
      <w:r>
        <w:rPr>
          <w:rFonts w:hint="eastAsia" w:ascii="仿宋" w:hAnsi="仿宋" w:eastAsia="仿宋" w:cs="仿宋"/>
          <w:i w:val="0"/>
          <w:iCs w:val="0"/>
          <w:caps w:val="0"/>
          <w:color w:val="auto"/>
          <w:spacing w:val="0"/>
          <w:kern w:val="0"/>
          <w:sz w:val="28"/>
          <w:szCs w:val="28"/>
          <w:shd w:val="clear" w:fill="FFFFFF"/>
          <w:lang w:val="en-US" w:eastAsia="zh-CN" w:bidi="ar"/>
        </w:rPr>
        <w:fldChar w:fldCharType="separate"/>
      </w:r>
      <w:r>
        <w:rPr>
          <w:rFonts w:hint="eastAsia" w:ascii="仿宋" w:hAnsi="仿宋" w:eastAsia="仿宋" w:cs="仿宋"/>
          <w:i w:val="0"/>
          <w:iCs w:val="0"/>
          <w:caps w:val="0"/>
          <w:color w:val="auto"/>
          <w:spacing w:val="0"/>
          <w:kern w:val="0"/>
          <w:sz w:val="28"/>
          <w:szCs w:val="28"/>
          <w:shd w:val="clear" w:fill="FFFFFF"/>
          <w:lang w:val="en-US" w:eastAsia="zh-CN" w:bidi="ar"/>
        </w:rPr>
        <w:t>消防控制室</w:t>
      </w:r>
      <w:r>
        <w:rPr>
          <w:rFonts w:hint="eastAsia" w:ascii="仿宋" w:hAnsi="仿宋" w:eastAsia="仿宋" w:cs="仿宋"/>
          <w:i w:val="0"/>
          <w:iCs w:val="0"/>
          <w:caps w:val="0"/>
          <w:color w:val="auto"/>
          <w:spacing w:val="0"/>
          <w:kern w:val="0"/>
          <w:sz w:val="28"/>
          <w:szCs w:val="28"/>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进行对讲通话试验两次。</w:t>
      </w:r>
    </w:p>
    <w:p w14:paraId="575507B4">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e. 每年进行强制切断非</w:t>
      </w:r>
      <w:r>
        <w:rPr>
          <w:rFonts w:hint="eastAsia" w:ascii="仿宋" w:hAnsi="仿宋" w:eastAsia="仿宋" w:cs="仿宋"/>
          <w:i w:val="0"/>
          <w:iCs w:val="0"/>
          <w:caps w:val="0"/>
          <w:color w:val="auto"/>
          <w:spacing w:val="0"/>
          <w:kern w:val="0"/>
          <w:sz w:val="28"/>
          <w:szCs w:val="28"/>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shd w:val="clear" w:fill="FFFFFF"/>
          <w:lang w:val="en-US" w:eastAsia="zh-CN" w:bidi="ar"/>
        </w:rPr>
        <w:instrText xml:space="preserve"> HYPERLINK "https://baike.baidu.com/item/%E6%B6%88%E9%98%B2%E7%94%B5%E6%BA%90/9258424" \t "https://baike.baidu.com/item/%E6%B6%88%E9%98%B2%E7%BB%B4%E4%BF%9D/_blank" </w:instrText>
      </w:r>
      <w:r>
        <w:rPr>
          <w:rFonts w:hint="eastAsia" w:ascii="仿宋" w:hAnsi="仿宋" w:eastAsia="仿宋" w:cs="仿宋"/>
          <w:i w:val="0"/>
          <w:iCs w:val="0"/>
          <w:caps w:val="0"/>
          <w:color w:val="auto"/>
          <w:spacing w:val="0"/>
          <w:kern w:val="0"/>
          <w:sz w:val="28"/>
          <w:szCs w:val="28"/>
          <w:shd w:val="clear" w:fill="FFFFFF"/>
          <w:lang w:val="en-US" w:eastAsia="zh-CN" w:bidi="ar"/>
        </w:rPr>
        <w:fldChar w:fldCharType="separate"/>
      </w:r>
      <w:r>
        <w:rPr>
          <w:rFonts w:hint="eastAsia" w:ascii="仿宋" w:hAnsi="仿宋" w:eastAsia="仿宋" w:cs="仿宋"/>
          <w:i w:val="0"/>
          <w:iCs w:val="0"/>
          <w:caps w:val="0"/>
          <w:color w:val="auto"/>
          <w:spacing w:val="0"/>
          <w:kern w:val="0"/>
          <w:sz w:val="28"/>
          <w:szCs w:val="28"/>
          <w:shd w:val="clear" w:fill="FFFFFF"/>
          <w:lang w:val="en-US" w:eastAsia="zh-CN" w:bidi="ar"/>
        </w:rPr>
        <w:t>消防电源</w:t>
      </w:r>
      <w:r>
        <w:rPr>
          <w:rFonts w:hint="eastAsia" w:ascii="仿宋" w:hAnsi="仿宋" w:eastAsia="仿宋" w:cs="仿宋"/>
          <w:i w:val="0"/>
          <w:iCs w:val="0"/>
          <w:caps w:val="0"/>
          <w:color w:val="auto"/>
          <w:spacing w:val="0"/>
          <w:kern w:val="0"/>
          <w:sz w:val="28"/>
          <w:szCs w:val="28"/>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消防联动试验两次。</w:t>
      </w:r>
    </w:p>
    <w:p w14:paraId="7773D229">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3） 对火灾自动报警系统控制线路及联动线路的故障进行维修。</w:t>
      </w:r>
    </w:p>
    <w:p w14:paraId="5A039E32">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4） 对火灾自动报警系统的故障进行维修。</w:t>
      </w:r>
    </w:p>
    <w:p w14:paraId="64AA9B36">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5） 对火灾自动报警系统的消防通讯线路、</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"https://baike.baidu.com/item/%E6%B6%88%E9%98%B2%E4%B8%BB%E6%9C%BA/9919097"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消防主机</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电源检查及消防主机接地线路的故障的检查及维修。</w:t>
      </w:r>
    </w:p>
    <w:p w14:paraId="764E981F">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消火栓系统</w:t>
      </w:r>
    </w:p>
    <w:p w14:paraId="32900DDE">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 每月对消防泵进行启动运转试验，并对消防泵进行消火栓按钮联动启泵试验。</w:t>
      </w:r>
    </w:p>
    <w:p w14:paraId="764F9E27">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 每月对系统上所有的控制阀门进行检查，保证控制阀门处于正常工作状态。</w:t>
      </w:r>
    </w:p>
    <w:p w14:paraId="30B8C7D1">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3） 每月对消火栓进行检查，发现问题及时处理。</w:t>
      </w:r>
    </w:p>
    <w:p w14:paraId="5290EB1A">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4） 每季度对最不利点消火栓进行静压压力试验。</w:t>
      </w:r>
    </w:p>
    <w:p w14:paraId="69894E5B">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5） 每半年对</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"https://baike.baidu.com/item/%E5%AE%A4%E5%86%85%E6%B6%88%E7%81%AB%E6%A0%93/8777839"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室内消火栓</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箱内的水枪、水带等设备进行检查，发现问题及时通报用户。</w:t>
      </w:r>
    </w:p>
    <w:p w14:paraId="16C67D65">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6） 每年对</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"https://baike.baidu.com/item/%E6%B0%B4%E6%B3%B5%E6%8E%A5%E5%90%88%E5%99%A8/8778289"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水泵接合器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的接口及附件进行检查。</w:t>
      </w:r>
    </w:p>
    <w:p w14:paraId="450145CA">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7） 每年抽查消火栓的出水情况对重点部位的消火栓每年进行出水检查。</w:t>
      </w:r>
    </w:p>
    <w:p w14:paraId="21DD2AD9">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自动喷水灭火系统</w:t>
      </w:r>
    </w:p>
    <w:p w14:paraId="7CE6A208">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 每月对水源控制阀、报警阀组进行检查，保证系统各种阀门处于工</w:t>
      </w:r>
    </w:p>
    <w:p w14:paraId="195FE116">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作状态。</w:t>
      </w:r>
    </w:p>
    <w:p w14:paraId="7F68AA56">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 每月对喷淋水泵进行启动运转试验一次。</w:t>
      </w:r>
    </w:p>
    <w:p w14:paraId="7854A438">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3） 每月对电磁阀做启动试验一次，动作失常时马上通知贵单位及时更换。</w:t>
      </w:r>
    </w:p>
    <w:p w14:paraId="4F7D6A90">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4） 每月对喷头进行外观检查，发现有不正常的喷头及时更换，当喷头上有异物时及时清除。</w:t>
      </w:r>
    </w:p>
    <w:p w14:paraId="3C5C549C">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5） 每季度对</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"https://baike.baidu.com/item/%E6%B9%BF%E5%BC%8F%E6%8A%A5%E8%AD%A6%E9%98%80/774076"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湿式报警阀</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旁的放水试验阀进行泄水试验，验证湿式报警阀的供水能力。</w:t>
      </w:r>
    </w:p>
    <w:p w14:paraId="4F5BE21F">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6） 每半年利用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"https://baike.baidu.com/item/%E6%9C%AB%E7%AB%AF%E8%AF%95%E6%B0%B4%E8%A3%85%E7%BD%AE/1134918"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末端试水装置</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对</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"https://baike.baidu.com/item/%E6%B0%B4%E6%B5%81%E6%8C%87%E7%A4%BA%E5%99%A8/5019457"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水流指示器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进行试验。</w:t>
      </w:r>
    </w:p>
    <w:p w14:paraId="7FDA9CC9">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7） 每年对水泵接合器的接口及附件进行检查并进行维护。</w:t>
      </w:r>
    </w:p>
    <w:p w14:paraId="7903CDFA">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8） 每年对</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"https://baike.baidu.com/item/%E6%B6%88%E9%98%B2%E6%B0%B4%E6%B1%A0/3021513"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消防水池</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"https://baike.baidu.com/item/%E6%B6%88%E9%98%B2%E6%B0%B4%E7%AE%B1/6741484"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消防水箱</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及</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"https://baike.baidu.com/item/%E6%B6%88%E9%98%B2%E6%B0%94%E5%8E%8B%E7%BB%99%E6%B0%B4%E8%AE%BE%E5%A4%87/8545910"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消防气压给水设备</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的消防储水位及消防气压给水设备的压力进行检查，发现问题及时协助贵单位处理。</w:t>
      </w:r>
    </w:p>
    <w:p w14:paraId="2BBC4CA5">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气体灭火系统</w:t>
      </w:r>
    </w:p>
    <w:p w14:paraId="177284ED">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 检查保养气体控制屏,保证正常运行。</w:t>
      </w:r>
    </w:p>
    <w:p w14:paraId="0CC4B617">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 检测气瓶的压力是否达到规范要求,有无泄漏现象。</w:t>
      </w:r>
    </w:p>
    <w:p w14:paraId="76F946AB">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3） 检查试验手动和自动放气装置是否正常。</w:t>
      </w:r>
    </w:p>
    <w:p w14:paraId="129AD6F5">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4） 模拟自动报警系统中的烟、</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"https://baike.baidu.com/item/%E6%B8%A9%E6%84%9F%E6%8E%A2%E6%B5%8B%E5%99%A8/4581693"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温感探测器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同时动作, 检查气瓶的电磁</w:t>
      </w:r>
    </w:p>
    <w:p w14:paraId="162CEC68">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阀是否动作, 控制屏是否有放气信号,警铃、蜂鸣器是否动作。</w:t>
      </w:r>
    </w:p>
    <w:p w14:paraId="79FB26BA">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5） 每月检测控制屏的功能情况、气瓶压力是否正常。</w:t>
      </w:r>
    </w:p>
    <w:p w14:paraId="0FEE010C">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6） 每季度检查试验手动和自动放气装置。</w:t>
      </w:r>
    </w:p>
    <w:p w14:paraId="403D1F9F">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7） 每季度模拟进行烟、温感探测器动作，是否有放气信号，警铃、蜂鸣器是否动作灵敏。</w:t>
      </w:r>
    </w:p>
    <w:p w14:paraId="62BCFDF2">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防火分区</w:t>
      </w:r>
    </w:p>
    <w:p w14:paraId="6F7B2047">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 每周检查</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"https://baike.baidu.com/item/%E6%9C%A8%E8%B4%A8%E9%98%B2%E7%81%AB%E9%97%A8/5946275"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木质防火门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、防火卷帘门、电动防火门等的完好情况。</w:t>
      </w:r>
    </w:p>
    <w:p w14:paraId="28C0D18A">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2）每季度手动或自动启停防火卷帘门、电动防火门试验.检查其性能。</w:t>
      </w:r>
    </w:p>
    <w:p w14:paraId="43AAA20C">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防排烟系统</w:t>
      </w:r>
    </w:p>
    <w:p w14:paraId="1E3D7F11">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 每周检查送风、排烟机房工作环境以及送风机、排烟机、电源控制柜、送风阀、排烟阀等是否处于正常完好状态。</w:t>
      </w:r>
    </w:p>
    <w:p w14:paraId="00376AFC">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2）每半年手动或自动打开排烟阀、启/停送风机、排烟机查看其性能。</w:t>
      </w:r>
    </w:p>
    <w:p w14:paraId="2B1C34B7">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3）每半年手动或自动方式关闭</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"https://baike.baidu.com/item/%E7%A9%BA%E8%B0%83%E9%80%9A%E9%A3%8E%E7%B3%BB%E7%BB%9F/10424711"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空调通风系统</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"https://baike.baidu.com/item/%E7%94%B5%E5%8A%A8%E9%98%B2%E7%81%AB%E9%98%80/1069554"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电动防火阀</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试验，检查其性能。</w:t>
      </w:r>
    </w:p>
    <w:p w14:paraId="0DEC8488">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应急照明疏散指示</w:t>
      </w:r>
    </w:p>
    <w:p w14:paraId="245D1BDD">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1）每周检查安全出口、疏散通道、重要场所的应急照明和疏散指示标志是否处于正常完好使用状态。</w:t>
      </w:r>
    </w:p>
    <w:p w14:paraId="4BA582D1">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2）每月试验应急照明灯和疏散指示灯切断电源后是否能正常工作。</w:t>
      </w:r>
    </w:p>
    <w:p w14:paraId="04B75A5B">
      <w:pPr>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after="225" w:afterAutospacing="0" w:line="300" w:lineRule="exact"/>
        <w:ind w:left="0" w:leftChars="0" w:firstLine="560" w:firstLineChars="20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其它</w:t>
      </w:r>
    </w:p>
    <w:p w14:paraId="685ABC6B">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1）每季度检查</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begin"/>
      </w:r>
      <w:r>
        <w:rPr>
          <w:rFonts w:hint="eastAsia" w:ascii="仿宋" w:hAnsi="仿宋" w:eastAsia="仿宋" w:cs="仿宋"/>
          <w:i w:val="0"/>
          <w:iCs w:val="0"/>
          <w:caps w:val="0"/>
          <w:color w:val="auto"/>
          <w:spacing w:val="0"/>
          <w:kern w:val="0"/>
          <w:sz w:val="28"/>
          <w:szCs w:val="28"/>
          <w:u w:val="none"/>
          <w:shd w:val="clear" w:fill="FFFFFF"/>
          <w:lang w:val="en-US" w:eastAsia="zh-CN" w:bidi="ar"/>
        </w:rPr>
        <w:instrText xml:space="preserve"> HYPERLINK "https://baike.baidu.com/item/%E5%B9%B2%E7%B2%89%E7%81%AD%E7%81%AB%E5%99%A8/7534668" \t "https://baike.baidu.com/item/%E6%B6%88%E9%98%B2%E7%BB%B4%E4%BF%9D/_blank" </w:instrTex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separate"/>
      </w:r>
      <w:r>
        <w:rPr>
          <w:rStyle w:val="5"/>
          <w:rFonts w:hint="eastAsia" w:ascii="仿宋" w:hAnsi="仿宋" w:eastAsia="仿宋" w:cs="仿宋"/>
          <w:i w:val="0"/>
          <w:iCs w:val="0"/>
          <w:caps w:val="0"/>
          <w:color w:val="auto"/>
          <w:spacing w:val="0"/>
          <w:sz w:val="28"/>
          <w:szCs w:val="28"/>
          <w:u w:val="none"/>
          <w:shd w:val="clear" w:fill="FFFFFF"/>
        </w:rPr>
        <w:t>干粉灭火器</w:t>
      </w:r>
      <w:r>
        <w:rPr>
          <w:rFonts w:hint="eastAsia" w:ascii="仿宋" w:hAnsi="仿宋" w:eastAsia="仿宋" w:cs="仿宋"/>
          <w:i w:val="0"/>
          <w:iCs w:val="0"/>
          <w:caps w:val="0"/>
          <w:color w:val="auto"/>
          <w:spacing w:val="0"/>
          <w:kern w:val="0"/>
          <w:sz w:val="28"/>
          <w:szCs w:val="28"/>
          <w:u w:val="none"/>
          <w:shd w:val="clear" w:fill="FFFFFF"/>
          <w:lang w:val="en-US" w:eastAsia="zh-CN" w:bidi="ar"/>
        </w:rPr>
        <w:fldChar w:fldCharType="end"/>
      </w:r>
      <w:r>
        <w:rPr>
          <w:rFonts w:hint="eastAsia" w:ascii="仿宋" w:hAnsi="仿宋" w:eastAsia="仿宋" w:cs="仿宋"/>
          <w:i w:val="0"/>
          <w:iCs w:val="0"/>
          <w:caps w:val="0"/>
          <w:color w:val="auto"/>
          <w:spacing w:val="0"/>
          <w:kern w:val="0"/>
          <w:sz w:val="28"/>
          <w:szCs w:val="28"/>
          <w:shd w:val="clear" w:fill="FFFFFF"/>
          <w:lang w:val="en-US" w:eastAsia="zh-CN" w:bidi="ar"/>
        </w:rPr>
        <w:t>的压力、重量、有效期等。必要时做喷射试验。</w:t>
      </w:r>
    </w:p>
    <w:p w14:paraId="7C089910">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kern w:val="0"/>
          <w:sz w:val="28"/>
          <w:szCs w:val="28"/>
          <w:shd w:val="clear" w:fill="FFFFFF"/>
          <w:lang w:val="en-US" w:eastAsia="zh-CN" w:bidi="ar"/>
        </w:rPr>
        <w:t>2）每月检查集水坑排设备、自救逃生设备，消防电源及自动切换设备是否处于正常完好状态。</w:t>
      </w:r>
    </w:p>
    <w:p w14:paraId="2DCBB749">
      <w:pPr>
        <w:keepNext w:val="0"/>
        <w:keepLines w:val="0"/>
        <w:pageBreakBefore w:val="0"/>
        <w:widowControl/>
        <w:suppressLineNumbers w:val="0"/>
        <w:shd w:val="clear" w:fill="FFFFFF"/>
        <w:kinsoku/>
        <w:wordWrap/>
        <w:overflowPunct/>
        <w:topLinePunct w:val="0"/>
        <w:autoSpaceDE/>
        <w:autoSpaceDN/>
        <w:bidi w:val="0"/>
        <w:adjustRightInd/>
        <w:snapToGrid/>
        <w:spacing w:after="225" w:afterAutospacing="0" w:line="300" w:lineRule="exact"/>
        <w:ind w:left="0" w:firstLine="420"/>
        <w:jc w:val="left"/>
        <w:textAlignment w:val="auto"/>
        <w:rPr>
          <w:rFonts w:hint="eastAsia" w:ascii="仿宋" w:hAnsi="仿宋" w:eastAsia="仿宋" w:cs="仿宋"/>
          <w:i w:val="0"/>
          <w:iCs w:val="0"/>
          <w:caps w:val="0"/>
          <w:color w:val="auto"/>
          <w:spacing w:val="0"/>
          <w:kern w:val="0"/>
          <w:sz w:val="28"/>
          <w:szCs w:val="28"/>
          <w:shd w:val="clear" w:fill="FFFFFF"/>
          <w:lang w:val="en-US" w:eastAsia="zh-CN" w:bidi="ar"/>
        </w:rPr>
      </w:pPr>
      <w:r>
        <w:rPr>
          <w:rFonts w:hint="eastAsia" w:ascii="仿宋" w:hAnsi="仿宋" w:eastAsia="仿宋" w:cs="仿宋"/>
          <w:i w:val="0"/>
          <w:iCs w:val="0"/>
          <w:caps w:val="0"/>
          <w:color w:val="auto"/>
          <w:spacing w:val="0"/>
          <w:kern w:val="0"/>
          <w:sz w:val="28"/>
          <w:szCs w:val="28"/>
          <w:shd w:val="clear" w:fill="FFFFFF"/>
          <w:lang w:val="en-US" w:eastAsia="zh-CN" w:bidi="ar"/>
        </w:rPr>
        <w:t>3）每季度试验消防电源末端的切换功能。</w:t>
      </w:r>
    </w:p>
    <w:p w14:paraId="4DF6F673">
      <w:pPr>
        <w:keepNext w:val="0"/>
        <w:keepLines w:val="0"/>
        <w:pageBreakBefore w:val="0"/>
        <w:numPr>
          <w:ilvl w:val="0"/>
          <w:numId w:val="2"/>
        </w:numPr>
        <w:kinsoku/>
        <w:wordWrap/>
        <w:overflowPunct/>
        <w:topLinePunct w:val="0"/>
        <w:autoSpaceDE/>
        <w:autoSpaceDN/>
        <w:bidi w:val="0"/>
        <w:adjustRightInd/>
        <w:snapToGrid/>
        <w:spacing w:line="3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服务管理要求</w:t>
      </w:r>
    </w:p>
    <w:p w14:paraId="24D3C5DA">
      <w:pPr>
        <w:keepNext w:val="0"/>
        <w:keepLines w:val="0"/>
        <w:pageBreakBefore w:val="0"/>
        <w:numPr>
          <w:ilvl w:val="0"/>
          <w:numId w:val="0"/>
        </w:numPr>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总体要求</w:t>
      </w:r>
    </w:p>
    <w:p w14:paraId="078FC0F0">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消防维保技术服务人员必须严格遵守医院安全管理制度和相关规定要求。未经许可不得进入危险或有保密要求的区域，不得随意操作非消防以外的生产设施设备等。</w:t>
      </w:r>
    </w:p>
    <w:p w14:paraId="56F662BD">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因消防维保技术服务人员违章操作或失误对医院设备和产品造成损坏，应承担相应赔偿责任。</w:t>
      </w:r>
    </w:p>
    <w:p w14:paraId="6C5838F1">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确保医院消防系统及各设备功能保持正常状态，如因医院消防系统及各设备功能不能保持正常状态而被上级相关部门处罚时，需承担罚金费用并接受医院按管理制度和相关规定给予的处罚。</w:t>
      </w:r>
    </w:p>
    <w:p w14:paraId="27CB8E5A">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lang w:eastAsia="zh-CN"/>
        </w:rPr>
        <w:t>）日</w:t>
      </w:r>
      <w:r>
        <w:rPr>
          <w:rFonts w:hint="eastAsia" w:ascii="仿宋" w:hAnsi="仿宋" w:eastAsia="仿宋" w:cs="仿宋"/>
          <w:b/>
          <w:bCs/>
          <w:color w:val="auto"/>
          <w:sz w:val="28"/>
          <w:szCs w:val="28"/>
          <w:lang w:val="en-US" w:eastAsia="zh-CN"/>
        </w:rPr>
        <w:t>常维保要求</w:t>
      </w:r>
    </w:p>
    <w:p w14:paraId="3BE15D9B">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维保服务需满足《建筑消防设施维护管理》GB25201-2010规范要求。</w:t>
      </w:r>
    </w:p>
    <w:p w14:paraId="79D57CBC">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消防系统检测需满足《建筑消防设施检测技术规程》GA503-2004 规范要求。</w:t>
      </w:r>
    </w:p>
    <w:p w14:paraId="73C4D765">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满足国家有关消防检测、维保服务要求。</w:t>
      </w:r>
    </w:p>
    <w:p w14:paraId="7921857E">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每月检测人员应对系统至少进行一次有效性检测，确保状态完好。</w:t>
      </w:r>
    </w:p>
    <w:p w14:paraId="4F309319">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每月按计划抽样测试部分设备，致使一年内所有设备全部测试一遍，确保设备的正常运行。</w:t>
      </w:r>
    </w:p>
    <w:p w14:paraId="345F4321">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每季度进行全面的检查，发现问题及时处理。</w:t>
      </w:r>
    </w:p>
    <w:p w14:paraId="70ECCCDC">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每月派消防检测队伍进行详细的消防检测，包括消防设施检测及消防电气性能检测。每月出具维护保养报告，并报消防部门备案。</w:t>
      </w:r>
    </w:p>
    <w:p w14:paraId="0F90E439">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专业的探测器清洗厂，每年完成对所有探测器的清洗工作。</w:t>
      </w:r>
    </w:p>
    <w:p w14:paraId="1D8C4476">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协助同消防部门的业务，确保不因消防问题而耽误其它工作的正常进行。</w:t>
      </w:r>
    </w:p>
    <w:p w14:paraId="1CB8F30E">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配合医院开展消防应急演练，协助完成消防系统操作。</w:t>
      </w:r>
    </w:p>
    <w:p w14:paraId="7662E1E3">
      <w:pPr>
        <w:keepNext w:val="0"/>
        <w:keepLines w:val="0"/>
        <w:pageBreakBefore w:val="0"/>
        <w:numPr>
          <w:ilvl w:val="0"/>
          <w:numId w:val="9"/>
        </w:numPr>
        <w:kinsoku/>
        <w:wordWrap/>
        <w:overflowPunct/>
        <w:topLinePunct w:val="0"/>
        <w:autoSpaceDE/>
        <w:autoSpaceDN/>
        <w:bidi w:val="0"/>
        <w:adjustRightInd/>
        <w:snapToGrid/>
        <w:spacing w:line="440" w:lineRule="exact"/>
        <w:ind w:left="0" w:leftChars="0" w:firstLine="403"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配合医院完成上级机关消防安全检查等相关工作。</w:t>
      </w:r>
    </w:p>
    <w:p w14:paraId="56CA8536">
      <w:pPr>
        <w:keepNext w:val="0"/>
        <w:keepLines w:val="0"/>
        <w:pageBreakBefore w:val="0"/>
        <w:numPr>
          <w:ilvl w:val="0"/>
          <w:numId w:val="0"/>
        </w:numPr>
        <w:kinsoku/>
        <w:wordWrap/>
        <w:overflowPunct/>
        <w:topLinePunct w:val="0"/>
        <w:autoSpaceDE/>
        <w:autoSpaceDN/>
        <w:bidi w:val="0"/>
        <w:adjustRightInd/>
        <w:snapToGrid/>
        <w:spacing w:line="440" w:lineRule="exact"/>
        <w:ind w:firstLine="562" w:firstLineChars="200"/>
        <w:textAlignment w:val="auto"/>
        <w:rPr>
          <w:rFonts w:hint="default" w:ascii="仿宋" w:hAnsi="仿宋" w:eastAsia="仿宋" w:cs="仿宋"/>
          <w:b/>
          <w:bCs/>
          <w:color w:val="auto"/>
          <w:sz w:val="28"/>
          <w:szCs w:val="28"/>
          <w:lang w:val="en-US" w:eastAsia="zh-CN"/>
        </w:rPr>
      </w:pPr>
      <w:bookmarkStart w:id="0" w:name="2-2"/>
      <w:bookmarkEnd w:id="0"/>
      <w:bookmarkStart w:id="1" w:name="sub3134587_2_2"/>
      <w:bookmarkEnd w:id="1"/>
      <w:bookmarkStart w:id="2" w:name="2_2"/>
      <w:bookmarkEnd w:id="2"/>
      <w:bookmarkStart w:id="3" w:name="应急维保"/>
      <w:bookmarkEnd w:id="3"/>
      <w:r>
        <w:rPr>
          <w:rFonts w:hint="eastAsia" w:ascii="仿宋" w:hAnsi="仿宋" w:eastAsia="仿宋" w:cs="仿宋"/>
          <w:b/>
          <w:bCs/>
          <w:color w:val="auto"/>
          <w:sz w:val="28"/>
          <w:szCs w:val="28"/>
          <w:lang w:val="en-US" w:eastAsia="zh-CN"/>
        </w:rPr>
        <w:t>（二）应急维保要求</w:t>
      </w:r>
    </w:p>
    <w:p w14:paraId="45E80FDB">
      <w:pPr>
        <w:keepNext w:val="0"/>
        <w:keepLines w:val="0"/>
        <w:pageBreakBefore w:val="0"/>
        <w:numPr>
          <w:ilvl w:val="0"/>
          <w:numId w:val="1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服务商承诺一般问题24小时内到现场解决，严重或紧急问题在2小时内赶赴现场解决。</w:t>
      </w:r>
    </w:p>
    <w:p w14:paraId="718A188D">
      <w:pPr>
        <w:keepNext w:val="0"/>
        <w:keepLines w:val="0"/>
        <w:pageBreakBefore w:val="0"/>
        <w:numPr>
          <w:ilvl w:val="0"/>
          <w:numId w:val="1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以诚信的服务态度同甲方保持密切的合作关系，注重彼此间的沟通，遇到问题协商解决</w:t>
      </w:r>
    </w:p>
    <w:p w14:paraId="683B1E69">
      <w:pPr>
        <w:keepNext w:val="0"/>
        <w:keepLines w:val="0"/>
        <w:pageBreakBefore w:val="0"/>
        <w:numPr>
          <w:ilvl w:val="0"/>
          <w:numId w:val="0"/>
        </w:numPr>
        <w:kinsoku/>
        <w:wordWrap/>
        <w:overflowPunct/>
        <w:topLinePunct w:val="0"/>
        <w:autoSpaceDE/>
        <w:autoSpaceDN/>
        <w:bidi w:val="0"/>
        <w:adjustRightInd/>
        <w:snapToGrid/>
        <w:spacing w:line="440" w:lineRule="exact"/>
        <w:ind w:firstLine="562" w:firstLineChars="200"/>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（三）消防系统检测维保要求</w:t>
      </w:r>
    </w:p>
    <w:p w14:paraId="387EB54E">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检测周期：自动消防系统有效性检测（实行月检）时间拟定于每月15日开始，具体以医院业务负责人通知为准（邮件/电话/短信）。</w:t>
      </w:r>
    </w:p>
    <w:p w14:paraId="7BFE7F3D">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 xml:space="preserve">检测时间：每月检测时间最少为1天（每次最少委派4人），若系统出现异常可能延长检测时间，以完成周期内所有检测区域和内容为准。 </w:t>
      </w:r>
    </w:p>
    <w:p w14:paraId="1F04BBE3">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检测记录：每次检测完后，如实对检测过程和消防系统运行状态进行详细、客观记录，记录模板由双方根据行业规范和要求协商确定。</w:t>
      </w:r>
    </w:p>
    <w:p w14:paraId="3179AA0A">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故障处置：检测过程中如发现消防设备存在故障，能立即修复的即刻组织修复，不能立即修复的，在不影响系统正常运行的情况下，在检测完后2日内安排技术人员完成修复，对影响系统正常运行的故障，必须在最短时间内进行修复或合理处置。</w:t>
      </w:r>
    </w:p>
    <w:p w14:paraId="091890B3">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00" w:firstLineChars="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备件更换：如需更换备件，维保单位提交保卫科审核（所提供备件需满足相关质量标准要求），并由保卫科向总务科提交申请，总务科完成采购后，由维保单位进行更换不额外增加人工费用。</w:t>
      </w:r>
    </w:p>
    <w:p w14:paraId="2ED16FF4">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七．报价要求：</w:t>
      </w:r>
    </w:p>
    <w:p w14:paraId="0F847279">
      <w:pPr>
        <w:keepNext w:val="0"/>
        <w:keepLines w:val="0"/>
        <w:pageBreakBefore w:val="0"/>
        <w:numPr>
          <w:ilvl w:val="0"/>
          <w:numId w:val="11"/>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val="en-US" w:eastAsia="zh-CN"/>
        </w:rPr>
        <w:t>本项目报价为总价包干报价形式。</w:t>
      </w:r>
    </w:p>
    <w:p w14:paraId="53E967E4">
      <w:pPr>
        <w:keepNext w:val="0"/>
        <w:keepLines w:val="0"/>
        <w:pageBreakBefore w:val="0"/>
        <w:numPr>
          <w:ilvl w:val="0"/>
          <w:numId w:val="11"/>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 w:hAnsi="仿宋" w:eastAsia="仿宋" w:cs="仿宋"/>
          <w:b/>
          <w:bCs/>
          <w:color w:val="auto"/>
          <w:kern w:val="2"/>
          <w:sz w:val="28"/>
          <w:szCs w:val="28"/>
          <w:lang w:val="en-US" w:eastAsia="zh-CN" w:bidi="ar-SA"/>
        </w:rPr>
      </w:pPr>
      <w:r>
        <w:rPr>
          <w:rFonts w:hint="eastAsia" w:ascii="仿宋" w:hAnsi="仿宋" w:eastAsia="仿宋" w:cs="仿宋"/>
          <w:b w:val="0"/>
          <w:bCs w:val="0"/>
          <w:color w:val="auto"/>
          <w:sz w:val="28"/>
          <w:szCs w:val="28"/>
        </w:rPr>
        <w:t>供应商的报价应包含税金等所有费用的价格。</w:t>
      </w:r>
    </w:p>
    <w:p w14:paraId="4513D743">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八．合同期限</w:t>
      </w:r>
    </w:p>
    <w:p w14:paraId="3855ADE0">
      <w:pPr>
        <w:pStyle w:val="2"/>
        <w:keepNext w:val="0"/>
        <w:keepLines w:val="0"/>
        <w:pageBreakBefore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t>本项目服务期为3年。</w:t>
      </w:r>
    </w:p>
    <w:p w14:paraId="7C25758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right="0" w:rightChars="0"/>
        <w:jc w:val="both"/>
        <w:textAlignment w:val="auto"/>
        <w:outlineLvl w:val="9"/>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九.服务商遴选方式</w:t>
      </w:r>
    </w:p>
    <w:p w14:paraId="057BEC37">
      <w:pPr>
        <w:pStyle w:val="2"/>
        <w:keepNext w:val="0"/>
        <w:keepLines w:val="0"/>
        <w:pageBreakBefore w:val="0"/>
        <w:kinsoku/>
        <w:wordWrap/>
        <w:overflowPunct/>
        <w:topLinePunct w:val="0"/>
        <w:autoSpaceDE/>
        <w:autoSpaceDN/>
        <w:bidi w:val="0"/>
        <w:adjustRightInd/>
        <w:snapToGrid/>
        <w:spacing w:line="440" w:lineRule="exact"/>
        <w:ind w:firstLine="562" w:firstLineChars="200"/>
        <w:textAlignment w:val="auto"/>
        <w:rPr>
          <w:rFonts w:hint="default"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对服务商的服务质量、及时性及价格进行综合评价，遴选1</w:t>
      </w:r>
      <w:r>
        <w:rPr>
          <w:rFonts w:hint="default" w:ascii="仿宋" w:hAnsi="仿宋" w:eastAsia="仿宋" w:cs="仿宋"/>
          <w:b/>
          <w:bCs/>
          <w:color w:val="auto"/>
          <w:kern w:val="2"/>
          <w:sz w:val="28"/>
          <w:szCs w:val="28"/>
          <w:highlight w:val="none"/>
          <w:lang w:val="en-US" w:eastAsia="zh-CN" w:bidi="ar-SA"/>
        </w:rPr>
        <w:t>家</w:t>
      </w:r>
      <w:r>
        <w:rPr>
          <w:rFonts w:hint="eastAsia" w:ascii="仿宋" w:hAnsi="仿宋" w:eastAsia="仿宋" w:cs="仿宋"/>
          <w:b/>
          <w:bCs/>
          <w:color w:val="auto"/>
          <w:kern w:val="2"/>
          <w:sz w:val="28"/>
          <w:szCs w:val="28"/>
          <w:highlight w:val="none"/>
          <w:lang w:val="en-US" w:eastAsia="zh-CN" w:bidi="ar-SA"/>
        </w:rPr>
        <w:t>消防维保服务公司。</w:t>
      </w:r>
    </w:p>
    <w:p w14:paraId="29EEAFE3">
      <w:pPr>
        <w:pStyle w:val="2"/>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十．现场踏勘要求</w:t>
      </w:r>
    </w:p>
    <w:p w14:paraId="5C7A0E1C">
      <w:pPr>
        <w:pStyle w:val="2"/>
        <w:keepNext w:val="0"/>
        <w:keepLines w:val="0"/>
        <w:pageBreakBefore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投标人可按采购单位统一组织安排，到柳州市工人医院新总院进行实地勘察（逾期不到不再单独组织踏勘）对现场进行了解。踏勘时间另行通知，联系人蔡老师：15078250752</w:t>
      </w:r>
      <w:r>
        <w:rPr>
          <w:rFonts w:hint="eastAsia" w:ascii="仿宋" w:hAnsi="仿宋" w:eastAsia="仿宋" w:cs="仿宋"/>
          <w:b w:val="0"/>
          <w:bCs w:val="0"/>
          <w:color w:val="auto"/>
          <w:sz w:val="28"/>
          <w:szCs w:val="28"/>
        </w:rPr>
        <w:t>。</w:t>
      </w:r>
    </w:p>
    <w:p w14:paraId="62CD84FF">
      <w:pPr>
        <w:pStyle w:val="2"/>
        <w:keepNext w:val="0"/>
        <w:keepLines w:val="0"/>
        <w:pageBreakBefore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b w:val="0"/>
          <w:bCs w:val="0"/>
          <w:color w:val="auto"/>
          <w:sz w:val="28"/>
          <w:szCs w:val="28"/>
          <w:lang w:val="en-US" w:eastAsia="zh-CN"/>
        </w:rPr>
      </w:pPr>
    </w:p>
    <w:p w14:paraId="16AFEBED">
      <w:bookmarkStart w:id="4" w:name="_GoBack"/>
      <w:bookmarkEnd w:id="4"/>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4E65EA"/>
    <w:multiLevelType w:val="singleLevel"/>
    <w:tmpl w:val="844E65EA"/>
    <w:lvl w:ilvl="0" w:tentative="0">
      <w:start w:val="1"/>
      <w:numFmt w:val="decimalEnclosedCircleChinese"/>
      <w:suff w:val="nothing"/>
      <w:lvlText w:val="%1　"/>
      <w:lvlJc w:val="left"/>
      <w:pPr>
        <w:ind w:left="0" w:firstLine="400"/>
      </w:pPr>
      <w:rPr>
        <w:rFonts w:hint="eastAsia"/>
      </w:rPr>
    </w:lvl>
  </w:abstractNum>
  <w:abstractNum w:abstractNumId="1">
    <w:nsid w:val="A06315A9"/>
    <w:multiLevelType w:val="singleLevel"/>
    <w:tmpl w:val="A06315A9"/>
    <w:lvl w:ilvl="0" w:tentative="0">
      <w:start w:val="1"/>
      <w:numFmt w:val="decimal"/>
      <w:suff w:val="nothing"/>
      <w:lvlText w:val="%1．"/>
      <w:lvlJc w:val="left"/>
      <w:pPr>
        <w:ind w:left="0" w:firstLine="400"/>
      </w:pPr>
      <w:rPr>
        <w:rFonts w:hint="default"/>
      </w:rPr>
    </w:lvl>
  </w:abstractNum>
  <w:abstractNum w:abstractNumId="2">
    <w:nsid w:val="E6206DED"/>
    <w:multiLevelType w:val="singleLevel"/>
    <w:tmpl w:val="E6206DED"/>
    <w:lvl w:ilvl="0" w:tentative="0">
      <w:start w:val="1"/>
      <w:numFmt w:val="decimal"/>
      <w:suff w:val="nothing"/>
      <w:lvlText w:val="%1．"/>
      <w:lvlJc w:val="left"/>
      <w:pPr>
        <w:ind w:left="0" w:firstLine="400"/>
      </w:pPr>
      <w:rPr>
        <w:rFonts w:hint="default"/>
      </w:rPr>
    </w:lvl>
  </w:abstractNum>
  <w:abstractNum w:abstractNumId="3">
    <w:nsid w:val="0BC38EE5"/>
    <w:multiLevelType w:val="singleLevel"/>
    <w:tmpl w:val="0BC38EE5"/>
    <w:lvl w:ilvl="0" w:tentative="0">
      <w:start w:val="1"/>
      <w:numFmt w:val="decimal"/>
      <w:suff w:val="nothing"/>
      <w:lvlText w:val="%1．"/>
      <w:lvlJc w:val="left"/>
      <w:pPr>
        <w:ind w:left="0" w:firstLine="400"/>
      </w:pPr>
      <w:rPr>
        <w:rFonts w:hint="default"/>
      </w:rPr>
    </w:lvl>
  </w:abstractNum>
  <w:abstractNum w:abstractNumId="4">
    <w:nsid w:val="13B66945"/>
    <w:multiLevelType w:val="singleLevel"/>
    <w:tmpl w:val="13B66945"/>
    <w:lvl w:ilvl="0" w:tentative="0">
      <w:start w:val="1"/>
      <w:numFmt w:val="decimalEnclosedCircleChinese"/>
      <w:suff w:val="nothing"/>
      <w:lvlText w:val="%1　"/>
      <w:lvlJc w:val="left"/>
      <w:pPr>
        <w:ind w:left="0" w:firstLine="400"/>
      </w:pPr>
      <w:rPr>
        <w:rFonts w:hint="eastAsia"/>
      </w:rPr>
    </w:lvl>
  </w:abstractNum>
  <w:abstractNum w:abstractNumId="5">
    <w:nsid w:val="200DEEED"/>
    <w:multiLevelType w:val="singleLevel"/>
    <w:tmpl w:val="200DEEED"/>
    <w:lvl w:ilvl="0" w:tentative="0">
      <w:start w:val="4"/>
      <w:numFmt w:val="chineseCounting"/>
      <w:suff w:val="space"/>
      <w:lvlText w:val="%1．"/>
      <w:lvlJc w:val="left"/>
      <w:rPr>
        <w:rFonts w:hint="eastAsia"/>
      </w:rPr>
    </w:lvl>
  </w:abstractNum>
  <w:abstractNum w:abstractNumId="6">
    <w:nsid w:val="267F5A0F"/>
    <w:multiLevelType w:val="singleLevel"/>
    <w:tmpl w:val="267F5A0F"/>
    <w:lvl w:ilvl="0" w:tentative="0">
      <w:start w:val="1"/>
      <w:numFmt w:val="decimal"/>
      <w:suff w:val="nothing"/>
      <w:lvlText w:val="%1．"/>
      <w:lvlJc w:val="left"/>
      <w:pPr>
        <w:ind w:left="0" w:firstLine="403"/>
      </w:pPr>
      <w:rPr>
        <w:rFonts w:hint="default"/>
      </w:rPr>
    </w:lvl>
  </w:abstractNum>
  <w:abstractNum w:abstractNumId="7">
    <w:nsid w:val="48895BD9"/>
    <w:multiLevelType w:val="singleLevel"/>
    <w:tmpl w:val="48895BD9"/>
    <w:lvl w:ilvl="0" w:tentative="0">
      <w:start w:val="1"/>
      <w:numFmt w:val="decimal"/>
      <w:lvlText w:val="(%1)"/>
      <w:lvlJc w:val="left"/>
      <w:pPr>
        <w:ind w:left="425" w:hanging="425"/>
      </w:pPr>
      <w:rPr>
        <w:rFonts w:hint="default"/>
      </w:rPr>
    </w:lvl>
  </w:abstractNum>
  <w:abstractNum w:abstractNumId="8">
    <w:nsid w:val="5A081ECC"/>
    <w:multiLevelType w:val="singleLevel"/>
    <w:tmpl w:val="5A081ECC"/>
    <w:lvl w:ilvl="0" w:tentative="0">
      <w:start w:val="1"/>
      <w:numFmt w:val="decimal"/>
      <w:suff w:val="nothing"/>
      <w:lvlText w:val="%1．"/>
      <w:lvlJc w:val="left"/>
      <w:pPr>
        <w:ind w:left="0" w:firstLine="400"/>
      </w:pPr>
      <w:rPr>
        <w:rFonts w:hint="default"/>
      </w:rPr>
    </w:lvl>
  </w:abstractNum>
  <w:abstractNum w:abstractNumId="9">
    <w:nsid w:val="677F2E40"/>
    <w:multiLevelType w:val="singleLevel"/>
    <w:tmpl w:val="677F2E40"/>
    <w:lvl w:ilvl="0" w:tentative="0">
      <w:start w:val="1"/>
      <w:numFmt w:val="decimal"/>
      <w:suff w:val="nothing"/>
      <w:lvlText w:val="%1．"/>
      <w:lvlJc w:val="left"/>
      <w:pPr>
        <w:ind w:left="0" w:firstLine="400"/>
      </w:pPr>
      <w:rPr>
        <w:rFonts w:hint="default"/>
      </w:rPr>
    </w:lvl>
  </w:abstractNum>
  <w:abstractNum w:abstractNumId="10">
    <w:nsid w:val="7C292E47"/>
    <w:multiLevelType w:val="singleLevel"/>
    <w:tmpl w:val="7C292E47"/>
    <w:lvl w:ilvl="0" w:tentative="0">
      <w:start w:val="1"/>
      <w:numFmt w:val="decimal"/>
      <w:suff w:val="nothing"/>
      <w:lvlText w:val="%1．"/>
      <w:lvlJc w:val="left"/>
      <w:pPr>
        <w:ind w:left="0" w:firstLine="403"/>
      </w:pPr>
      <w:rPr>
        <w:rFonts w:hint="default"/>
      </w:rPr>
    </w:lvl>
  </w:abstractNum>
  <w:num w:numId="1">
    <w:abstractNumId w:val="6"/>
  </w:num>
  <w:num w:numId="2">
    <w:abstractNumId w:val="5"/>
  </w:num>
  <w:num w:numId="3">
    <w:abstractNumId w:val="3"/>
  </w:num>
  <w:num w:numId="4">
    <w:abstractNumId w:val="7"/>
  </w:num>
  <w:num w:numId="5">
    <w:abstractNumId w:val="4"/>
  </w:num>
  <w:num w:numId="6">
    <w:abstractNumId w:val="1"/>
  </w:num>
  <w:num w:numId="7">
    <w:abstractNumId w:val="0"/>
  </w:num>
  <w:num w:numId="8">
    <w:abstractNumId w:val="9"/>
  </w:num>
  <w:num w:numId="9">
    <w:abstractNumId w:val="1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E04BED"/>
    <w:rsid w:val="35A80CE8"/>
    <w:rsid w:val="3CE92929"/>
    <w:rsid w:val="48536D5E"/>
    <w:rsid w:val="5DA36B0A"/>
    <w:rsid w:val="6DE259B8"/>
    <w:rsid w:val="7BB02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3368</Words>
  <Characters>3437</Characters>
  <Lines>0</Lines>
  <Paragraphs>0</Paragraphs>
  <TotalTime>10</TotalTime>
  <ScaleCrop>false</ScaleCrop>
  <LinksUpToDate>false</LinksUpToDate>
  <CharactersWithSpaces>3595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2026-09-10T09:18:00Z</dcterms:created>
  <dc:creator>Administrator</dc:creator>
  <cp:lastModifiedBy>加深</cp:lastModifiedBy>
  <cp:lastPrinted>2026-09-15T00:52:00Z</cp:lastPrinted>
  <dcterms:modified xsi:type="dcterms:W3CDTF">2026-09-16T00:27:00Z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1FD7AFBF3B334D928236F8C7F5003C3F_12</vt:lpwstr>
  </property>
  <property fmtid="{D5CDD505-2E9C-101B-9397-08002B2CF9AE}" pid="4" name="KSOTemplateDocerSaveRecord">
    <vt:lpwstr>eyJoZGlkIjoiNmFkNzM0MjEyYTJlMGViYTU0N2EyNjMzYjM3OTNmZjIiLCJ1c2VySWQiOiIzNTY0MzY5ODAifQ==</vt:lpwstr>
  </property>
</Properties>
</file>