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AA4807">
      <w:pPr>
        <w:pStyle w:val="2"/>
        <w:pageBreakBefore w:val="0"/>
        <w:kinsoku/>
        <w:wordWrap/>
        <w:overflowPunct/>
        <w:topLinePunct w:val="0"/>
        <w:autoSpaceDE/>
        <w:autoSpaceDN/>
        <w:bidi w:val="0"/>
        <w:adjustRightInd/>
        <w:snapToGrid/>
        <w:spacing w:before="0" w:after="0" w:line="520" w:lineRule="exact"/>
        <w:jc w:val="center"/>
        <w:textAlignment w:val="auto"/>
        <w:rPr>
          <w:rFonts w:hint="eastAsia" w:ascii="宋体" w:hAnsi="宋体" w:eastAsia="宋体" w:cs="宋体"/>
          <w:b w:val="0"/>
          <w:bCs/>
          <w:kern w:val="0"/>
          <w:sz w:val="36"/>
          <w:szCs w:val="36"/>
          <w:lang w:val="en-US" w:eastAsia="zh-CN"/>
        </w:rPr>
      </w:pPr>
      <w:r>
        <w:rPr>
          <w:rFonts w:hint="eastAsia" w:ascii="宋体" w:hAnsi="宋体" w:eastAsia="宋体" w:cs="宋体"/>
          <w:b w:val="0"/>
          <w:bCs/>
          <w:kern w:val="0"/>
          <w:sz w:val="36"/>
          <w:szCs w:val="36"/>
          <w:lang w:val="en-US" w:eastAsia="zh-CN"/>
        </w:rPr>
        <w:t>柳州市工人医院鱼峰山院区门诊楼补办房产证相关房屋质量安全检测项目需求</w:t>
      </w:r>
    </w:p>
    <w:p w14:paraId="5DF952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p>
    <w:p w14:paraId="376DBAF1">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sz w:val="28"/>
          <w:szCs w:val="28"/>
          <w:lang w:val="en-US" w:eastAsia="zh-CN"/>
        </w:rPr>
        <w:t>一、</w:t>
      </w:r>
      <w:r>
        <w:rPr>
          <w:rFonts w:hint="eastAsia" w:ascii="宋体" w:hAnsi="宋体" w:eastAsia="宋体" w:cs="宋体"/>
          <w:b/>
          <w:bCs/>
          <w:color w:val="auto"/>
          <w:sz w:val="28"/>
          <w:szCs w:val="28"/>
          <w:lang w:val="en-US" w:eastAsia="zh-CN"/>
        </w:rPr>
        <w:t>项目概况：</w:t>
      </w:r>
    </w:p>
    <w:p w14:paraId="3825F067">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1、本项目建筑建于上世纪80年代，总建筑面积约9580.00m²</w:t>
      </w:r>
    </w:p>
    <w:p w14:paraId="56669F2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2、楼层数：地上3~8层，地下0层</w:t>
      </w:r>
    </w:p>
    <w:p w14:paraId="69586C6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3、预估总高度：约27.0m</w:t>
      </w:r>
    </w:p>
    <w:p w14:paraId="2980FBF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4、项目地点：:柳州市鱼峰区柳石路1号</w:t>
      </w:r>
    </w:p>
    <w:p w14:paraId="3AC6FA46">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二、服务内容：</w:t>
      </w:r>
    </w:p>
    <w:p w14:paraId="662784C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 xml:space="preserve">1. </w:t>
      </w:r>
      <w:bookmarkStart w:id="0" w:name="OLE_LINK13"/>
      <w:r>
        <w:rPr>
          <w:rFonts w:hint="eastAsia" w:ascii="宋体" w:hAnsi="宋体" w:eastAsia="宋体" w:cs="宋体"/>
          <w:b w:val="0"/>
          <w:bCs w:val="0"/>
          <w:color w:val="auto"/>
          <w:sz w:val="28"/>
          <w:szCs w:val="28"/>
          <w:lang w:val="en-US" w:eastAsia="zh-CN"/>
        </w:rPr>
        <w:t>检测依据</w:t>
      </w:r>
      <w:bookmarkEnd w:id="0"/>
      <w:r>
        <w:rPr>
          <w:rFonts w:hint="eastAsia" w:ascii="宋体" w:hAnsi="宋体" w:eastAsia="宋体" w:cs="宋体"/>
          <w:b w:val="0"/>
          <w:bCs w:val="0"/>
          <w:color w:val="auto"/>
          <w:sz w:val="28"/>
          <w:szCs w:val="28"/>
          <w:lang w:val="en-US" w:eastAsia="zh-CN"/>
        </w:rPr>
        <w:t>：</w:t>
      </w:r>
      <w:bookmarkStart w:id="1" w:name="OLE_LINK14"/>
      <w:r>
        <w:rPr>
          <w:rFonts w:hint="eastAsia" w:ascii="宋体" w:hAnsi="宋体" w:eastAsia="宋体" w:cs="宋体"/>
          <w:b w:val="0"/>
          <w:bCs w:val="0"/>
          <w:color w:val="auto"/>
          <w:sz w:val="28"/>
          <w:szCs w:val="28"/>
          <w:lang w:val="en-US" w:eastAsia="zh-CN"/>
        </w:rPr>
        <w:t>根据《既有建筑鉴定与加固通用规范》GB 55021-2021、《民用建筑可靠性鉴定标准》GB 50292-2015、《建筑抗震鉴定标准》GB 50023-2009等国家、行业或地方其它现行技术标准，确定该建筑的安全性鉴定评级等级和抗震性能。</w:t>
      </w:r>
    </w:p>
    <w:bookmarkEnd w:id="1"/>
    <w:p w14:paraId="19B5DC3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 xml:space="preserve">2. </w:t>
      </w:r>
      <w:bookmarkStart w:id="2" w:name="OLE_LINK15"/>
      <w:r>
        <w:rPr>
          <w:rFonts w:hint="eastAsia" w:ascii="宋体" w:hAnsi="宋体" w:eastAsia="宋体" w:cs="宋体"/>
          <w:b w:val="0"/>
          <w:bCs w:val="0"/>
          <w:color w:val="auto"/>
          <w:sz w:val="28"/>
          <w:szCs w:val="28"/>
          <w:lang w:val="en-US" w:eastAsia="zh-CN"/>
        </w:rPr>
        <w:t>检测内容</w:t>
      </w:r>
      <w:bookmarkEnd w:id="2"/>
    </w:p>
    <w:p w14:paraId="233757BA">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b w:val="0"/>
          <w:bCs w:val="0"/>
          <w:color w:val="auto"/>
          <w:sz w:val="28"/>
          <w:szCs w:val="28"/>
          <w:lang w:val="en-US" w:eastAsia="zh-CN"/>
        </w:rPr>
      </w:pPr>
      <w:bookmarkStart w:id="3" w:name="OLE_LINK16"/>
      <w:r>
        <w:rPr>
          <w:rFonts w:hint="eastAsia" w:ascii="宋体" w:hAnsi="宋体" w:eastAsia="宋体" w:cs="宋体"/>
          <w:b w:val="0"/>
          <w:bCs w:val="0"/>
          <w:color w:val="auto"/>
          <w:sz w:val="28"/>
          <w:szCs w:val="28"/>
          <w:lang w:val="en-US" w:eastAsia="zh-CN"/>
        </w:rPr>
        <w:t>（1）房屋建筑结构基本情况调查：包括房屋的建筑年代、结构形式、层数、建筑面积、使用功能等。</w:t>
      </w:r>
    </w:p>
    <w:p w14:paraId="189A0E4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（2）房屋完损状况检测：对房屋的结构构件（梁、板、柱、墙等）、围护结构、装饰装修及附属设施等进行外观检查，记录损坏部位、程度和范围。</w:t>
      </w:r>
    </w:p>
    <w:p w14:paraId="0E19CF9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（3）房屋结构材料强度检测：采用无损检测或微破损检测方法，对混凝土、钢材、砌体等结构材料的强度进行检测。</w:t>
      </w:r>
    </w:p>
    <w:p w14:paraId="4EE77057">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（4）房屋变形观测：对房屋的整体倾斜、不均匀沉降等进行观测，并与原始资料进行对比分析。</w:t>
      </w:r>
    </w:p>
    <w:p w14:paraId="4CDB2A3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（5）房屋结构承载能力验算：根据检测结果，对房屋结构进行承载能力验算，评估结构的安全性。</w:t>
      </w:r>
    </w:p>
    <w:p w14:paraId="4C0C93F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（6）根据检测和验算结果，按照相关标准对房屋进行安全性等级评定和抗震性能评定，出具鉴定报告，并提出处理建议。</w:t>
      </w:r>
    </w:p>
    <w:bookmarkEnd w:id="3"/>
    <w:p w14:paraId="681964D0">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三、服务要求：</w:t>
      </w:r>
    </w:p>
    <w:p w14:paraId="1DC4D5E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鉴定报告应内容完整、数据准确、结论明确，符合国家和地方相关标准、规范要求。报告应包含房屋基本信息、检测项目及方法、检测结果、结构承载能力验算过程、鉴定结论、处理建议等内容，并附必要的检测照片和图表。</w:t>
      </w:r>
    </w:p>
    <w:p w14:paraId="21D945C0">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562" w:firstLineChars="200"/>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服务资格：</w:t>
      </w:r>
    </w:p>
    <w:p w14:paraId="6D2619A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 投标人须具有独立法人资格，提供有效的营业执照副本、税务登记证副本、组织机构代码证副本（或三证合一营业执照副本）。</w:t>
      </w:r>
    </w:p>
    <w:p w14:paraId="5976CD4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2. 投标人须具备省级及以上行政审批部门颁发的相应建设工程质量检测资质证书，本次招标要求资质证书具有：综合资质或专项资质（专项资质须包括：地基基础、建筑材料及构配件、主体结构及装饰装修、钢结构)等资质范围。</w:t>
      </w:r>
    </w:p>
    <w:p w14:paraId="0B3F320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3.业绩要求：近三年以来至少承接过一项医疗机构的鉴定或检测服务，提供合同首页、合同盖章页复印件，并加盖公章。</w:t>
      </w:r>
    </w:p>
    <w:p w14:paraId="71D50B0D">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五、成果要求：</w:t>
      </w:r>
    </w:p>
    <w:p w14:paraId="673C7013">
      <w:pPr>
        <w:pStyle w:val="7"/>
        <w:numPr>
          <w:ilvl w:val="0"/>
          <w:numId w:val="0"/>
        </w:numPr>
        <w:bidi w:val="0"/>
        <w:ind w:firstLine="560" w:firstLineChars="200"/>
        <w:jc w:val="left"/>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val="0"/>
          <w:bCs w:val="0"/>
          <w:color w:val="auto"/>
          <w:kern w:val="2"/>
          <w:sz w:val="28"/>
          <w:szCs w:val="28"/>
          <w:lang w:val="en-US" w:eastAsia="zh-CN" w:bidi="ar-SA"/>
        </w:rPr>
        <w:t>自合同签订之日起</w:t>
      </w:r>
      <w:r>
        <w:rPr>
          <w:rFonts w:hint="eastAsia" w:ascii="宋体" w:hAnsi="宋体" w:eastAsia="宋体" w:cs="宋体"/>
          <w:b w:val="0"/>
          <w:bCs w:val="0"/>
          <w:color w:val="auto"/>
          <w:kern w:val="2"/>
          <w:sz w:val="28"/>
          <w:szCs w:val="28"/>
          <w:u w:val="single"/>
          <w:lang w:val="en-US" w:eastAsia="zh-CN" w:bidi="ar-SA"/>
        </w:rPr>
        <w:t>15天</w:t>
      </w:r>
      <w:r>
        <w:rPr>
          <w:rFonts w:hint="eastAsia" w:ascii="宋体" w:hAnsi="宋体" w:eastAsia="宋体" w:cs="宋体"/>
          <w:b w:val="0"/>
          <w:bCs w:val="0"/>
          <w:color w:val="auto"/>
          <w:kern w:val="2"/>
          <w:sz w:val="28"/>
          <w:szCs w:val="28"/>
          <w:lang w:val="en-US" w:eastAsia="zh-CN" w:bidi="ar-SA"/>
        </w:rPr>
        <w:t>内完成全部检测工作，并提交报告初稿给院方审核。</w:t>
      </w:r>
    </w:p>
    <w:p w14:paraId="483E7E97">
      <w:pPr>
        <w:pStyle w:val="7"/>
        <w:numPr>
          <w:ilvl w:val="0"/>
          <w:numId w:val="0"/>
        </w:numPr>
        <w:bidi w:val="0"/>
        <w:ind w:left="0" w:leftChars="0" w:firstLine="562" w:firstLineChars="200"/>
        <w:jc w:val="left"/>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六、验收标准：</w:t>
      </w:r>
    </w:p>
    <w:p w14:paraId="55049E5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符合本项目院内议价文件、报价文件及合同的规定或承诺，并达到国家相关规范标准及强制性条文质量要求。</w:t>
      </w:r>
    </w:p>
    <w:p w14:paraId="0DBCC734">
      <w:pPr>
        <w:pStyle w:val="7"/>
        <w:numPr>
          <w:ilvl w:val="0"/>
          <w:numId w:val="2"/>
        </w:numPr>
        <w:bidi w:val="0"/>
        <w:ind w:left="0" w:leftChars="0" w:firstLine="602" w:firstLineChars="200"/>
        <w:jc w:val="left"/>
        <w:rPr>
          <w:rFonts w:hint="eastAsia" w:ascii="宋体" w:hAnsi="宋体" w:eastAsia="宋体" w:cs="宋体"/>
          <w:b w:val="0"/>
          <w:bCs w:val="0"/>
          <w:kern w:val="2"/>
          <w:sz w:val="30"/>
          <w:szCs w:val="30"/>
          <w:rtl w:val="0"/>
          <w:lang w:val="en-US" w:eastAsia="zh-CN" w:bidi="ar-SA"/>
        </w:rPr>
      </w:pPr>
      <w:r>
        <w:rPr>
          <w:rFonts w:hint="eastAsia" w:ascii="宋体" w:hAnsi="宋体" w:eastAsia="宋体" w:cs="宋体"/>
          <w:b/>
          <w:bCs/>
          <w:kern w:val="2"/>
          <w:sz w:val="30"/>
          <w:szCs w:val="30"/>
          <w:rtl w:val="0"/>
          <w:lang w:val="en-US" w:eastAsia="zh-CN" w:bidi="ar-SA"/>
        </w:rPr>
        <w:t>付款方式</w:t>
      </w:r>
      <w:r>
        <w:rPr>
          <w:rFonts w:hint="eastAsia" w:ascii="宋体" w:hAnsi="宋体" w:eastAsia="宋体" w:cs="宋体"/>
          <w:b w:val="0"/>
          <w:bCs w:val="0"/>
          <w:kern w:val="2"/>
          <w:sz w:val="30"/>
          <w:szCs w:val="30"/>
          <w:rtl w:val="0"/>
          <w:lang w:val="en-US" w:eastAsia="zh-CN" w:bidi="ar-SA"/>
        </w:rPr>
        <w:t>：</w:t>
      </w:r>
    </w:p>
    <w:p w14:paraId="0E9C04E2">
      <w:pPr>
        <w:pStyle w:val="7"/>
        <w:numPr>
          <w:ilvl w:val="0"/>
          <w:numId w:val="0"/>
        </w:numPr>
        <w:bidi w:val="0"/>
        <w:ind w:firstLine="560" w:firstLineChars="200"/>
        <w:jc w:val="left"/>
        <w:rPr>
          <w:rFonts w:hint="eastAsia" w:ascii="宋体" w:hAnsi="宋体" w:eastAsia="宋体" w:cs="宋体"/>
          <w:b w:val="0"/>
          <w:bCs w:val="0"/>
          <w:kern w:val="2"/>
          <w:sz w:val="30"/>
          <w:szCs w:val="30"/>
          <w:rtl w:val="0"/>
          <w:lang w:val="en-US" w:eastAsia="zh-CN" w:bidi="ar-SA"/>
        </w:rPr>
      </w:pPr>
      <w:r>
        <w:rPr>
          <w:rFonts w:hint="eastAsia" w:ascii="宋体" w:hAnsi="宋体" w:eastAsia="宋体" w:cs="宋体"/>
          <w:b w:val="0"/>
          <w:bCs w:val="0"/>
          <w:color w:val="auto"/>
          <w:kern w:val="2"/>
          <w:sz w:val="28"/>
          <w:szCs w:val="28"/>
          <w:lang w:val="en-US" w:eastAsia="zh-CN" w:bidi="ar-SA"/>
        </w:rPr>
        <w:t>提交正式报告及正式发票后以银行转账的方式一次性付款。</w:t>
      </w:r>
      <w:r>
        <w:rPr>
          <w:rFonts w:hint="eastAsia" w:ascii="宋体" w:hAnsi="宋体" w:eastAsia="宋体" w:cs="宋体"/>
          <w:b w:val="0"/>
          <w:bCs w:val="0"/>
          <w:color w:val="auto"/>
          <w:kern w:val="2"/>
          <w:sz w:val="28"/>
          <w:szCs w:val="28"/>
          <w:rtl w:val="0"/>
          <w:lang w:val="en-US" w:eastAsia="zh-CN" w:bidi="ar-SA"/>
        </w:rPr>
        <w:t xml:space="preserve"> </w:t>
      </w:r>
      <w:r>
        <w:rPr>
          <w:rFonts w:hint="eastAsia" w:ascii="宋体" w:hAnsi="宋体" w:eastAsia="宋体" w:cs="宋体"/>
          <w:b w:val="0"/>
          <w:bCs w:val="0"/>
          <w:kern w:val="2"/>
          <w:sz w:val="30"/>
          <w:szCs w:val="30"/>
          <w:rtl w:val="0"/>
          <w:lang w:val="en-US" w:eastAsia="zh-CN" w:bidi="ar-SA"/>
        </w:rPr>
        <w:t xml:space="preserve">                                          </w:t>
      </w:r>
    </w:p>
    <w:p w14:paraId="5B6421AA">
      <w:pPr>
        <w:pStyle w:val="7"/>
        <w:numPr>
          <w:ilvl w:val="0"/>
          <w:numId w:val="0"/>
        </w:numPr>
        <w:bidi w:val="0"/>
        <w:ind w:firstLine="6600" w:firstLineChars="2200"/>
        <w:jc w:val="left"/>
        <w:rPr>
          <w:rFonts w:hint="eastAsia" w:ascii="宋体" w:hAnsi="宋体" w:eastAsia="宋体" w:cs="宋体"/>
          <w:b w:val="0"/>
          <w:bCs w:val="0"/>
          <w:kern w:val="2"/>
          <w:sz w:val="30"/>
          <w:szCs w:val="30"/>
          <w:rtl w:val="0"/>
          <w:lang w:val="en-US" w:eastAsia="zh-CN" w:bidi="ar-SA"/>
        </w:rPr>
      </w:pPr>
    </w:p>
    <w:p w14:paraId="0769E56D">
      <w:pPr>
        <w:pStyle w:val="7"/>
        <w:numPr>
          <w:ilvl w:val="0"/>
          <w:numId w:val="0"/>
        </w:numPr>
        <w:bidi w:val="0"/>
        <w:ind w:firstLine="6600" w:firstLineChars="2200"/>
        <w:jc w:val="left"/>
        <w:rPr>
          <w:rFonts w:hint="eastAsia" w:ascii="宋体" w:hAnsi="宋体" w:eastAsia="宋体" w:cs="宋体"/>
          <w:b w:val="0"/>
          <w:bCs w:val="0"/>
          <w:kern w:val="2"/>
          <w:sz w:val="30"/>
          <w:szCs w:val="30"/>
          <w:rtl w:val="0"/>
          <w:lang w:val="en-US" w:eastAsia="zh-CN" w:bidi="ar-SA"/>
        </w:rPr>
      </w:pPr>
    </w:p>
    <w:p w14:paraId="6D3247FE">
      <w:pPr>
        <w:pStyle w:val="7"/>
        <w:numPr>
          <w:ilvl w:val="0"/>
          <w:numId w:val="0"/>
        </w:numPr>
        <w:bidi w:val="0"/>
        <w:jc w:val="left"/>
        <w:rPr>
          <w:rFonts w:hint="eastAsia" w:ascii="宋体" w:hAnsi="宋体" w:eastAsia="宋体" w:cs="宋体"/>
          <w:b w:val="0"/>
          <w:bCs w:val="0"/>
          <w:kern w:val="2"/>
          <w:sz w:val="30"/>
          <w:szCs w:val="30"/>
          <w:rtl w:val="0"/>
          <w:lang w:val="en-US" w:eastAsia="zh-CN" w:bidi="ar-SA"/>
        </w:rPr>
      </w:pPr>
      <w:bookmarkStart w:id="4" w:name="_GoBack"/>
      <w:bookmarkEnd w:id="4"/>
    </w:p>
    <w:sectPr>
      <w:pgSz w:w="11906" w:h="16838"/>
      <w:pgMar w:top="1134" w:right="1417" w:bottom="1134"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0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E45B44"/>
    <w:multiLevelType w:val="singleLevel"/>
    <w:tmpl w:val="1AE45B44"/>
    <w:lvl w:ilvl="0" w:tentative="0">
      <w:start w:val="4"/>
      <w:numFmt w:val="chineseCounting"/>
      <w:suff w:val="nothing"/>
      <w:lvlText w:val="%1、"/>
      <w:lvlJc w:val="left"/>
      <w:rPr>
        <w:rFonts w:hint="eastAsia"/>
      </w:rPr>
    </w:lvl>
  </w:abstractNum>
  <w:abstractNum w:abstractNumId="1">
    <w:nsid w:val="3677B0B1"/>
    <w:multiLevelType w:val="singleLevel"/>
    <w:tmpl w:val="3677B0B1"/>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kYzQyN2RjYmFmYzc1NmM3MjBhNDU1MjM3OTFkY2EifQ=="/>
  </w:docVars>
  <w:rsids>
    <w:rsidRoot w:val="587F47D8"/>
    <w:rsid w:val="00A31350"/>
    <w:rsid w:val="00F22F9D"/>
    <w:rsid w:val="059A4439"/>
    <w:rsid w:val="05CC6199"/>
    <w:rsid w:val="06B238FA"/>
    <w:rsid w:val="070103DE"/>
    <w:rsid w:val="076369A2"/>
    <w:rsid w:val="08952F1D"/>
    <w:rsid w:val="0A982E07"/>
    <w:rsid w:val="10790209"/>
    <w:rsid w:val="11916802"/>
    <w:rsid w:val="11BF336F"/>
    <w:rsid w:val="144C4659"/>
    <w:rsid w:val="15EF0FCE"/>
    <w:rsid w:val="16380969"/>
    <w:rsid w:val="186D36CC"/>
    <w:rsid w:val="196C2483"/>
    <w:rsid w:val="1B822020"/>
    <w:rsid w:val="1C20338F"/>
    <w:rsid w:val="1D9C7257"/>
    <w:rsid w:val="1EFC03AB"/>
    <w:rsid w:val="21A15091"/>
    <w:rsid w:val="21AF5265"/>
    <w:rsid w:val="227C4DC1"/>
    <w:rsid w:val="23502079"/>
    <w:rsid w:val="238B58AB"/>
    <w:rsid w:val="250225D3"/>
    <w:rsid w:val="26000387"/>
    <w:rsid w:val="262571F0"/>
    <w:rsid w:val="26D47D93"/>
    <w:rsid w:val="27C052F3"/>
    <w:rsid w:val="2D151C3D"/>
    <w:rsid w:val="2DD955EF"/>
    <w:rsid w:val="319F0250"/>
    <w:rsid w:val="32A72C64"/>
    <w:rsid w:val="351701DA"/>
    <w:rsid w:val="351D67A0"/>
    <w:rsid w:val="3A396F6B"/>
    <w:rsid w:val="3DF31B27"/>
    <w:rsid w:val="414C5340"/>
    <w:rsid w:val="43CF6B92"/>
    <w:rsid w:val="441B1DD7"/>
    <w:rsid w:val="44CE6E4A"/>
    <w:rsid w:val="45187836"/>
    <w:rsid w:val="45E83F3B"/>
    <w:rsid w:val="4BB87F0C"/>
    <w:rsid w:val="56007756"/>
    <w:rsid w:val="582A1373"/>
    <w:rsid w:val="587F47D8"/>
    <w:rsid w:val="5A302D9E"/>
    <w:rsid w:val="5B062A42"/>
    <w:rsid w:val="5B834092"/>
    <w:rsid w:val="5F826B8D"/>
    <w:rsid w:val="60146C88"/>
    <w:rsid w:val="670001DC"/>
    <w:rsid w:val="6A916E05"/>
    <w:rsid w:val="6B375DAB"/>
    <w:rsid w:val="7060259D"/>
    <w:rsid w:val="714241E5"/>
    <w:rsid w:val="75011C46"/>
    <w:rsid w:val="75ED7404"/>
    <w:rsid w:val="77FA0760"/>
    <w:rsid w:val="780128D1"/>
    <w:rsid w:val="788F1E71"/>
    <w:rsid w:val="7A884DCA"/>
    <w:rsid w:val="7AAD6CC1"/>
    <w:rsid w:val="7B51443B"/>
    <w:rsid w:val="7B80319E"/>
    <w:rsid w:val="7D2012E9"/>
    <w:rsid w:val="7F404E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hint="eastAsia" w:ascii="宋体" w:hAnsi="Courier New" w:eastAsia="宋体" w:cs="Courier New"/>
      <w:sz w:val="21"/>
      <w:szCs w:val="21"/>
    </w:rPr>
  </w:style>
  <w:style w:type="paragraph" w:styleId="4">
    <w:name w:val="header"/>
    <w:basedOn w:val="1"/>
    <w:next w:val="3"/>
    <w:qFormat/>
    <w:uiPriority w:val="0"/>
    <w:pPr>
      <w:pBdr>
        <w:bottom w:val="single" w:color="auto" w:sz="6" w:space="1"/>
      </w:pBdr>
      <w:tabs>
        <w:tab w:val="center" w:pos="4153"/>
        <w:tab w:val="right" w:pos="8306"/>
      </w:tabs>
      <w:snapToGrid w:val="0"/>
      <w:jc w:val="center"/>
    </w:pPr>
    <w:rPr>
      <w:sz w:val="18"/>
    </w:rPr>
  </w:style>
  <w:style w:type="paragraph" w:customStyle="1" w:styleId="7">
    <w:name w:val="Div_MsoNormal ParagraphIndent"/>
    <w:basedOn w:val="8"/>
    <w:qFormat/>
    <w:uiPriority w:val="0"/>
    <w:rPr>
      <w:rFonts w:ascii="Calibri" w:hAnsi="Calibri" w:eastAsia="Calibri" w:cs="Calibri"/>
      <w:sz w:val="21"/>
    </w:rPr>
  </w:style>
  <w:style w:type="paragraph" w:customStyle="1" w:styleId="8">
    <w:name w:val="Normal"/>
    <w:qFormat/>
    <w:uiPriority w:val="0"/>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974</Words>
  <Characters>1028</Characters>
  <Lines>0</Lines>
  <Paragraphs>0</Paragraphs>
  <TotalTime>0</TotalTime>
  <ScaleCrop>false</ScaleCrop>
  <LinksUpToDate>false</LinksUpToDate>
  <CharactersWithSpaces>1118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2022-07-15T01:44:00Z</dcterms:created>
  <dc:creator>王军</dc:creator>
  <cp:lastModifiedBy>加深</cp:lastModifiedBy>
  <cp:lastPrinted>2024-05-17T00:20:00Z</cp:lastPrinted>
  <dcterms:modified xsi:type="dcterms:W3CDTF">2026-09-02T07:22:01Z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B0CBD980D4204AC19ED675C85344D68A</vt:lpwstr>
  </property>
  <property fmtid="{D5CDD505-2E9C-101B-9397-08002B2CF9AE}" pid="4" name="KSOTemplateDocerSaveRecord">
    <vt:lpwstr>eyJoZGlkIjoiNmFkNzM0MjEyYTJlMGViYTU0N2EyNjMzYjM3OTNmZjIiLCJ1c2VySWQiOiIzNTY0MzY5ODAifQ==</vt:lpwstr>
  </property>
</Properties>
</file>