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8AFBEF">
      <w:pPr>
        <w:tabs>
          <w:tab w:val="left" w:pos="7275"/>
        </w:tabs>
        <w:spacing w:line="480" w:lineRule="exact"/>
        <w:jc w:val="center"/>
        <w:rPr>
          <w:rFonts w:hint="eastAsia" w:ascii="黑体" w:hAnsi="黑体" w:eastAsia="黑体" w:cs="黑体"/>
          <w:b/>
          <w:sz w:val="36"/>
          <w:szCs w:val="36"/>
          <w:lang w:eastAsia="zh-CN"/>
        </w:rPr>
      </w:pPr>
      <w:r>
        <w:rPr>
          <w:rFonts w:hint="eastAsia" w:ascii="黑体" w:hAnsi="黑体" w:eastAsia="黑体" w:cs="黑体"/>
          <w:b/>
          <w:sz w:val="36"/>
          <w:szCs w:val="36"/>
          <w:lang w:val="en-US" w:eastAsia="zh-CN"/>
        </w:rPr>
        <w:t>总院门诊通往急诊树脂瓦镀锌钢架雨棚采购安装项目</w:t>
      </w:r>
      <w:r>
        <w:rPr>
          <w:rFonts w:hint="eastAsia" w:ascii="黑体" w:hAnsi="黑体" w:eastAsia="黑体" w:cs="黑体"/>
          <w:b/>
          <w:sz w:val="36"/>
          <w:szCs w:val="36"/>
          <w:lang w:eastAsia="zh-CN"/>
        </w:rPr>
        <w:t>需求</w:t>
      </w:r>
    </w:p>
    <w:p w14:paraId="287F530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bCs/>
          <w:sz w:val="28"/>
          <w:szCs w:val="28"/>
          <w:lang w:eastAsia="zh-CN"/>
        </w:rPr>
      </w:pPr>
      <w:r>
        <w:rPr>
          <w:rFonts w:hint="eastAsia" w:hAnsi="宋体" w:eastAsia="宋体" w:cs="宋体"/>
          <w:b/>
          <w:bCs/>
          <w:sz w:val="28"/>
          <w:szCs w:val="28"/>
          <w:lang w:eastAsia="zh-CN"/>
        </w:rPr>
        <w:t>一、</w:t>
      </w:r>
      <w:r>
        <w:rPr>
          <w:rFonts w:hint="eastAsia" w:ascii="宋体" w:hAnsi="宋体" w:eastAsia="宋体" w:cs="宋体"/>
          <w:b/>
          <w:bCs/>
          <w:sz w:val="28"/>
          <w:szCs w:val="28"/>
        </w:rPr>
        <w:t>项目</w:t>
      </w:r>
      <w:r>
        <w:rPr>
          <w:rFonts w:hint="eastAsia" w:hAnsi="宋体" w:eastAsia="宋体" w:cs="宋体"/>
          <w:b/>
          <w:bCs/>
          <w:sz w:val="28"/>
          <w:szCs w:val="28"/>
          <w:lang w:eastAsia="zh-CN"/>
        </w:rPr>
        <w:t>名称</w:t>
      </w:r>
    </w:p>
    <w:p w14:paraId="0F07D27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8"/>
          <w:szCs w:val="28"/>
        </w:rPr>
      </w:pPr>
      <w:r>
        <w:rPr>
          <w:rFonts w:hint="eastAsia" w:ascii="宋体" w:hAnsi="宋体" w:eastAsia="宋体" w:cs="宋体"/>
          <w:b w:val="0"/>
          <w:bCs w:val="0"/>
          <w:sz w:val="28"/>
          <w:szCs w:val="28"/>
          <w:lang w:val="en-US" w:eastAsia="zh-CN"/>
        </w:rPr>
        <w:t xml:space="preserve">  </w:t>
      </w:r>
      <w:r>
        <w:rPr>
          <w:rFonts w:hint="eastAsia" w:asciiTheme="minorEastAsia" w:hAnsiTheme="minorEastAsia" w:eastAsiaTheme="minorEastAsia" w:cstheme="minorEastAsia"/>
          <w:b w:val="0"/>
          <w:bCs w:val="0"/>
          <w:sz w:val="28"/>
          <w:szCs w:val="28"/>
          <w:lang w:val="en-US" w:eastAsia="zh-CN"/>
        </w:rPr>
        <w:t xml:space="preserve"> </w:t>
      </w:r>
      <w:r>
        <w:rPr>
          <w:rFonts w:hint="eastAsia" w:asciiTheme="minorEastAsia" w:hAnsiTheme="minorEastAsia" w:eastAsiaTheme="minorEastAsia" w:cstheme="minorEastAsia"/>
          <w:sz w:val="28"/>
          <w:szCs w:val="28"/>
          <w:vertAlign w:val="baseline"/>
          <w:lang w:val="en-US" w:eastAsia="zh-CN"/>
        </w:rPr>
        <w:t xml:space="preserve"> </w:t>
      </w:r>
      <w:r>
        <w:rPr>
          <w:rFonts w:hint="eastAsia" w:asciiTheme="minorEastAsia" w:hAnsiTheme="minorEastAsia" w:cstheme="minorEastAsia"/>
          <w:sz w:val="28"/>
          <w:szCs w:val="28"/>
          <w:vertAlign w:val="baseline"/>
          <w:lang w:val="en-US" w:eastAsia="zh-CN"/>
        </w:rPr>
        <w:t>总院门诊通往急诊树脂瓦镀锌钢架雨棚采购安装项目</w:t>
      </w:r>
      <w:r>
        <w:rPr>
          <w:rFonts w:hint="eastAsia" w:asciiTheme="minorEastAsia" w:hAnsiTheme="minorEastAsia" w:eastAsiaTheme="minorEastAsia" w:cstheme="minorEastAsia"/>
          <w:sz w:val="28"/>
          <w:szCs w:val="28"/>
        </w:rPr>
        <w:t>。</w:t>
      </w:r>
    </w:p>
    <w:p w14:paraId="62AE56E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bCs/>
          <w:sz w:val="28"/>
          <w:szCs w:val="28"/>
          <w:lang w:eastAsia="zh-CN"/>
        </w:rPr>
      </w:pPr>
      <w:r>
        <w:rPr>
          <w:rFonts w:hint="eastAsia" w:hAnsi="宋体" w:eastAsia="宋体" w:cs="宋体"/>
          <w:b/>
          <w:bCs/>
          <w:sz w:val="28"/>
          <w:szCs w:val="28"/>
          <w:lang w:eastAsia="zh-CN"/>
        </w:rPr>
        <w:t>二、项目</w:t>
      </w:r>
      <w:r>
        <w:rPr>
          <w:rFonts w:hint="eastAsia" w:ascii="宋体" w:hAnsi="宋体" w:eastAsia="宋体" w:cs="宋体"/>
          <w:b/>
          <w:bCs/>
          <w:sz w:val="28"/>
          <w:szCs w:val="28"/>
          <w:lang w:eastAsia="zh-CN"/>
        </w:rPr>
        <w:t>概况</w:t>
      </w:r>
    </w:p>
    <w:p w14:paraId="67E5582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8"/>
          <w:szCs w:val="28"/>
          <w:vertAlign w:val="baseline"/>
          <w:lang w:val="en-US" w:eastAsia="zh-CN"/>
        </w:rPr>
      </w:pPr>
      <w:r>
        <w:rPr>
          <w:rFonts w:hint="eastAsia" w:ascii="宋体" w:hAnsi="宋体" w:eastAsia="宋体" w:cs="宋体"/>
          <w:b/>
          <w:bCs/>
          <w:sz w:val="28"/>
          <w:szCs w:val="28"/>
          <w:lang w:val="en-US" w:eastAsia="zh-CN"/>
        </w:rPr>
        <w:t xml:space="preserve">   </w:t>
      </w:r>
      <w:r>
        <w:rPr>
          <w:rFonts w:hint="eastAsia" w:asciiTheme="minorEastAsia" w:hAnsiTheme="minorEastAsia" w:eastAsiaTheme="minorEastAsia" w:cstheme="minorEastAsia"/>
          <w:sz w:val="28"/>
          <w:szCs w:val="28"/>
          <w:lang w:val="en-US" w:eastAsia="zh-CN"/>
        </w:rPr>
        <w:t xml:space="preserve"> 项目为</w:t>
      </w:r>
      <w:r>
        <w:rPr>
          <w:rFonts w:hint="eastAsia" w:asciiTheme="minorEastAsia" w:hAnsiTheme="minorEastAsia" w:cstheme="minorEastAsia"/>
          <w:sz w:val="28"/>
          <w:szCs w:val="28"/>
          <w:vertAlign w:val="baseline"/>
          <w:lang w:val="en-US" w:eastAsia="zh-CN"/>
        </w:rPr>
        <w:t>采购安装总院门诊楼至急诊通道雨棚</w:t>
      </w:r>
      <w:r>
        <w:rPr>
          <w:rFonts w:hint="eastAsia" w:asciiTheme="minorEastAsia" w:hAnsiTheme="minorEastAsia" w:eastAsiaTheme="minorEastAsia" w:cstheme="minorEastAsia"/>
          <w:b w:val="0"/>
          <w:bCs w:val="0"/>
          <w:sz w:val="28"/>
          <w:szCs w:val="28"/>
          <w:lang w:val="en-US" w:eastAsia="zh-CN"/>
        </w:rPr>
        <w:t>，项目位于柳州市工人医院总院</w:t>
      </w:r>
      <w:r>
        <w:rPr>
          <w:rFonts w:hint="eastAsia" w:asciiTheme="minorEastAsia" w:hAnsiTheme="minorEastAsia" w:cstheme="minorEastAsia"/>
          <w:b w:val="0"/>
          <w:bCs w:val="0"/>
          <w:sz w:val="28"/>
          <w:szCs w:val="28"/>
          <w:lang w:val="en-US" w:eastAsia="zh-CN"/>
        </w:rPr>
        <w:t>门诊楼西侧通往急诊出入口</w:t>
      </w:r>
      <w:r>
        <w:rPr>
          <w:rFonts w:hint="eastAsia" w:asciiTheme="minorEastAsia" w:hAnsiTheme="minorEastAsia" w:eastAsiaTheme="minorEastAsia" w:cstheme="minorEastAsia"/>
          <w:b w:val="0"/>
          <w:bCs w:val="0"/>
          <w:sz w:val="28"/>
          <w:szCs w:val="28"/>
          <w:lang w:val="en-US" w:eastAsia="zh-CN"/>
        </w:rPr>
        <w:t>，该项目包含：混凝土基础、镀锌钢板垫、钢结构、树脂瓦屋面等</w:t>
      </w:r>
      <w:r>
        <w:rPr>
          <w:rFonts w:hint="eastAsia" w:asciiTheme="minorEastAsia" w:hAnsiTheme="minorEastAsia" w:eastAsiaTheme="minorEastAsia" w:cstheme="minorEastAsia"/>
          <w:sz w:val="28"/>
          <w:szCs w:val="28"/>
          <w:vertAlign w:val="baseline"/>
          <w:lang w:val="en-US" w:eastAsia="zh-CN"/>
        </w:rPr>
        <w:t>。</w:t>
      </w:r>
    </w:p>
    <w:p w14:paraId="2387B78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eastAsia="zh-CN"/>
        </w:rPr>
        <w:t>三、</w:t>
      </w:r>
      <w:r>
        <w:rPr>
          <w:rFonts w:hint="eastAsia" w:hAnsi="宋体" w:eastAsia="宋体" w:cs="宋体"/>
          <w:b/>
          <w:bCs/>
          <w:sz w:val="28"/>
          <w:szCs w:val="28"/>
          <w:lang w:eastAsia="zh-CN"/>
        </w:rPr>
        <w:t>投标人</w:t>
      </w:r>
      <w:r>
        <w:rPr>
          <w:rFonts w:hint="eastAsia" w:hAnsi="宋体" w:eastAsia="宋体" w:cs="宋体"/>
          <w:b/>
          <w:bCs/>
          <w:sz w:val="28"/>
          <w:szCs w:val="28"/>
          <w:lang w:val="en-US" w:eastAsia="zh-CN"/>
        </w:rPr>
        <w:t>/供应商资格条件</w:t>
      </w:r>
    </w:p>
    <w:p w14:paraId="3062E5F4">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1、投标人需为国内注册（指按国家有关规定要求注册的），具备法人资格；</w:t>
      </w:r>
    </w:p>
    <w:p w14:paraId="5F92A374">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2、参与单位三年内在经营活动中没有重大违法记录和不良信用记录；</w:t>
      </w:r>
    </w:p>
    <w:p w14:paraId="41283D5A">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3、参与单位有效的“营业执照”副本复印件；</w:t>
      </w:r>
    </w:p>
    <w:p w14:paraId="5A4344E6">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4、由国家质量技术监督局颁发的中华人民共和国组织机构代码证复印件（三证合一除外）和法定代表人身份证明复印件； </w:t>
      </w:r>
    </w:p>
    <w:p w14:paraId="613C8029">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5、参与单位有效的“税务登记证”副本复印件（国税或地税，三证合一除外）；</w:t>
      </w:r>
    </w:p>
    <w:p w14:paraId="4B3B784A">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b w:val="0"/>
          <w:bCs w:val="0"/>
          <w:sz w:val="28"/>
          <w:szCs w:val="28"/>
          <w:lang w:val="en-US" w:eastAsia="zh-CN"/>
        </w:rPr>
      </w:pPr>
      <w:r>
        <w:rPr>
          <w:rFonts w:hint="eastAsia" w:hAnsi="宋体" w:eastAsia="宋体" w:cs="宋体"/>
          <w:b w:val="0"/>
          <w:bCs w:val="0"/>
          <w:sz w:val="28"/>
          <w:szCs w:val="28"/>
          <w:lang w:val="en-US" w:eastAsia="zh-CN"/>
        </w:rPr>
        <w:t>6、</w:t>
      </w:r>
      <w:r>
        <w:rPr>
          <w:rFonts w:hint="eastAsia" w:ascii="宋体" w:hAnsi="宋体" w:eastAsia="宋体" w:cs="宋体"/>
          <w:b w:val="0"/>
          <w:bCs w:val="0"/>
          <w:sz w:val="28"/>
          <w:szCs w:val="28"/>
          <w:lang w:val="en-US" w:eastAsia="zh-CN"/>
        </w:rPr>
        <w:t>标书中应注明该单位相关业绩；</w:t>
      </w:r>
    </w:p>
    <w:p w14:paraId="05EBD8D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hAnsi="宋体" w:eastAsia="宋体" w:cs="宋体"/>
          <w:b/>
          <w:bCs/>
          <w:sz w:val="28"/>
          <w:szCs w:val="28"/>
          <w:lang w:val="en-US" w:eastAsia="zh-CN"/>
        </w:rPr>
      </w:pPr>
      <w:r>
        <w:rPr>
          <w:rFonts w:hint="eastAsia" w:hAnsi="宋体" w:eastAsia="宋体" w:cs="宋体"/>
          <w:b/>
          <w:bCs/>
          <w:sz w:val="28"/>
          <w:szCs w:val="28"/>
          <w:lang w:val="en-US" w:eastAsia="zh-CN"/>
        </w:rPr>
        <w:t>四、项目内容</w:t>
      </w:r>
    </w:p>
    <w:p w14:paraId="371DBC43">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hAnsi="宋体" w:eastAsia="宋体" w:cs="宋体"/>
          <w:b w:val="0"/>
          <w:bCs w:val="0"/>
          <w:sz w:val="28"/>
          <w:szCs w:val="28"/>
          <w:lang w:val="en-US" w:eastAsia="zh-CN"/>
        </w:rPr>
      </w:pPr>
      <w:r>
        <w:rPr>
          <w:rFonts w:hint="eastAsia" w:asciiTheme="minorEastAsia" w:hAnsiTheme="minorEastAsia" w:eastAsiaTheme="minorEastAsia" w:cstheme="minorEastAsia"/>
          <w:sz w:val="28"/>
          <w:szCs w:val="28"/>
          <w:lang w:val="en-US" w:eastAsia="zh-CN"/>
        </w:rPr>
        <w:t>项目为</w:t>
      </w:r>
      <w:r>
        <w:rPr>
          <w:rFonts w:hint="eastAsia" w:asciiTheme="minorEastAsia" w:hAnsiTheme="minorEastAsia" w:cstheme="minorEastAsia"/>
          <w:sz w:val="28"/>
          <w:szCs w:val="28"/>
          <w:vertAlign w:val="baseline"/>
          <w:lang w:val="en-US" w:eastAsia="zh-CN"/>
        </w:rPr>
        <w:t>采购安装总院门诊楼至急诊通道雨棚</w:t>
      </w:r>
      <w:r>
        <w:rPr>
          <w:rFonts w:hint="eastAsia" w:asciiTheme="minorEastAsia" w:hAnsiTheme="minorEastAsia" w:eastAsiaTheme="minorEastAsia" w:cstheme="minorEastAsia"/>
          <w:b w:val="0"/>
          <w:bCs w:val="0"/>
          <w:sz w:val="28"/>
          <w:szCs w:val="28"/>
          <w:lang w:val="en-US" w:eastAsia="zh-CN"/>
        </w:rPr>
        <w:t>，项目位于柳州市工人医院总院</w:t>
      </w:r>
      <w:r>
        <w:rPr>
          <w:rFonts w:hint="eastAsia" w:asciiTheme="minorEastAsia" w:hAnsiTheme="minorEastAsia" w:cstheme="minorEastAsia"/>
          <w:b w:val="0"/>
          <w:bCs w:val="0"/>
          <w:sz w:val="28"/>
          <w:szCs w:val="28"/>
          <w:lang w:val="en-US" w:eastAsia="zh-CN"/>
        </w:rPr>
        <w:t>门诊楼西侧通往急诊出入口</w:t>
      </w:r>
      <w:r>
        <w:rPr>
          <w:rFonts w:hint="eastAsia" w:asciiTheme="minorEastAsia" w:hAnsiTheme="minorEastAsia" w:eastAsiaTheme="minorEastAsia" w:cstheme="minorEastAsia"/>
          <w:b w:val="0"/>
          <w:bCs w:val="0"/>
          <w:sz w:val="28"/>
          <w:szCs w:val="28"/>
          <w:lang w:val="en-US" w:eastAsia="zh-CN"/>
        </w:rPr>
        <w:t>，该项目包含：混凝土基础、镀锌钢板垫、钢结构、树脂瓦屋面等</w:t>
      </w:r>
      <w:r>
        <w:rPr>
          <w:rFonts w:hint="eastAsia" w:asciiTheme="minorEastAsia" w:hAnsiTheme="minorEastAsia" w:cstheme="minorEastAsia"/>
          <w:sz w:val="28"/>
          <w:szCs w:val="28"/>
          <w:vertAlign w:val="baseline"/>
          <w:lang w:val="en-US" w:eastAsia="zh-CN"/>
        </w:rPr>
        <w:t>，具体工程量清单如下</w:t>
      </w:r>
      <w:r>
        <w:rPr>
          <w:rFonts w:hint="eastAsia" w:hAnsi="宋体" w:eastAsia="宋体" w:cs="宋体"/>
          <w:b w:val="0"/>
          <w:bCs w:val="0"/>
          <w:sz w:val="28"/>
          <w:szCs w:val="28"/>
          <w:lang w:val="en-US" w:eastAsia="zh-CN"/>
        </w:rPr>
        <w:t>：</w:t>
      </w:r>
    </w:p>
    <w:p w14:paraId="03C1C36F">
      <w:pPr>
        <w:pStyle w:val="6"/>
        <w:rPr>
          <w:rFonts w:hint="eastAsia" w:ascii="宋体" w:hAnsi="宋体" w:eastAsia="宋体" w:cs="宋体"/>
          <w:b w:val="0"/>
          <w:bCs w:val="0"/>
          <w:sz w:val="28"/>
          <w:szCs w:val="28"/>
          <w:lang w:val="en-US" w:eastAsia="zh-CN"/>
        </w:rPr>
      </w:pPr>
    </w:p>
    <w:p w14:paraId="6F4B3D96">
      <w:pPr>
        <w:rPr>
          <w:rFonts w:hint="eastAsia"/>
          <w:lang w:val="en-US" w:eastAsia="zh-CN"/>
        </w:rPr>
      </w:pPr>
    </w:p>
    <w:p w14:paraId="4AC80ABE">
      <w:pPr>
        <w:pStyle w:val="6"/>
        <w:rPr>
          <w:rFonts w:hint="default"/>
          <w:lang w:val="en-US" w:eastAsia="zh-CN"/>
        </w:rPr>
      </w:pPr>
      <w:r>
        <w:rPr>
          <w:rFonts w:hint="eastAsia" w:ascii="宋体" w:hAnsi="宋体" w:eastAsia="宋体" w:cs="宋体"/>
          <w:b w:val="0"/>
          <w:bCs w:val="0"/>
          <w:sz w:val="28"/>
          <w:szCs w:val="28"/>
          <w:lang w:val="en-US" w:eastAsia="zh-CN"/>
        </w:rPr>
        <w:t>工程量清单</w:t>
      </w:r>
    </w:p>
    <w:tbl>
      <w:tblPr>
        <w:tblStyle w:val="7"/>
        <w:tblW w:w="914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55"/>
        <w:gridCol w:w="1799"/>
        <w:gridCol w:w="5025"/>
        <w:gridCol w:w="854"/>
        <w:gridCol w:w="916"/>
      </w:tblGrid>
      <w:tr w14:paraId="305CD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A978AD">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序号</w:t>
            </w:r>
          </w:p>
        </w:tc>
        <w:tc>
          <w:tcPr>
            <w:tcW w:w="17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682623">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5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DFB933">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规格型号</w:t>
            </w: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B4D4EF">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单位</w:t>
            </w:r>
          </w:p>
        </w:tc>
        <w:tc>
          <w:tcPr>
            <w:tcW w:w="9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54F9BF">
            <w:pPr>
              <w:keepNext w:val="0"/>
              <w:keepLines w:val="0"/>
              <w:widowControl/>
              <w:suppressLineNumbers w:val="0"/>
              <w:jc w:val="center"/>
              <w:textAlignment w:val="center"/>
              <w:rPr>
                <w:rFonts w:hint="eastAsia" w:ascii="宋体" w:hAnsi="宋体" w:eastAsia="宋体" w:cs="宋体"/>
                <w:b/>
                <w:i w:val="0"/>
                <w:color w:val="000000"/>
                <w:kern w:val="0"/>
                <w:sz w:val="18"/>
                <w:szCs w:val="18"/>
                <w:u w:val="none"/>
                <w:lang w:val="en-US" w:eastAsia="zh-CN" w:bidi="ar"/>
              </w:rPr>
            </w:pPr>
            <w:r>
              <w:rPr>
                <w:rFonts w:hint="eastAsia" w:ascii="宋体" w:hAnsi="宋体" w:eastAsia="宋体" w:cs="宋体"/>
                <w:b/>
                <w:i w:val="0"/>
                <w:color w:val="000000"/>
                <w:kern w:val="0"/>
                <w:sz w:val="18"/>
                <w:szCs w:val="18"/>
                <w:u w:val="none"/>
                <w:lang w:val="en-US" w:eastAsia="zh-CN" w:bidi="ar"/>
              </w:rPr>
              <w:t>数量</w:t>
            </w:r>
          </w:p>
        </w:tc>
      </w:tr>
      <w:tr w14:paraId="11BAF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93CC05">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85BD2D">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树脂瓦镀锌钢架蓬</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1294F3">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1、柱脚：200mm*200mm*10mm钢板，10mm*120mm不锈钢膨胀螺丝固定；2、立柱：110mm*4mm热镀锌圆管，间距≤4m；3、主梁：40mm*80mm*2mm热镀锌方通三角加强梁；4、檩条：40mm*60mm*1.5mm热镀锌方通，间距≤680mm；5、焊接口灰色防锈漆处理；6、树脂瓦：厚度3mm；</w:t>
            </w:r>
          </w:p>
        </w:tc>
        <w:tc>
          <w:tcPr>
            <w:tcW w:w="85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3C86DB">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c>
          <w:tcPr>
            <w:tcW w:w="91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9F95EE">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117</w:t>
            </w:r>
          </w:p>
        </w:tc>
      </w:tr>
      <w:tr w14:paraId="35336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3"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293DBF">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061420">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铝扣板</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DF3F47">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1、1.0mm厚度600mm*600铝合金板吊顶嵌入式      2、吊件加工安装定位弹线膨胀螺栓安装</w:t>
            </w:r>
          </w:p>
        </w:tc>
        <w:tc>
          <w:tcPr>
            <w:tcW w:w="85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36F763">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c>
          <w:tcPr>
            <w:tcW w:w="91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1EB4A1">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110</w:t>
            </w:r>
          </w:p>
        </w:tc>
      </w:tr>
      <w:tr w14:paraId="709E6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FF7DCA">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576A5A">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混凝土基础</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681B10">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C30混凝土基础 300mm*300mm*20mm挖掘回填 钢板(预埋钢板，钢板下焊接4根500mm长中18钢筋)</w:t>
            </w:r>
          </w:p>
        </w:tc>
        <w:tc>
          <w:tcPr>
            <w:tcW w:w="85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B452BA">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91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835407">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r>
    </w:tbl>
    <w:p w14:paraId="36B12C0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hAnsi="宋体" w:eastAsia="宋体" w:cs="宋体"/>
          <w:sz w:val="28"/>
          <w:szCs w:val="28"/>
          <w:lang w:val="en-US" w:eastAsia="zh-CN"/>
        </w:rPr>
      </w:pPr>
      <w:r>
        <w:rPr>
          <w:rFonts w:hint="eastAsia" w:hAnsi="宋体" w:eastAsia="宋体" w:cs="宋体"/>
          <w:b/>
          <w:bCs/>
          <w:sz w:val="28"/>
          <w:szCs w:val="28"/>
          <w:lang w:val="en-US" w:eastAsia="zh-CN"/>
        </w:rPr>
        <w:t>五、招标</w:t>
      </w:r>
      <w:r>
        <w:rPr>
          <w:rFonts w:hint="eastAsia" w:ascii="宋体" w:hAnsi="宋体" w:eastAsia="宋体" w:cs="宋体"/>
          <w:b/>
          <w:bCs/>
          <w:sz w:val="28"/>
          <w:szCs w:val="28"/>
          <w:lang w:val="en-US" w:eastAsia="zh-CN"/>
        </w:rPr>
        <w:t>要求</w:t>
      </w:r>
    </w:p>
    <w:p w14:paraId="5BD8CC59">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hAnsi="宋体" w:eastAsia="宋体" w:cs="宋体"/>
          <w:sz w:val="28"/>
          <w:szCs w:val="28"/>
          <w:lang w:val="en-US" w:eastAsia="zh-CN"/>
        </w:rPr>
      </w:pPr>
      <w:r>
        <w:rPr>
          <w:rFonts w:hint="eastAsia" w:hAnsi="宋体" w:eastAsia="宋体" w:cs="宋体"/>
          <w:sz w:val="28"/>
          <w:szCs w:val="28"/>
          <w:lang w:val="en-US" w:eastAsia="zh-CN"/>
        </w:rPr>
        <w:t>1.应标方负责项目所有材料和辅材的采购、运输及安装；</w:t>
      </w:r>
    </w:p>
    <w:p w14:paraId="715C8446">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hAnsi="宋体" w:eastAsia="宋体" w:cs="宋体"/>
          <w:sz w:val="28"/>
          <w:szCs w:val="28"/>
          <w:lang w:val="en-US" w:eastAsia="zh-CN"/>
        </w:rPr>
      </w:pPr>
      <w:r>
        <w:rPr>
          <w:rFonts w:hint="eastAsia" w:hAnsi="宋体" w:eastAsia="宋体" w:cs="宋体"/>
          <w:sz w:val="28"/>
          <w:szCs w:val="28"/>
          <w:lang w:val="en-US" w:eastAsia="zh-CN"/>
        </w:rPr>
        <w:t xml:space="preserve">2.要求所有材料质量保证期至少2年； </w:t>
      </w:r>
    </w:p>
    <w:p w14:paraId="5DC8364D">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hAnsi="宋体" w:eastAsia="宋体" w:cs="宋体"/>
          <w:sz w:val="28"/>
          <w:szCs w:val="28"/>
          <w:lang w:val="en-US" w:eastAsia="zh-CN"/>
        </w:rPr>
      </w:pPr>
      <w:r>
        <w:rPr>
          <w:rFonts w:hint="eastAsia" w:hAnsi="宋体" w:eastAsia="宋体" w:cs="宋体"/>
          <w:sz w:val="28"/>
          <w:szCs w:val="28"/>
          <w:lang w:val="en-US" w:eastAsia="zh-CN"/>
        </w:rPr>
        <w:t>3.主要材料到场后经院方验收合格后才能进行安装；</w:t>
      </w:r>
    </w:p>
    <w:p w14:paraId="2CCA9CC8">
      <w:pPr>
        <w:keepNext w:val="0"/>
        <w:keepLines w:val="0"/>
        <w:pageBreakBefore w:val="0"/>
        <w:widowControl w:val="0"/>
        <w:kinsoku/>
        <w:wordWrap/>
        <w:overflowPunct/>
        <w:topLinePunct w:val="0"/>
        <w:autoSpaceDE/>
        <w:autoSpaceDN/>
        <w:bidi w:val="0"/>
        <w:adjustRightInd/>
        <w:snapToGrid/>
        <w:spacing w:line="20" w:lineRule="atLeast"/>
        <w:ind w:firstLine="560" w:firstLineChars="200"/>
        <w:jc w:val="both"/>
        <w:textAlignment w:val="auto"/>
        <w:rPr>
          <w:rFonts w:hint="eastAsia" w:hAnsi="宋体" w:eastAsia="宋体" w:cs="宋体"/>
          <w:sz w:val="28"/>
          <w:szCs w:val="28"/>
          <w:lang w:val="en-US" w:eastAsia="zh-CN"/>
        </w:rPr>
      </w:pPr>
      <w:r>
        <w:rPr>
          <w:rFonts w:hint="eastAsia" w:hAnsi="宋体" w:eastAsia="宋体" w:cs="宋体"/>
          <w:sz w:val="28"/>
          <w:szCs w:val="28"/>
          <w:lang w:val="en-US" w:eastAsia="zh-CN"/>
        </w:rPr>
        <w:t>4.应标单位负责项目清单内所有材料设备的搬运；</w:t>
      </w:r>
    </w:p>
    <w:p w14:paraId="3F87D05D">
      <w:pPr>
        <w:pStyle w:val="3"/>
        <w:keepNext w:val="0"/>
        <w:keepLines w:val="0"/>
        <w:pageBreakBefore w:val="0"/>
        <w:widowControl w:val="0"/>
        <w:kinsoku/>
        <w:wordWrap/>
        <w:overflowPunct/>
        <w:topLinePunct w:val="0"/>
        <w:autoSpaceDE/>
        <w:autoSpaceDN/>
        <w:bidi w:val="0"/>
        <w:adjustRightInd/>
        <w:snapToGrid/>
        <w:spacing w:line="20" w:lineRule="atLeast"/>
        <w:ind w:firstLine="560"/>
        <w:textAlignment w:val="auto"/>
        <w:rPr>
          <w:rFonts w:hint="eastAsia" w:ascii="宋体" w:hAnsi="宋体" w:cs="宋体"/>
          <w:kern w:val="2"/>
          <w:sz w:val="28"/>
          <w:szCs w:val="28"/>
          <w:lang w:val="en-US" w:eastAsia="zh-CN" w:bidi="ar-SA"/>
        </w:rPr>
      </w:pPr>
      <w:r>
        <w:rPr>
          <w:rFonts w:hint="eastAsia" w:ascii="宋体" w:hAnsi="宋体" w:eastAsia="宋体" w:cs="宋体"/>
          <w:kern w:val="2"/>
          <w:sz w:val="28"/>
          <w:szCs w:val="28"/>
          <w:lang w:val="en-US" w:eastAsia="zh-CN" w:bidi="ar-SA"/>
        </w:rPr>
        <w:t>5</w:t>
      </w:r>
      <w:r>
        <w:rPr>
          <w:rFonts w:hint="eastAsia" w:ascii="宋体" w:hAnsi="宋体" w:cs="宋体"/>
          <w:kern w:val="2"/>
          <w:sz w:val="28"/>
          <w:szCs w:val="28"/>
          <w:lang w:val="en-US" w:eastAsia="zh-CN" w:bidi="ar-SA"/>
        </w:rPr>
        <w:t>.安装过程中确保安全施工，因违规操作而发生安全事故的由</w:t>
      </w:r>
      <w:r>
        <w:rPr>
          <w:rFonts w:hint="eastAsia" w:hAnsi="宋体" w:eastAsia="宋体" w:cs="宋体"/>
          <w:sz w:val="28"/>
          <w:szCs w:val="28"/>
          <w:lang w:val="en-US" w:eastAsia="zh-CN"/>
        </w:rPr>
        <w:t>应标方负责</w:t>
      </w:r>
      <w:r>
        <w:rPr>
          <w:rFonts w:hint="eastAsia" w:hAnsi="宋体" w:cs="宋体"/>
          <w:sz w:val="28"/>
          <w:szCs w:val="28"/>
          <w:lang w:val="en-US" w:eastAsia="zh-CN"/>
        </w:rPr>
        <w:t>完全责任</w:t>
      </w:r>
      <w:r>
        <w:rPr>
          <w:rFonts w:hint="eastAsia" w:ascii="宋体" w:hAnsi="宋体" w:cs="宋体"/>
          <w:kern w:val="2"/>
          <w:sz w:val="28"/>
          <w:szCs w:val="28"/>
          <w:lang w:val="en-US" w:eastAsia="zh-CN" w:bidi="ar-SA"/>
        </w:rPr>
        <w:t>，在搬运和安装过程中不得影响医院业务正常运行；</w:t>
      </w:r>
    </w:p>
    <w:p w14:paraId="4937ECD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hAnsi="宋体" w:eastAsia="宋体" w:cs="宋体"/>
          <w:sz w:val="28"/>
          <w:szCs w:val="28"/>
          <w:lang w:val="en-US" w:eastAsia="zh-CN"/>
        </w:rPr>
      </w:pPr>
      <w:r>
        <w:rPr>
          <w:rFonts w:hint="eastAsia" w:hAnsi="宋体" w:eastAsia="宋体" w:cs="宋体"/>
          <w:b/>
          <w:bCs/>
          <w:sz w:val="28"/>
          <w:szCs w:val="28"/>
          <w:lang w:val="en-US" w:eastAsia="zh-CN"/>
        </w:rPr>
        <w:t>六、合同工期及报价方式</w:t>
      </w:r>
    </w:p>
    <w:p w14:paraId="1356CEC4">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hAnsi="宋体" w:eastAsia="宋体" w:cs="宋体"/>
          <w:sz w:val="28"/>
          <w:szCs w:val="28"/>
          <w:lang w:val="en-US" w:eastAsia="zh-CN"/>
        </w:rPr>
      </w:pPr>
      <w:r>
        <w:rPr>
          <w:rFonts w:hint="eastAsia" w:hAnsi="宋体" w:eastAsia="宋体" w:cs="宋体"/>
          <w:sz w:val="28"/>
          <w:szCs w:val="28"/>
          <w:lang w:val="en-US" w:eastAsia="zh-CN"/>
        </w:rPr>
        <w:t>1.签订合同后，15天内完成货物采购及安装；</w:t>
      </w:r>
    </w:p>
    <w:p w14:paraId="4112B01F">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hAnsi="宋体" w:eastAsia="宋体" w:cs="宋体"/>
          <w:sz w:val="28"/>
          <w:szCs w:val="28"/>
          <w:lang w:val="en-US" w:eastAsia="zh-CN"/>
        </w:rPr>
      </w:pPr>
      <w:r>
        <w:rPr>
          <w:rFonts w:hint="eastAsia" w:hAnsi="宋体" w:eastAsia="宋体" w:cs="宋体"/>
          <w:sz w:val="28"/>
          <w:szCs w:val="28"/>
          <w:lang w:val="en-US" w:eastAsia="zh-CN"/>
        </w:rPr>
        <w:t xml:space="preserve">2.报价为总价包干报价形式。   </w:t>
      </w:r>
    </w:p>
    <w:p w14:paraId="06837B9D">
      <w:pPr>
        <w:spacing w:line="240" w:lineRule="auto"/>
        <w:jc w:val="both"/>
        <w:rPr>
          <w:rFonts w:hint="eastAsia" w:hAnsi="宋体" w:eastAsia="宋体" w:cs="宋体"/>
          <w:sz w:val="28"/>
          <w:szCs w:val="28"/>
          <w:lang w:val="en-US" w:eastAsia="zh-CN"/>
        </w:rPr>
      </w:pPr>
      <w:r>
        <w:rPr>
          <w:rFonts w:hint="eastAsia" w:hAnsi="宋体" w:eastAsia="宋体" w:cs="宋体"/>
          <w:sz w:val="28"/>
          <w:szCs w:val="28"/>
          <w:lang w:val="en-US" w:eastAsia="zh-CN"/>
        </w:rPr>
        <w:t xml:space="preserve">                                                  </w:t>
      </w:r>
      <w:bookmarkStart w:id="0" w:name="_GoBack"/>
      <w:bookmarkEnd w:id="0"/>
    </w:p>
    <w:sectPr>
      <w:pgSz w:w="11906" w:h="16838"/>
      <w:pgMar w:top="1417" w:right="1417" w:bottom="1417"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4NDVmNTkxMWMxYTExZjNmYzdhMGMwODk5ZWM5YmIifQ=="/>
    <w:docVar w:name="KSO_WPS_MARK_KEY" w:val="5e37a79a-e1b0-46e0-9604-9a69bb40a1fe"/>
  </w:docVars>
  <w:rsids>
    <w:rsidRoot w:val="53C91D89"/>
    <w:rsid w:val="010951A7"/>
    <w:rsid w:val="019A17D4"/>
    <w:rsid w:val="029006F1"/>
    <w:rsid w:val="03435C52"/>
    <w:rsid w:val="041744FB"/>
    <w:rsid w:val="042621F8"/>
    <w:rsid w:val="04316FD5"/>
    <w:rsid w:val="047E1FB9"/>
    <w:rsid w:val="05B0028B"/>
    <w:rsid w:val="05C74289"/>
    <w:rsid w:val="05CF3057"/>
    <w:rsid w:val="061050F6"/>
    <w:rsid w:val="06D663A6"/>
    <w:rsid w:val="093A4EED"/>
    <w:rsid w:val="0D052F8B"/>
    <w:rsid w:val="0D2E2451"/>
    <w:rsid w:val="0D8E0EDF"/>
    <w:rsid w:val="0DB17419"/>
    <w:rsid w:val="0DB7333A"/>
    <w:rsid w:val="0DEC388F"/>
    <w:rsid w:val="0E1F0604"/>
    <w:rsid w:val="0EE94CA5"/>
    <w:rsid w:val="0EF20905"/>
    <w:rsid w:val="11424D1C"/>
    <w:rsid w:val="11634099"/>
    <w:rsid w:val="12310DBB"/>
    <w:rsid w:val="128571E5"/>
    <w:rsid w:val="139F4F81"/>
    <w:rsid w:val="151F1A89"/>
    <w:rsid w:val="158A71B2"/>
    <w:rsid w:val="171C1FFC"/>
    <w:rsid w:val="17AA5816"/>
    <w:rsid w:val="17F07302"/>
    <w:rsid w:val="1A5003F7"/>
    <w:rsid w:val="1AAD4E6B"/>
    <w:rsid w:val="1B6718F6"/>
    <w:rsid w:val="1C52663A"/>
    <w:rsid w:val="1E1D2544"/>
    <w:rsid w:val="1F3762CF"/>
    <w:rsid w:val="1F7B2D1C"/>
    <w:rsid w:val="1FBD62B1"/>
    <w:rsid w:val="20B16B03"/>
    <w:rsid w:val="219B01F8"/>
    <w:rsid w:val="21A07DC1"/>
    <w:rsid w:val="22E362D2"/>
    <w:rsid w:val="22E77039"/>
    <w:rsid w:val="242C68E1"/>
    <w:rsid w:val="26D52249"/>
    <w:rsid w:val="27E21F91"/>
    <w:rsid w:val="2C022C0C"/>
    <w:rsid w:val="2CB404AC"/>
    <w:rsid w:val="2CDF3794"/>
    <w:rsid w:val="2E852EAB"/>
    <w:rsid w:val="31040C94"/>
    <w:rsid w:val="31F22A68"/>
    <w:rsid w:val="337104EB"/>
    <w:rsid w:val="34D91454"/>
    <w:rsid w:val="35AC53AF"/>
    <w:rsid w:val="35E65579"/>
    <w:rsid w:val="3A504DDE"/>
    <w:rsid w:val="3D492FF0"/>
    <w:rsid w:val="3E2C4BB7"/>
    <w:rsid w:val="3F664045"/>
    <w:rsid w:val="40012417"/>
    <w:rsid w:val="40466488"/>
    <w:rsid w:val="40470B6D"/>
    <w:rsid w:val="40D46D12"/>
    <w:rsid w:val="4172433C"/>
    <w:rsid w:val="417D3E89"/>
    <w:rsid w:val="419A0FA7"/>
    <w:rsid w:val="421C47E7"/>
    <w:rsid w:val="42B208A8"/>
    <w:rsid w:val="44D84D81"/>
    <w:rsid w:val="45960004"/>
    <w:rsid w:val="47A37881"/>
    <w:rsid w:val="47F24951"/>
    <w:rsid w:val="489B4B75"/>
    <w:rsid w:val="49634BF7"/>
    <w:rsid w:val="4C025C86"/>
    <w:rsid w:val="4CB6510B"/>
    <w:rsid w:val="4D1B00DF"/>
    <w:rsid w:val="4FF57096"/>
    <w:rsid w:val="50E85F0B"/>
    <w:rsid w:val="52F3051F"/>
    <w:rsid w:val="53605111"/>
    <w:rsid w:val="53C91D89"/>
    <w:rsid w:val="54E754EA"/>
    <w:rsid w:val="55617B80"/>
    <w:rsid w:val="561D501A"/>
    <w:rsid w:val="56515FE9"/>
    <w:rsid w:val="56E60238"/>
    <w:rsid w:val="5A447D2A"/>
    <w:rsid w:val="5ACD240B"/>
    <w:rsid w:val="5CB3223D"/>
    <w:rsid w:val="5E40418F"/>
    <w:rsid w:val="5F442227"/>
    <w:rsid w:val="5F491309"/>
    <w:rsid w:val="623A7395"/>
    <w:rsid w:val="627438C2"/>
    <w:rsid w:val="628574E6"/>
    <w:rsid w:val="63814B5D"/>
    <w:rsid w:val="680C7FB1"/>
    <w:rsid w:val="6A6A12A2"/>
    <w:rsid w:val="6A9B7D71"/>
    <w:rsid w:val="6AE954B5"/>
    <w:rsid w:val="6BA044C1"/>
    <w:rsid w:val="6C775AF2"/>
    <w:rsid w:val="6E5E469C"/>
    <w:rsid w:val="6F0453DE"/>
    <w:rsid w:val="6F250725"/>
    <w:rsid w:val="6F395FEB"/>
    <w:rsid w:val="717766ED"/>
    <w:rsid w:val="72625B8C"/>
    <w:rsid w:val="73BB4BC8"/>
    <w:rsid w:val="74607426"/>
    <w:rsid w:val="76C91732"/>
    <w:rsid w:val="77DD02F3"/>
    <w:rsid w:val="78BA1DEE"/>
    <w:rsid w:val="79562EED"/>
    <w:rsid w:val="7A943D7D"/>
    <w:rsid w:val="7AC124B5"/>
    <w:rsid w:val="7AF9322A"/>
    <w:rsid w:val="7B161079"/>
    <w:rsid w:val="7B6660C0"/>
    <w:rsid w:val="7B7E6AF8"/>
    <w:rsid w:val="7CAF0D43"/>
    <w:rsid w:val="7CC12FE9"/>
    <w:rsid w:val="7D0A0C4E"/>
    <w:rsid w:val="7DBC3A33"/>
    <w:rsid w:val="7DFD69D9"/>
    <w:rsid w:val="7FE6601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Courier New" w:eastAsiaTheme="minorEastAsia" w:cstheme="minorBidi"/>
      <w:kern w:val="2"/>
      <w:sz w:val="21"/>
      <w:szCs w:val="22"/>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_Style 1"/>
    <w:basedOn w:val="1"/>
    <w:qFormat/>
    <w:uiPriority w:val="34"/>
    <w:pPr>
      <w:ind w:firstLine="420" w:firstLineChars="200"/>
    </w:pPr>
    <w:rPr>
      <w:rFonts w:ascii="Calibri"/>
      <w:szCs w:val="22"/>
    </w:rPr>
  </w:style>
  <w:style w:type="paragraph" w:styleId="3">
    <w:name w:val="Body Text"/>
    <w:basedOn w:val="1"/>
    <w:next w:val="1"/>
    <w:qFormat/>
    <w:uiPriority w:val="0"/>
    <w:pPr>
      <w:spacing w:line="380" w:lineRule="exact"/>
    </w:pPr>
    <w:rPr>
      <w:rFonts w:ascii="Times New Roman" w:hAnsi="Times New Roman" w:eastAsia="宋体" w:cs="Times New Roman"/>
      <w:sz w:val="24"/>
      <w:szCs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itle"/>
    <w:basedOn w:val="1"/>
    <w:next w:val="1"/>
    <w:qFormat/>
    <w:uiPriority w:val="10"/>
    <w:pPr>
      <w:spacing w:before="240" w:after="60"/>
      <w:jc w:val="center"/>
      <w:outlineLvl w:val="0"/>
    </w:pPr>
    <w:rPr>
      <w:rFonts w:ascii="Cambria" w:hAnsi="Cambria"/>
      <w:b/>
      <w:bCs/>
      <w:kern w:val="0"/>
      <w:sz w:val="32"/>
      <w:szCs w:val="32"/>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 Char Char Char Char Char Char1 Char"/>
    <w:basedOn w:val="1"/>
    <w:qFormat/>
    <w:uiPriority w:val="0"/>
    <w:rPr>
      <w:sz w:val="24"/>
      <w:szCs w:val="24"/>
    </w:rPr>
  </w:style>
  <w:style w:type="character" w:customStyle="1" w:styleId="11">
    <w:name w:val="font21"/>
    <w:basedOn w:val="9"/>
    <w:qFormat/>
    <w:uiPriority w:val="0"/>
    <w:rPr>
      <w:rFonts w:hint="eastAsia" w:ascii="宋体" w:hAnsi="宋体" w:eastAsia="宋体" w:cs="宋体"/>
      <w:color w:val="000000"/>
      <w:sz w:val="24"/>
      <w:szCs w:val="24"/>
      <w:u w:val="none"/>
    </w:rPr>
  </w:style>
  <w:style w:type="character" w:customStyle="1" w:styleId="12">
    <w:name w:val="font31"/>
    <w:basedOn w:val="9"/>
    <w:qFormat/>
    <w:uiPriority w:val="0"/>
    <w:rPr>
      <w:rFonts w:hint="default" w:ascii="Times New Roman" w:hAnsi="Times New Roman" w:cs="Times New Roman"/>
      <w:color w:val="000000"/>
      <w:sz w:val="22"/>
      <w:szCs w:val="22"/>
      <w:u w:val="none"/>
    </w:rPr>
  </w:style>
  <w:style w:type="character" w:customStyle="1" w:styleId="13">
    <w:name w:val="font41"/>
    <w:basedOn w:val="9"/>
    <w:qFormat/>
    <w:uiPriority w:val="0"/>
    <w:rPr>
      <w:rFonts w:hint="eastAsia" w:ascii="宋体" w:hAnsi="宋体" w:eastAsia="宋体" w:cs="宋体"/>
      <w:color w:val="000000"/>
      <w:sz w:val="22"/>
      <w:szCs w:val="22"/>
      <w:u w:val="none"/>
    </w:rPr>
  </w:style>
  <w:style w:type="paragraph" w:customStyle="1" w:styleId="14">
    <w:name w:val="正文2"/>
    <w:basedOn w:val="1"/>
    <w:qFormat/>
    <w:uiPriority w:val="0"/>
    <w:pPr>
      <w:spacing w:before="156" w:line="360" w:lineRule="auto"/>
      <w:ind w:firstLine="510" w:firstLineChars="200"/>
    </w:pPr>
    <w:rPr>
      <w:sz w:val="24"/>
    </w:rPr>
  </w:style>
  <w:style w:type="character" w:customStyle="1" w:styleId="15">
    <w:name w:val="font11"/>
    <w:basedOn w:val="9"/>
    <w:qFormat/>
    <w:uiPriority w:val="0"/>
    <w:rPr>
      <w:rFonts w:hint="eastAsia" w:ascii="宋体" w:hAnsi="宋体" w:eastAsia="宋体" w:cs="宋体"/>
      <w:color w:val="000000"/>
      <w:sz w:val="22"/>
      <w:szCs w:val="22"/>
      <w:u w:val="none"/>
    </w:rPr>
  </w:style>
  <w:style w:type="table" w:customStyle="1" w:styleId="1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831</Words>
  <Characters>946</Characters>
  <Lines>0</Lines>
  <Paragraphs>0</Paragraphs>
  <TotalTime>3</TotalTime>
  <ScaleCrop>false</ScaleCrop>
  <LinksUpToDate>false</LinksUpToDate>
  <CharactersWithSpaces>1065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2016-03-02T06:46:00Z</dcterms:created>
  <dc:creator>Administrator</dc:creator>
  <cp:lastModifiedBy>加深</cp:lastModifiedBy>
  <cp:lastPrinted>2026-08-25T00:08:00Z</cp:lastPrinted>
  <dcterms:modified xsi:type="dcterms:W3CDTF">2026-08-25T08:50:24Z</dcterms:modified>
  <dc:title>关于西院门诊住院综合楼大堂采光井电动百叶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676BB8C8E330493DB527A03640A94E19</vt:lpwstr>
  </property>
  <property fmtid="{D5CDD505-2E9C-101B-9397-08002B2CF9AE}" pid="4" name="KSOTemplateDocerSaveRecord">
    <vt:lpwstr>eyJoZGlkIjoiNmFkNzM0MjEyYTJlMGViYTU0N2EyNjMzYjM3OTNmZjIiLCJ1c2VySWQiOiIzNTY0MzY5ODAifQ==</vt:lpwstr>
  </property>
</Properties>
</file>