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68E58">
      <w:pPr>
        <w:tabs>
          <w:tab w:val="left" w:pos="7275"/>
        </w:tabs>
        <w:spacing w:line="480" w:lineRule="exact"/>
        <w:jc w:val="center"/>
        <w:rPr>
          <w:rFonts w:ascii="黑体" w:hAnsi="黑体" w:eastAsia="黑体" w:cs="黑体"/>
          <w:b/>
          <w:sz w:val="32"/>
          <w:szCs w:val="32"/>
        </w:rPr>
      </w:pPr>
      <w:r>
        <w:rPr>
          <w:rFonts w:hint="eastAsia" w:ascii="黑体" w:hAnsi="黑体" w:eastAsia="黑体" w:cs="黑体"/>
          <w:b/>
          <w:sz w:val="32"/>
          <w:szCs w:val="32"/>
          <w:lang w:eastAsia="zh-CN"/>
        </w:rPr>
        <w:t>天马社区口腔科射线防护装置采购安装项目</w:t>
      </w:r>
      <w:r>
        <w:rPr>
          <w:rFonts w:hint="eastAsia" w:ascii="黑体" w:hAnsi="黑体" w:eastAsia="黑体" w:cs="黑体"/>
          <w:b/>
          <w:sz w:val="32"/>
          <w:szCs w:val="32"/>
        </w:rPr>
        <w:t>需求</w:t>
      </w:r>
    </w:p>
    <w:p w14:paraId="2DBBDEFC"/>
    <w:p w14:paraId="49DAA9F8">
      <w:pPr>
        <w:spacing w:line="500" w:lineRule="exact"/>
        <w:rPr>
          <w:rFonts w:ascii="仿宋" w:hAnsi="仿宋" w:eastAsia="仿宋" w:cs="仿宋"/>
          <w:b/>
          <w:bCs/>
          <w:sz w:val="28"/>
          <w:szCs w:val="28"/>
        </w:rPr>
      </w:pPr>
      <w:r>
        <w:rPr>
          <w:rFonts w:hint="eastAsia" w:ascii="仿宋" w:hAnsi="仿宋" w:eastAsia="仿宋" w:cs="仿宋"/>
          <w:b/>
          <w:bCs/>
          <w:sz w:val="28"/>
          <w:szCs w:val="28"/>
        </w:rPr>
        <w:t>一、项目名称</w:t>
      </w:r>
    </w:p>
    <w:p w14:paraId="5586598E">
      <w:pPr>
        <w:spacing w:line="500" w:lineRule="exact"/>
        <w:ind w:firstLine="561"/>
        <w:rPr>
          <w:rFonts w:hint="eastAsia" w:ascii="仿宋" w:hAnsi="仿宋" w:eastAsia="仿宋" w:cs="仿宋"/>
          <w:sz w:val="28"/>
          <w:szCs w:val="28"/>
        </w:rPr>
      </w:pPr>
      <w:r>
        <w:rPr>
          <w:rFonts w:hint="eastAsia" w:ascii="仿宋" w:hAnsi="仿宋" w:eastAsia="仿宋" w:cs="仿宋"/>
          <w:sz w:val="28"/>
          <w:szCs w:val="28"/>
          <w:lang w:val="en-US" w:eastAsia="zh-CN"/>
        </w:rPr>
        <w:t>天马社区口腔科射线防护装置采购安装项目。</w:t>
      </w:r>
    </w:p>
    <w:p w14:paraId="53C06DE5">
      <w:pPr>
        <w:spacing w:line="500" w:lineRule="exact"/>
        <w:rPr>
          <w:rFonts w:ascii="仿宋" w:hAnsi="仿宋" w:eastAsia="仿宋" w:cs="仿宋"/>
          <w:b/>
          <w:bCs/>
          <w:sz w:val="28"/>
          <w:szCs w:val="28"/>
        </w:rPr>
      </w:pPr>
      <w:r>
        <w:rPr>
          <w:rFonts w:hint="eastAsia" w:ascii="仿宋" w:hAnsi="仿宋" w:eastAsia="仿宋" w:cs="仿宋"/>
          <w:b/>
          <w:bCs/>
          <w:sz w:val="28"/>
          <w:szCs w:val="28"/>
        </w:rPr>
        <w:t>二、项目概况</w:t>
      </w:r>
    </w:p>
    <w:p w14:paraId="7BDA9B3E">
      <w:pPr>
        <w:spacing w:line="500" w:lineRule="exact"/>
        <w:ind w:firstLine="561"/>
        <w:rPr>
          <w:rFonts w:hint="default" w:ascii="仿宋" w:hAnsi="仿宋" w:eastAsia="仿宋" w:cs="仿宋"/>
          <w:sz w:val="28"/>
          <w:szCs w:val="28"/>
          <w:highlight w:val="yellow"/>
          <w:lang w:val="en-US"/>
        </w:rPr>
      </w:pPr>
      <w:r>
        <w:rPr>
          <w:rFonts w:hint="eastAsia" w:ascii="仿宋" w:hAnsi="仿宋" w:eastAsia="仿宋" w:cs="仿宋"/>
          <w:sz w:val="28"/>
          <w:szCs w:val="28"/>
        </w:rPr>
        <w:t>项目为</w:t>
      </w:r>
      <w:r>
        <w:rPr>
          <w:rFonts w:hint="eastAsia" w:ascii="仿宋" w:hAnsi="仿宋" w:eastAsia="仿宋" w:cs="仿宋"/>
          <w:sz w:val="28"/>
          <w:szCs w:val="28"/>
          <w:lang w:val="en-US" w:eastAsia="zh-CN"/>
        </w:rPr>
        <w:t>天马社区口腔科射线防护装置采购安装项目，地址位于柳州市工人医院天马社区院区（柳石路37号）一楼口腔科，室内面积约75㎡，需按拍片室不低于6㎡标准，对房间进行放射性防护隔断，同时安装铅门、铅玻、放射指示灯、放射性排风等装置。</w:t>
      </w:r>
    </w:p>
    <w:p w14:paraId="05AFD71C">
      <w:pPr>
        <w:spacing w:line="500" w:lineRule="exact"/>
        <w:rPr>
          <w:rFonts w:ascii="仿宋" w:hAnsi="仿宋" w:eastAsia="仿宋" w:cs="仿宋"/>
          <w:b/>
          <w:bCs/>
          <w:sz w:val="28"/>
          <w:szCs w:val="28"/>
        </w:rPr>
      </w:pPr>
      <w:r>
        <w:rPr>
          <w:rFonts w:hint="eastAsia" w:ascii="仿宋" w:hAnsi="仿宋" w:eastAsia="仿宋" w:cs="仿宋"/>
          <w:b/>
          <w:bCs/>
          <w:sz w:val="28"/>
          <w:szCs w:val="28"/>
        </w:rPr>
        <w:t>三、投标人/供应商资格条件</w:t>
      </w:r>
    </w:p>
    <w:p w14:paraId="462832D9">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1、投标人需为国内注册（指按国家有关规定要求注册的），具备法人资格；</w:t>
      </w:r>
    </w:p>
    <w:p w14:paraId="26E710AC">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2、参与单位三年内在经营活动中没有重大违法记录和不良信用记录；</w:t>
      </w:r>
    </w:p>
    <w:p w14:paraId="287D78DA">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3、参与单位有效的“营业执照”副本复印件；</w:t>
      </w:r>
    </w:p>
    <w:p w14:paraId="1DB4DE58">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4、由国家质量技术监督局颁发的中华人民共和国组织机构代码证复印件（三证合一除外）和法定代表人身份证明复印件； </w:t>
      </w:r>
    </w:p>
    <w:p w14:paraId="2037613E">
      <w:pPr>
        <w:spacing w:line="5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5、参与单位有效的“税务登记证”副本复印件（国税或地税，三证合一除外）；</w:t>
      </w:r>
    </w:p>
    <w:p w14:paraId="5643A229">
      <w:pPr>
        <w:spacing w:line="500" w:lineRule="exact"/>
        <w:rPr>
          <w:rFonts w:hint="eastAsia" w:ascii="仿宋" w:hAnsi="仿宋" w:eastAsia="仿宋" w:cs="仿宋"/>
          <w:b/>
          <w:bCs/>
          <w:sz w:val="28"/>
          <w:szCs w:val="28"/>
        </w:rPr>
      </w:pPr>
      <w:bookmarkStart w:id="0" w:name="_GoBack"/>
      <w:bookmarkEnd w:id="0"/>
      <w:r>
        <w:rPr>
          <w:rFonts w:hint="eastAsia" w:ascii="仿宋" w:hAnsi="仿宋" w:eastAsia="仿宋" w:cs="仿宋"/>
          <w:b/>
          <w:bCs/>
          <w:sz w:val="28"/>
          <w:szCs w:val="28"/>
        </w:rPr>
        <w:t>四、项目内容</w:t>
      </w:r>
    </w:p>
    <w:p w14:paraId="14433C79">
      <w:pPr>
        <w:spacing w:line="500" w:lineRule="exact"/>
        <w:jc w:val="center"/>
        <w:rPr>
          <w:rFonts w:hint="eastAsia" w:ascii="仿宋" w:hAnsi="仿宋" w:eastAsia="仿宋" w:cs="仿宋"/>
          <w:sz w:val="28"/>
          <w:szCs w:val="28"/>
        </w:rPr>
      </w:pPr>
      <w:r>
        <w:rPr>
          <w:rFonts w:hint="eastAsia" w:ascii="仿宋" w:hAnsi="仿宋" w:eastAsia="仿宋" w:cs="仿宋"/>
          <w:b/>
          <w:bCs/>
          <w:sz w:val="28"/>
          <w:szCs w:val="28"/>
        </w:rPr>
        <w:t>主要项目内容清单</w:t>
      </w:r>
      <w:r>
        <w:rPr>
          <w:rFonts w:hint="eastAsia" w:ascii="仿宋" w:hAnsi="仿宋" w:eastAsia="仿宋" w:cs="仿宋"/>
          <w:sz w:val="28"/>
          <w:szCs w:val="28"/>
        </w:rPr>
        <w:t>：</w:t>
      </w:r>
    </w:p>
    <w:tbl>
      <w:tblPr>
        <w:tblStyle w:val="9"/>
        <w:tblW w:w="9237" w:type="dxa"/>
        <w:tblInd w:w="0" w:type="dxa"/>
        <w:tblLayout w:type="fixed"/>
        <w:tblCellMar>
          <w:top w:w="0" w:type="dxa"/>
          <w:left w:w="108" w:type="dxa"/>
          <w:bottom w:w="0" w:type="dxa"/>
          <w:right w:w="108" w:type="dxa"/>
        </w:tblCellMar>
      </w:tblPr>
      <w:tblGrid>
        <w:gridCol w:w="700"/>
        <w:gridCol w:w="2075"/>
        <w:gridCol w:w="2935"/>
        <w:gridCol w:w="889"/>
        <w:gridCol w:w="857"/>
        <w:gridCol w:w="1061"/>
        <w:gridCol w:w="720"/>
      </w:tblGrid>
      <w:tr w14:paraId="30F17CFA">
        <w:tblPrEx>
          <w:tblCellMar>
            <w:top w:w="0" w:type="dxa"/>
            <w:left w:w="108" w:type="dxa"/>
            <w:bottom w:w="0" w:type="dxa"/>
            <w:right w:w="108" w:type="dxa"/>
          </w:tblCellMar>
        </w:tblPrEx>
        <w:trPr>
          <w:trHeight w:val="315"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74C1">
            <w:pPr>
              <w:widowControl/>
              <w:spacing w:line="500" w:lineRule="exac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序号</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2AF0">
            <w:pPr>
              <w:widowControl/>
              <w:spacing w:line="500" w:lineRule="exac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名称</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0375">
            <w:pPr>
              <w:widowControl/>
              <w:spacing w:line="500" w:lineRule="exac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规格型号</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EEBF">
            <w:pPr>
              <w:widowControl/>
              <w:spacing w:line="5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防护标准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7235">
            <w:pPr>
              <w:widowControl/>
              <w:spacing w:line="500" w:lineRule="exac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单位</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5853">
            <w:pPr>
              <w:widowControl/>
              <w:spacing w:line="500" w:lineRule="exac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3A37">
            <w:pPr>
              <w:widowControl/>
              <w:spacing w:line="5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备注</w:t>
            </w:r>
          </w:p>
        </w:tc>
      </w:tr>
      <w:tr w14:paraId="742390BD">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46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一</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96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牙片室</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6C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C53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56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56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F9B3">
            <w:pPr>
              <w:keepNext w:val="0"/>
              <w:keepLines w:val="0"/>
              <w:widowControl/>
              <w:suppressLineNumbers w:val="0"/>
              <w:jc w:val="left"/>
              <w:textAlignment w:val="top"/>
              <w:rPr>
                <w:rFonts w:hint="eastAsia" w:ascii="仿宋" w:hAnsi="仿宋" w:eastAsia="仿宋" w:cs="仿宋"/>
                <w:color w:val="000000"/>
                <w:sz w:val="24"/>
                <w:szCs w:val="24"/>
              </w:rPr>
            </w:pPr>
          </w:p>
        </w:tc>
      </w:tr>
      <w:tr w14:paraId="122F62D4">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58A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2E0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平开式防护门</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8F9F">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 xml:space="preserve">1、1000×2100mm                 2、2mmpb                         3、铅玻璃500*300mm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49A4">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2mmpb</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C1E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樘</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983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BC13">
            <w:pPr>
              <w:keepNext w:val="0"/>
              <w:keepLines w:val="0"/>
              <w:widowControl/>
              <w:suppressLineNumbers w:val="0"/>
              <w:jc w:val="left"/>
              <w:textAlignment w:val="top"/>
              <w:rPr>
                <w:rFonts w:hint="eastAsia" w:ascii="仿宋" w:hAnsi="仿宋" w:eastAsia="仿宋" w:cs="仿宋"/>
                <w:color w:val="000000"/>
                <w:sz w:val="24"/>
                <w:szCs w:val="24"/>
              </w:rPr>
            </w:pPr>
          </w:p>
        </w:tc>
      </w:tr>
      <w:tr w14:paraId="328CF378">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FC0C">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03F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1.0mm304不锈钢门套</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52A2">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1、洞口规格：1000×2000mm        2、防护规格：1100×2100mm           3、2mmpb</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D650">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2mmpb</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A1F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BF8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DE7D">
            <w:pPr>
              <w:keepNext w:val="0"/>
              <w:keepLines w:val="0"/>
              <w:widowControl/>
              <w:suppressLineNumbers w:val="0"/>
              <w:jc w:val="left"/>
              <w:textAlignment w:val="top"/>
              <w:rPr>
                <w:rFonts w:hint="eastAsia" w:ascii="仿宋" w:hAnsi="仿宋" w:eastAsia="仿宋" w:cs="仿宋"/>
                <w:color w:val="000000"/>
                <w:sz w:val="24"/>
                <w:szCs w:val="24"/>
              </w:rPr>
            </w:pPr>
          </w:p>
        </w:tc>
      </w:tr>
      <w:tr w14:paraId="07F9EC8C">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75E5">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282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240红砖墙</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9936">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1、墙体厚度：240mm             2、防护规格：30mm硫酸钡                 3、中间加</w:t>
            </w:r>
            <w:r>
              <w:rPr>
                <w:rStyle w:val="19"/>
                <w:rFonts w:hint="eastAsia" w:ascii="仿宋" w:hAnsi="仿宋" w:eastAsia="仿宋" w:cs="仿宋"/>
                <w:sz w:val="21"/>
                <w:szCs w:val="21"/>
                <w:lang w:val="en-US" w:eastAsia="zh-CN" w:bidi="ar"/>
              </w:rPr>
              <w:t>Ø</w:t>
            </w:r>
            <w:r>
              <w:rPr>
                <w:rFonts w:hint="eastAsia" w:ascii="仿宋" w:hAnsi="仿宋" w:eastAsia="仿宋" w:cs="仿宋"/>
                <w:i w:val="0"/>
                <w:iCs w:val="0"/>
                <w:color w:val="000000"/>
                <w:kern w:val="0"/>
                <w:sz w:val="21"/>
                <w:szCs w:val="21"/>
                <w:u w:val="none"/>
                <w:lang w:val="en-US" w:eastAsia="zh-CN" w:bidi="ar"/>
              </w:rPr>
              <w:t xml:space="preserve">8mm螺纹钢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7806">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2mmpb</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F68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B60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26.00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A3DA">
            <w:pPr>
              <w:keepNext w:val="0"/>
              <w:keepLines w:val="0"/>
              <w:widowControl/>
              <w:suppressLineNumbers w:val="0"/>
              <w:jc w:val="left"/>
              <w:textAlignment w:val="top"/>
              <w:rPr>
                <w:rFonts w:hint="eastAsia" w:ascii="仿宋" w:hAnsi="仿宋" w:eastAsia="仿宋" w:cs="仿宋"/>
                <w:color w:val="000000"/>
                <w:sz w:val="24"/>
                <w:szCs w:val="24"/>
              </w:rPr>
            </w:pPr>
          </w:p>
        </w:tc>
      </w:tr>
      <w:tr w14:paraId="637CB61D">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609A">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3AD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镀锌龙骨</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5C4D">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50*30*1.5mm</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5553">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7A8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781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7.20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55FA">
            <w:pPr>
              <w:keepNext w:val="0"/>
              <w:keepLines w:val="0"/>
              <w:widowControl/>
              <w:suppressLineNumbers w:val="0"/>
              <w:jc w:val="left"/>
              <w:textAlignment w:val="top"/>
              <w:rPr>
                <w:rFonts w:hint="eastAsia" w:ascii="仿宋" w:hAnsi="仿宋" w:eastAsia="仿宋" w:cs="仿宋"/>
                <w:color w:val="000000"/>
                <w:sz w:val="24"/>
                <w:szCs w:val="24"/>
              </w:rPr>
            </w:pPr>
          </w:p>
        </w:tc>
      </w:tr>
      <w:tr w14:paraId="0E041F2E">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48B2">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083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铅板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7163">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2mmpb</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B87E">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2mmpb</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90C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C90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7.20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1BAB">
            <w:pPr>
              <w:keepNext w:val="0"/>
              <w:keepLines w:val="0"/>
              <w:widowControl/>
              <w:suppressLineNumbers w:val="0"/>
              <w:jc w:val="left"/>
              <w:textAlignment w:val="top"/>
              <w:rPr>
                <w:rFonts w:hint="eastAsia" w:ascii="仿宋" w:hAnsi="仿宋" w:eastAsia="仿宋" w:cs="仿宋"/>
                <w:color w:val="000000"/>
                <w:sz w:val="24"/>
                <w:szCs w:val="24"/>
              </w:rPr>
            </w:pPr>
          </w:p>
        </w:tc>
      </w:tr>
      <w:tr w14:paraId="23DF115F">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15F4">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9D1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硅酸钙板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C6D9">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2400*1200*8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5FEB">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657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4A3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7.20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E82C">
            <w:pPr>
              <w:keepNext w:val="0"/>
              <w:keepLines w:val="0"/>
              <w:widowControl/>
              <w:suppressLineNumbers w:val="0"/>
              <w:jc w:val="left"/>
              <w:textAlignment w:val="top"/>
              <w:rPr>
                <w:rFonts w:hint="eastAsia" w:ascii="仿宋" w:hAnsi="仿宋" w:eastAsia="仿宋" w:cs="仿宋"/>
                <w:color w:val="000000"/>
                <w:sz w:val="24"/>
                <w:szCs w:val="24"/>
              </w:rPr>
            </w:pPr>
          </w:p>
        </w:tc>
      </w:tr>
      <w:tr w14:paraId="5D8B02C2">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D993">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257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铝扣板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C30A">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600*600*0.8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B36D">
            <w:pPr>
              <w:jc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CF9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923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6.00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50E2">
            <w:pPr>
              <w:keepNext w:val="0"/>
              <w:keepLines w:val="0"/>
              <w:widowControl/>
              <w:suppressLineNumbers w:val="0"/>
              <w:jc w:val="left"/>
              <w:textAlignment w:val="top"/>
              <w:rPr>
                <w:rFonts w:hint="eastAsia" w:ascii="仿宋" w:hAnsi="仿宋" w:eastAsia="仿宋" w:cs="仿宋"/>
                <w:color w:val="000000"/>
                <w:sz w:val="24"/>
                <w:szCs w:val="24"/>
              </w:rPr>
            </w:pPr>
          </w:p>
        </w:tc>
      </w:tr>
      <w:tr w14:paraId="29B11D9B">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BFBC">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23A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排气扇</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FE21">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风量300m³/h；静压100Pa</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B13C">
            <w:pPr>
              <w:jc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FE0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1DF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A4C5">
            <w:pPr>
              <w:keepNext w:val="0"/>
              <w:keepLines w:val="0"/>
              <w:widowControl/>
              <w:suppressLineNumbers w:val="0"/>
              <w:jc w:val="left"/>
              <w:textAlignment w:val="top"/>
              <w:rPr>
                <w:rFonts w:hint="eastAsia" w:ascii="仿宋" w:hAnsi="仿宋" w:eastAsia="仿宋" w:cs="仿宋"/>
                <w:color w:val="000000"/>
                <w:sz w:val="24"/>
                <w:szCs w:val="24"/>
              </w:rPr>
            </w:pPr>
          </w:p>
        </w:tc>
      </w:tr>
      <w:tr w14:paraId="43CA7DFB">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1F00">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9B1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防辐射百叶</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9341">
            <w:pPr>
              <w:keepNext w:val="0"/>
              <w:keepLines w:val="0"/>
              <w:widowControl/>
              <w:suppressLineNumbers w:val="0"/>
              <w:jc w:val="left"/>
              <w:textAlignment w:val="center"/>
              <w:rPr>
                <w:rFonts w:hint="eastAsia" w:ascii="仿宋" w:hAnsi="仿宋" w:eastAsia="仿宋" w:cs="仿宋"/>
                <w:color w:val="000000"/>
                <w:sz w:val="21"/>
                <w:szCs w:val="21"/>
                <w:lang w:eastAsia="zh-CN"/>
              </w:rPr>
            </w:pPr>
            <w:r>
              <w:rPr>
                <w:rFonts w:hint="eastAsia" w:ascii="仿宋" w:hAnsi="仿宋" w:eastAsia="仿宋" w:cs="仿宋"/>
                <w:i w:val="0"/>
                <w:iCs w:val="0"/>
                <w:color w:val="000000"/>
                <w:kern w:val="0"/>
                <w:sz w:val="21"/>
                <w:szCs w:val="21"/>
                <w:u w:val="none"/>
                <w:lang w:val="en-US" w:eastAsia="zh-CN" w:bidi="ar"/>
              </w:rPr>
              <w:t>1、洞口规格：400×400mm        2、防护规格：450×450mm           3、1.5mmpb</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9083">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843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1D5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4ACF">
            <w:pPr>
              <w:keepNext w:val="0"/>
              <w:keepLines w:val="0"/>
              <w:widowControl/>
              <w:suppressLineNumbers w:val="0"/>
              <w:jc w:val="left"/>
              <w:textAlignment w:val="top"/>
              <w:rPr>
                <w:rFonts w:hint="eastAsia" w:ascii="仿宋" w:hAnsi="仿宋" w:eastAsia="仿宋" w:cs="仿宋"/>
                <w:color w:val="000000"/>
                <w:sz w:val="24"/>
                <w:szCs w:val="24"/>
              </w:rPr>
            </w:pPr>
          </w:p>
        </w:tc>
      </w:tr>
      <w:tr w14:paraId="66276C4D">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8BFB">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color w:val="000000"/>
                <w:kern w:val="0"/>
                <w:sz w:val="21"/>
                <w:szCs w:val="21"/>
                <w:u w:val="none"/>
                <w:lang w:val="en-US" w:eastAsia="zh-CN" w:bidi="ar"/>
              </w:rPr>
              <w:t>10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1AD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排风扇</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D522">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1、风量500m³/h；静压150Pa</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ED5C">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AE9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54B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F3B4">
            <w:pPr>
              <w:keepNext w:val="0"/>
              <w:keepLines w:val="0"/>
              <w:widowControl/>
              <w:suppressLineNumbers w:val="0"/>
              <w:jc w:val="left"/>
              <w:textAlignment w:val="top"/>
              <w:rPr>
                <w:rFonts w:hint="eastAsia" w:ascii="仿宋" w:hAnsi="仿宋" w:eastAsia="仿宋" w:cs="仿宋"/>
                <w:color w:val="000000"/>
                <w:sz w:val="24"/>
                <w:szCs w:val="24"/>
              </w:rPr>
            </w:pPr>
          </w:p>
        </w:tc>
      </w:tr>
      <w:tr w14:paraId="1BA6B131">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A346">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color w:val="000000"/>
                <w:kern w:val="0"/>
                <w:sz w:val="21"/>
                <w:szCs w:val="21"/>
                <w:u w:val="none"/>
                <w:lang w:val="en-US" w:eastAsia="zh-CN" w:bidi="ar"/>
              </w:rPr>
              <w:t>11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4E9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铝扣板集成吊顶修复及安装</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6990">
            <w:pPr>
              <w:keepNext w:val="0"/>
              <w:keepLines w:val="0"/>
              <w:widowControl/>
              <w:suppressLineNumbers w:val="0"/>
              <w:jc w:val="center"/>
              <w:textAlignment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5700*2750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A58A">
            <w:pPr>
              <w:jc w:val="center"/>
              <w:rPr>
                <w:rFonts w:hint="eastAsia" w:ascii="仿宋" w:hAnsi="仿宋" w:eastAsia="仿宋" w:cs="仿宋"/>
                <w:color w:val="000000"/>
                <w:sz w:val="21"/>
                <w:szCs w:val="21"/>
                <w:lang w:eastAsia="zh-CN"/>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DF4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40F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color w:val="000000"/>
                <w:kern w:val="0"/>
                <w:sz w:val="21"/>
                <w:szCs w:val="21"/>
                <w:u w:val="none"/>
                <w:lang w:val="en-US" w:eastAsia="zh-CN" w:bidi="ar"/>
              </w:rPr>
              <w:t>15.6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93CF">
            <w:pPr>
              <w:keepNext w:val="0"/>
              <w:keepLines w:val="0"/>
              <w:widowControl/>
              <w:suppressLineNumbers w:val="0"/>
              <w:jc w:val="left"/>
              <w:textAlignment w:val="top"/>
              <w:rPr>
                <w:rFonts w:hint="eastAsia" w:ascii="仿宋" w:hAnsi="仿宋" w:eastAsia="仿宋" w:cs="仿宋"/>
                <w:color w:val="000000"/>
                <w:sz w:val="24"/>
                <w:szCs w:val="24"/>
              </w:rPr>
            </w:pPr>
          </w:p>
        </w:tc>
      </w:tr>
      <w:tr w14:paraId="5028F4AF">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BAC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二</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18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诊断室及功能房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051E">
            <w:pPr>
              <w:jc w:val="left"/>
              <w:rPr>
                <w:rFonts w:hint="eastAsia" w:ascii="仿宋" w:hAnsi="仿宋" w:eastAsia="仿宋" w:cs="仿宋"/>
                <w:i w:val="0"/>
                <w:color w:val="000000"/>
                <w:kern w:val="0"/>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C1B7">
            <w:pPr>
              <w:jc w:val="center"/>
              <w:rPr>
                <w:rFonts w:hint="eastAsia" w:ascii="仿宋" w:hAnsi="仿宋" w:eastAsia="仿宋" w:cs="仿宋"/>
                <w:i w:val="0"/>
                <w:color w:val="000000"/>
                <w:kern w:val="0"/>
                <w:sz w:val="21"/>
                <w:szCs w:val="21"/>
                <w:u w:val="none"/>
                <w:lang w:val="en-US" w:eastAsia="zh-CN" w:bidi="ar"/>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A6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723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328C">
            <w:pPr>
              <w:keepNext w:val="0"/>
              <w:keepLines w:val="0"/>
              <w:widowControl/>
              <w:suppressLineNumbers w:val="0"/>
              <w:jc w:val="left"/>
              <w:textAlignment w:val="top"/>
              <w:rPr>
                <w:rFonts w:hint="eastAsia" w:ascii="仿宋" w:hAnsi="仿宋" w:eastAsia="仿宋" w:cs="仿宋"/>
                <w:color w:val="000000"/>
                <w:sz w:val="24"/>
                <w:szCs w:val="24"/>
              </w:rPr>
            </w:pPr>
          </w:p>
        </w:tc>
      </w:tr>
      <w:tr w14:paraId="2E10342C">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BE7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B22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轻钢龙骨</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4063">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75#轻钢龙骨</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E8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66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C8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42.00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AD57">
            <w:pPr>
              <w:keepNext w:val="0"/>
              <w:keepLines w:val="0"/>
              <w:widowControl/>
              <w:suppressLineNumbers w:val="0"/>
              <w:jc w:val="left"/>
              <w:textAlignment w:val="top"/>
              <w:rPr>
                <w:rFonts w:hint="eastAsia" w:ascii="仿宋" w:hAnsi="仿宋" w:eastAsia="仿宋" w:cs="仿宋"/>
                <w:color w:val="000000"/>
                <w:sz w:val="24"/>
                <w:szCs w:val="24"/>
              </w:rPr>
            </w:pPr>
          </w:p>
        </w:tc>
      </w:tr>
      <w:tr w14:paraId="2CB2E244">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BE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69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防水石膏板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F2FB">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2400*1200*12mm</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1E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72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1A0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77.00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D7E5">
            <w:pPr>
              <w:keepNext w:val="0"/>
              <w:keepLines w:val="0"/>
              <w:widowControl/>
              <w:suppressLineNumbers w:val="0"/>
              <w:jc w:val="left"/>
              <w:textAlignment w:val="top"/>
              <w:rPr>
                <w:rFonts w:hint="eastAsia" w:ascii="仿宋" w:hAnsi="仿宋" w:eastAsia="仿宋" w:cs="仿宋"/>
                <w:color w:val="000000"/>
                <w:sz w:val="24"/>
                <w:szCs w:val="24"/>
              </w:rPr>
            </w:pPr>
          </w:p>
        </w:tc>
      </w:tr>
      <w:tr w14:paraId="07AB299E">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99E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CC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刮腻子刷涂料</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6168">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1边界面剂，2边腻子，3遍涂料</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129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4E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33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113.00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4DE4">
            <w:pPr>
              <w:keepNext w:val="0"/>
              <w:keepLines w:val="0"/>
              <w:widowControl/>
              <w:suppressLineNumbers w:val="0"/>
              <w:jc w:val="left"/>
              <w:textAlignment w:val="top"/>
              <w:rPr>
                <w:rFonts w:hint="eastAsia" w:ascii="仿宋" w:hAnsi="仿宋" w:eastAsia="仿宋" w:cs="仿宋"/>
                <w:color w:val="000000"/>
                <w:sz w:val="24"/>
                <w:szCs w:val="24"/>
              </w:rPr>
            </w:pPr>
          </w:p>
        </w:tc>
      </w:tr>
      <w:tr w14:paraId="195D1908">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7ED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029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铝合金地脚线</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B220">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1、高度80mm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AF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8B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FBA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54.00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39C0">
            <w:pPr>
              <w:keepNext w:val="0"/>
              <w:keepLines w:val="0"/>
              <w:widowControl/>
              <w:suppressLineNumbers w:val="0"/>
              <w:jc w:val="left"/>
              <w:textAlignment w:val="top"/>
              <w:rPr>
                <w:rFonts w:hint="eastAsia" w:ascii="仿宋" w:hAnsi="仿宋" w:eastAsia="仿宋" w:cs="仿宋"/>
                <w:color w:val="000000"/>
                <w:sz w:val="24"/>
                <w:szCs w:val="24"/>
              </w:rPr>
            </w:pPr>
          </w:p>
        </w:tc>
      </w:tr>
      <w:tr w14:paraId="2E906304">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129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5D1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U型收边槽</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641C">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25*100*25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AAB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8E8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0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29.00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9227">
            <w:pPr>
              <w:keepNext w:val="0"/>
              <w:keepLines w:val="0"/>
              <w:widowControl/>
              <w:suppressLineNumbers w:val="0"/>
              <w:jc w:val="left"/>
              <w:textAlignment w:val="top"/>
              <w:rPr>
                <w:rFonts w:hint="eastAsia" w:ascii="仿宋" w:hAnsi="仿宋" w:eastAsia="仿宋" w:cs="仿宋"/>
                <w:color w:val="000000"/>
                <w:sz w:val="24"/>
                <w:szCs w:val="24"/>
              </w:rPr>
            </w:pPr>
          </w:p>
        </w:tc>
      </w:tr>
      <w:tr w14:paraId="4FF323D7">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F6E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965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电路改造</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BBB9">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电路改造，原电气设施拆除施工完成后安装，含照明、电气插座、排气扇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A53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D4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8AA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6608">
            <w:pPr>
              <w:keepNext w:val="0"/>
              <w:keepLines w:val="0"/>
              <w:widowControl/>
              <w:suppressLineNumbers w:val="0"/>
              <w:jc w:val="left"/>
              <w:textAlignment w:val="top"/>
              <w:rPr>
                <w:rFonts w:hint="eastAsia" w:ascii="仿宋" w:hAnsi="仿宋" w:eastAsia="仿宋" w:cs="仿宋"/>
                <w:color w:val="000000"/>
                <w:sz w:val="24"/>
                <w:szCs w:val="24"/>
              </w:rPr>
            </w:pPr>
          </w:p>
        </w:tc>
      </w:tr>
      <w:tr w14:paraId="5E41A76D">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850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257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给排水管路</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9DC3">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含地面开槽</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DE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F3C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911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B192">
            <w:pPr>
              <w:keepNext w:val="0"/>
              <w:keepLines w:val="0"/>
              <w:widowControl/>
              <w:suppressLineNumbers w:val="0"/>
              <w:jc w:val="left"/>
              <w:textAlignment w:val="top"/>
              <w:rPr>
                <w:rFonts w:hint="eastAsia" w:ascii="仿宋" w:hAnsi="仿宋" w:eastAsia="仿宋" w:cs="仿宋"/>
                <w:color w:val="000000"/>
                <w:sz w:val="24"/>
                <w:szCs w:val="24"/>
              </w:rPr>
            </w:pPr>
          </w:p>
        </w:tc>
      </w:tr>
      <w:tr w14:paraId="310DD7AD">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7B0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5A0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气体管道</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3ABA">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PU管</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6D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794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9D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2C22">
            <w:pPr>
              <w:keepNext w:val="0"/>
              <w:keepLines w:val="0"/>
              <w:widowControl/>
              <w:suppressLineNumbers w:val="0"/>
              <w:jc w:val="left"/>
              <w:textAlignment w:val="top"/>
              <w:rPr>
                <w:rFonts w:hint="eastAsia" w:ascii="仿宋" w:hAnsi="仿宋" w:eastAsia="仿宋" w:cs="仿宋"/>
                <w:color w:val="000000"/>
                <w:sz w:val="24"/>
                <w:szCs w:val="24"/>
              </w:rPr>
            </w:pPr>
          </w:p>
        </w:tc>
      </w:tr>
      <w:tr w14:paraId="4BC1C0CA">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04B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01C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柜台</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998A">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1、柜台：12mm免漆板             2、台面550*12mm人造石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0C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552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64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13.20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C185">
            <w:pPr>
              <w:keepNext w:val="0"/>
              <w:keepLines w:val="0"/>
              <w:widowControl/>
              <w:suppressLineNumbers w:val="0"/>
              <w:jc w:val="left"/>
              <w:textAlignment w:val="top"/>
              <w:rPr>
                <w:rFonts w:hint="eastAsia" w:ascii="仿宋" w:hAnsi="仿宋" w:eastAsia="仿宋" w:cs="仿宋"/>
                <w:color w:val="000000"/>
                <w:sz w:val="24"/>
                <w:szCs w:val="24"/>
              </w:rPr>
            </w:pPr>
          </w:p>
        </w:tc>
      </w:tr>
      <w:tr w14:paraId="73C2EAB7">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A7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8F3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平开门</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B116">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1、大芯板包门套                 2、门身利旧(含安装）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87B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3C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5A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2.00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DF41">
            <w:pPr>
              <w:keepNext w:val="0"/>
              <w:keepLines w:val="0"/>
              <w:widowControl/>
              <w:suppressLineNumbers w:val="0"/>
              <w:jc w:val="left"/>
              <w:textAlignment w:val="top"/>
              <w:rPr>
                <w:rFonts w:hint="eastAsia" w:ascii="仿宋" w:hAnsi="仿宋" w:eastAsia="仿宋" w:cs="仿宋"/>
                <w:color w:val="000000"/>
                <w:sz w:val="24"/>
                <w:szCs w:val="24"/>
              </w:rPr>
            </w:pPr>
          </w:p>
        </w:tc>
      </w:tr>
      <w:tr w14:paraId="4919606F">
        <w:tblPrEx>
          <w:tblCellMar>
            <w:top w:w="0" w:type="dxa"/>
            <w:left w:w="108" w:type="dxa"/>
            <w:bottom w:w="0" w:type="dxa"/>
            <w:right w:w="108" w:type="dxa"/>
          </w:tblCellMar>
        </w:tblPrEx>
        <w:trPr>
          <w:trHeight w:val="594"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D03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20C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不锈钢U型排水槽</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0084">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1、规格：150*150*1.0mm304不锈钢         </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71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69C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4CA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2.50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4527">
            <w:pPr>
              <w:keepNext w:val="0"/>
              <w:keepLines w:val="0"/>
              <w:widowControl/>
              <w:suppressLineNumbers w:val="0"/>
              <w:jc w:val="left"/>
              <w:textAlignment w:val="top"/>
              <w:rPr>
                <w:rFonts w:hint="eastAsia" w:ascii="仿宋" w:hAnsi="仿宋" w:eastAsia="仿宋" w:cs="仿宋"/>
                <w:color w:val="000000"/>
                <w:sz w:val="24"/>
                <w:szCs w:val="24"/>
              </w:rPr>
            </w:pPr>
          </w:p>
        </w:tc>
      </w:tr>
    </w:tbl>
    <w:p w14:paraId="5C41FAAC">
      <w:pPr>
        <w:spacing w:line="500" w:lineRule="exact"/>
        <w:rPr>
          <w:rFonts w:ascii="仿宋" w:hAnsi="仿宋" w:eastAsia="仿宋" w:cs="仿宋"/>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、招标要求</w:t>
      </w:r>
    </w:p>
    <w:p w14:paraId="0029C7CD">
      <w:pPr>
        <w:numPr>
          <w:ilvl w:val="0"/>
          <w:numId w:val="1"/>
        </w:numPr>
        <w:spacing w:line="500" w:lineRule="exact"/>
        <w:ind w:left="230" w:leftChars="0" w:firstLineChars="0"/>
        <w:rPr>
          <w:rFonts w:hint="eastAsia"/>
          <w:color w:val="auto"/>
        </w:rPr>
      </w:pPr>
      <w:r>
        <w:rPr>
          <w:rFonts w:hint="eastAsia" w:ascii="仿宋" w:hAnsi="仿宋" w:eastAsia="仿宋" w:cs="仿宋"/>
          <w:color w:val="auto"/>
          <w:sz w:val="28"/>
          <w:szCs w:val="28"/>
        </w:rPr>
        <w:t>应标方负责项目所有设备的采购及安装。</w:t>
      </w:r>
    </w:p>
    <w:p w14:paraId="16DAADF1">
      <w:pPr>
        <w:numPr>
          <w:ilvl w:val="0"/>
          <w:numId w:val="1"/>
        </w:numPr>
        <w:spacing w:line="500" w:lineRule="exact"/>
        <w:ind w:left="230" w:leftChars="0" w:firstLineChars="0"/>
        <w:rPr>
          <w:rFonts w:hint="eastAsia"/>
          <w:color w:val="auto"/>
        </w:rPr>
      </w:pPr>
      <w:r>
        <w:rPr>
          <w:rFonts w:hint="eastAsia" w:ascii="仿宋" w:hAnsi="仿宋" w:eastAsia="仿宋" w:cs="仿宋"/>
          <w:color w:val="auto"/>
          <w:sz w:val="28"/>
          <w:szCs w:val="28"/>
          <w:lang w:eastAsia="zh-CN"/>
        </w:rPr>
        <w:t>按卫生部第</w:t>
      </w:r>
      <w:r>
        <w:rPr>
          <w:rFonts w:hint="eastAsia" w:ascii="仿宋" w:hAnsi="仿宋" w:eastAsia="仿宋" w:cs="仿宋"/>
          <w:color w:val="auto"/>
          <w:sz w:val="28"/>
          <w:szCs w:val="28"/>
          <w:lang w:val="en-US" w:eastAsia="zh-CN"/>
        </w:rPr>
        <w:t>18号令《放射防护器材与含放射性产品卫生管理办法》要求经检测机构检测使用的材料，并</w:t>
      </w:r>
      <w:r>
        <w:rPr>
          <w:rFonts w:hint="eastAsia" w:ascii="仿宋" w:hAnsi="仿宋" w:eastAsia="仿宋" w:cs="仿宋"/>
          <w:color w:val="auto"/>
          <w:sz w:val="28"/>
          <w:szCs w:val="28"/>
          <w:lang w:eastAsia="zh-CN"/>
        </w:rPr>
        <w:t>取得《</w:t>
      </w:r>
      <w:r>
        <w:rPr>
          <w:rFonts w:hint="eastAsia" w:ascii="仿宋" w:hAnsi="仿宋" w:eastAsia="仿宋" w:cs="仿宋"/>
          <w:color w:val="auto"/>
          <w:sz w:val="28"/>
          <w:szCs w:val="28"/>
        </w:rPr>
        <w:t>检测报告</w:t>
      </w:r>
      <w:r>
        <w:rPr>
          <w:rFonts w:hint="eastAsia" w:ascii="仿宋" w:hAnsi="仿宋" w:eastAsia="仿宋" w:cs="仿宋"/>
          <w:color w:val="auto"/>
          <w:sz w:val="28"/>
          <w:szCs w:val="28"/>
          <w:lang w:eastAsia="zh-CN"/>
        </w:rPr>
        <w:t>单》方可定型生产、销售（</w:t>
      </w:r>
      <w:r>
        <w:rPr>
          <w:rFonts w:hint="eastAsia" w:ascii="仿宋" w:hAnsi="仿宋" w:eastAsia="仿宋" w:cs="仿宋"/>
          <w:color w:val="auto"/>
          <w:sz w:val="28"/>
          <w:szCs w:val="28"/>
        </w:rPr>
        <w:t>铅板、铅玻璃、防护涂料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p>
    <w:p w14:paraId="360C12A2">
      <w:pPr>
        <w:numPr>
          <w:ilvl w:val="0"/>
          <w:numId w:val="1"/>
        </w:numPr>
        <w:spacing w:line="500" w:lineRule="exact"/>
        <w:ind w:left="230" w:leftChars="0" w:firstLineChars="0"/>
        <w:rPr>
          <w:rFonts w:hint="eastAsia"/>
          <w:color w:val="auto"/>
        </w:rPr>
      </w:pPr>
      <w:r>
        <w:rPr>
          <w:rFonts w:hint="eastAsia" w:ascii="仿宋" w:hAnsi="仿宋" w:eastAsia="仿宋" w:cs="仿宋"/>
          <w:color w:val="auto"/>
          <w:sz w:val="28"/>
          <w:szCs w:val="28"/>
          <w:lang w:val="en-US" w:eastAsia="zh-CN"/>
        </w:rPr>
        <w:t>本项目投入使用的材料（铅板、铅玻璃板、防护涂料板）具备第三方检测机构出具合格</w:t>
      </w:r>
      <w:r>
        <w:rPr>
          <w:rFonts w:hint="eastAsia" w:ascii="仿宋" w:hAnsi="仿宋" w:eastAsia="仿宋" w:cs="仿宋"/>
          <w:bCs w:val="0"/>
          <w:color w:val="auto"/>
          <w:spacing w:val="0"/>
          <w:kern w:val="2"/>
          <w:sz w:val="28"/>
          <w:szCs w:val="28"/>
          <w:lang w:val="en-US" w:eastAsia="zh-CN" w:bidi="ar-SA"/>
        </w:rPr>
        <w:t>的检测报告复印件：必须提供，复印件加盖单位公章，否则投标无效</w:t>
      </w:r>
    </w:p>
    <w:p w14:paraId="0B4DF651">
      <w:pPr>
        <w:numPr>
          <w:ilvl w:val="0"/>
          <w:numId w:val="1"/>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要求所有设备材料质量保证期至少2年。</w:t>
      </w:r>
    </w:p>
    <w:p w14:paraId="24AFF16D">
      <w:pPr>
        <w:numPr>
          <w:ilvl w:val="0"/>
          <w:numId w:val="1"/>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主要设备到场后经院方验收合格后才能进行安装。</w:t>
      </w:r>
    </w:p>
    <w:p w14:paraId="20C64102">
      <w:pPr>
        <w:numPr>
          <w:ilvl w:val="0"/>
          <w:numId w:val="1"/>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应标单位负责项目清单内所有设备的运输以及搬运至院方指定安装位置。</w:t>
      </w:r>
    </w:p>
    <w:p w14:paraId="5AF9561C">
      <w:pPr>
        <w:pStyle w:val="6"/>
        <w:numPr>
          <w:ilvl w:val="0"/>
          <w:numId w:val="1"/>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安装过程中确保安全施工，不能影响医院业务正常运行。</w:t>
      </w:r>
    </w:p>
    <w:p w14:paraId="054D3FA5">
      <w:pPr>
        <w:numPr>
          <w:ilvl w:val="0"/>
          <w:numId w:val="1"/>
        </w:numPr>
        <w:spacing w:line="500" w:lineRule="exact"/>
        <w:ind w:left="230" w:leftChars="0" w:firstLineChars="0"/>
        <w:rPr>
          <w:rFonts w:ascii="仿宋" w:hAnsi="仿宋" w:eastAsia="仿宋" w:cs="仿宋"/>
          <w:color w:val="auto"/>
          <w:kern w:val="0"/>
          <w:sz w:val="28"/>
          <w:szCs w:val="28"/>
        </w:rPr>
      </w:pPr>
      <w:r>
        <w:rPr>
          <w:rFonts w:hint="eastAsia" w:ascii="仿宋" w:hAnsi="仿宋" w:eastAsia="仿宋" w:cs="仿宋"/>
          <w:color w:val="auto"/>
          <w:sz w:val="28"/>
          <w:szCs w:val="28"/>
        </w:rPr>
        <w:t>主要设备材料提供检验报告跟合格证</w:t>
      </w:r>
      <w:r>
        <w:rPr>
          <w:rFonts w:hint="eastAsia" w:ascii="仿宋" w:hAnsi="仿宋" w:eastAsia="仿宋" w:cs="仿宋"/>
          <w:color w:val="auto"/>
          <w:kern w:val="0"/>
          <w:sz w:val="28"/>
          <w:szCs w:val="28"/>
        </w:rPr>
        <w:t>。</w:t>
      </w:r>
    </w:p>
    <w:p w14:paraId="0E1B8401">
      <w:pPr>
        <w:spacing w:line="500" w:lineRule="exact"/>
        <w:rPr>
          <w:rFonts w:ascii="仿宋" w:hAnsi="仿宋" w:eastAsia="仿宋" w:cs="仿宋"/>
          <w:sz w:val="28"/>
          <w:szCs w:val="28"/>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、合同工期及报价方式</w:t>
      </w:r>
    </w:p>
    <w:p w14:paraId="6FE03E36">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1.签订合同后，</w:t>
      </w:r>
      <w:r>
        <w:rPr>
          <w:rFonts w:hint="eastAsia" w:ascii="仿宋" w:hAnsi="仿宋" w:eastAsia="仿宋" w:cs="仿宋"/>
          <w:sz w:val="28"/>
          <w:szCs w:val="28"/>
          <w:lang w:val="en-US" w:eastAsia="zh-CN"/>
        </w:rPr>
        <w:t>15</w:t>
      </w:r>
      <w:r>
        <w:rPr>
          <w:rFonts w:hint="eastAsia" w:ascii="仿宋" w:hAnsi="仿宋" w:eastAsia="仿宋" w:cs="仿宋"/>
          <w:sz w:val="28"/>
          <w:szCs w:val="28"/>
        </w:rPr>
        <w:t>天内完成货物采购及安装；</w:t>
      </w:r>
    </w:p>
    <w:p w14:paraId="5782003F">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2.报价为总价包干报价形式。 </w:t>
      </w:r>
    </w:p>
    <w:p w14:paraId="65BB6BD8">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3.项目双方签订合同，设备安装调试完毕并验收合格（以出具验收报告为准）交付甲方使用，乙方开具全额发票，甲方收到发票后按甲方财务流程向乙方支付合同总价百分之百（100%）的款项。</w:t>
      </w:r>
    </w:p>
    <w:p w14:paraId="33F7D68E">
      <w:pPr>
        <w:spacing w:line="500" w:lineRule="exact"/>
        <w:rPr>
          <w:rFonts w:ascii="仿宋" w:hAnsi="仿宋" w:eastAsia="仿宋" w:cs="仿宋"/>
          <w:sz w:val="28"/>
          <w:szCs w:val="28"/>
        </w:rPr>
      </w:pPr>
    </w:p>
    <w:p w14:paraId="76993C64">
      <w:pPr>
        <w:spacing w:line="500" w:lineRule="exact"/>
        <w:rPr>
          <w:rFonts w:hint="eastAsia" w:ascii="仿宋" w:hAnsi="仿宋" w:eastAsia="仿宋" w:cs="仿宋"/>
          <w:sz w:val="28"/>
          <w:szCs w:val="28"/>
        </w:rPr>
      </w:pPr>
      <w:r>
        <w:rPr>
          <w:rFonts w:hint="eastAsia" w:ascii="仿宋" w:hAnsi="仿宋" w:eastAsia="仿宋" w:cs="仿宋"/>
          <w:sz w:val="28"/>
          <w:szCs w:val="28"/>
        </w:rPr>
        <w:t xml:space="preserve">    </w:t>
      </w:r>
    </w:p>
    <w:p w14:paraId="5F101282">
      <w:pPr>
        <w:spacing w:line="500" w:lineRule="exact"/>
        <w:rPr>
          <w:rFonts w:hint="eastAsia" w:ascii="仿宋" w:hAnsi="仿宋" w:eastAsia="仿宋" w:cs="仿宋"/>
          <w:sz w:val="28"/>
          <w:szCs w:val="28"/>
        </w:rPr>
      </w:pPr>
    </w:p>
    <w:p w14:paraId="3518F707">
      <w:pPr>
        <w:spacing w:line="50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总务科</w:t>
      </w:r>
    </w:p>
    <w:p w14:paraId="71761249">
      <w:pPr>
        <w:spacing w:line="500" w:lineRule="exact"/>
        <w:rPr>
          <w:rFonts w:ascii="仿宋" w:hAnsi="仿宋" w:eastAsia="仿宋" w:cs="仿宋"/>
          <w:sz w:val="28"/>
          <w:szCs w:val="28"/>
        </w:rPr>
      </w:pPr>
      <w:r>
        <w:rPr>
          <w:rFonts w:hint="eastAsia" w:ascii="仿宋" w:hAnsi="仿宋" w:eastAsia="仿宋" w:cs="仿宋"/>
          <w:sz w:val="28"/>
          <w:szCs w:val="28"/>
        </w:rPr>
        <w:t xml:space="preserve">                                             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19</w:t>
      </w:r>
      <w:r>
        <w:rPr>
          <w:rFonts w:hint="eastAsia" w:ascii="仿宋" w:hAnsi="仿宋" w:eastAsia="仿宋" w:cs="仿宋"/>
          <w:sz w:val="28"/>
          <w:szCs w:val="28"/>
        </w:rPr>
        <w:t>日</w:t>
      </w: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A93AF5"/>
    <w:multiLevelType w:val="singleLevel"/>
    <w:tmpl w:val="4CA93AF5"/>
    <w:lvl w:ilvl="0" w:tentative="0">
      <w:start w:val="1"/>
      <w:numFmt w:val="decimal"/>
      <w:suff w:val="nothing"/>
      <w:lvlText w:val="%1．"/>
      <w:lvlJc w:val="left"/>
      <w:pPr>
        <w:ind w:left="230" w:firstLine="400"/>
      </w:pPr>
      <w:rPr>
        <w:rFonts w:hint="default" w:ascii="仿宋" w:hAnsi="仿宋" w:eastAsia="仿宋" w:cs="仿宋"/>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4MTM0ODYwZTQwMzg1YTFlYTgwYTFiMDUxZDQ0NjcifQ=="/>
  </w:docVars>
  <w:rsids>
    <w:rsidRoot w:val="53C91D89"/>
    <w:rsid w:val="001220E3"/>
    <w:rsid w:val="00275B70"/>
    <w:rsid w:val="00294195"/>
    <w:rsid w:val="004E3DD1"/>
    <w:rsid w:val="009300F8"/>
    <w:rsid w:val="00B4760B"/>
    <w:rsid w:val="00CF27E7"/>
    <w:rsid w:val="00DA48E5"/>
    <w:rsid w:val="010951A7"/>
    <w:rsid w:val="01873F49"/>
    <w:rsid w:val="029006F1"/>
    <w:rsid w:val="030A15F1"/>
    <w:rsid w:val="03435C52"/>
    <w:rsid w:val="041744FB"/>
    <w:rsid w:val="042621F8"/>
    <w:rsid w:val="047E1FB9"/>
    <w:rsid w:val="05B0028B"/>
    <w:rsid w:val="05C74289"/>
    <w:rsid w:val="06D663A6"/>
    <w:rsid w:val="07664AA9"/>
    <w:rsid w:val="08FE3EDB"/>
    <w:rsid w:val="0AD409A0"/>
    <w:rsid w:val="0C29450A"/>
    <w:rsid w:val="0CF90920"/>
    <w:rsid w:val="0D052F8B"/>
    <w:rsid w:val="0DEC388F"/>
    <w:rsid w:val="0DFB3956"/>
    <w:rsid w:val="0E1F0604"/>
    <w:rsid w:val="11424D1C"/>
    <w:rsid w:val="11634099"/>
    <w:rsid w:val="1202325C"/>
    <w:rsid w:val="128571E5"/>
    <w:rsid w:val="139F4F81"/>
    <w:rsid w:val="13E7274D"/>
    <w:rsid w:val="149F3026"/>
    <w:rsid w:val="14F70FF5"/>
    <w:rsid w:val="158A71B2"/>
    <w:rsid w:val="1623579A"/>
    <w:rsid w:val="171C1FFC"/>
    <w:rsid w:val="17AA5816"/>
    <w:rsid w:val="17CB6A54"/>
    <w:rsid w:val="17F07302"/>
    <w:rsid w:val="19AB7B33"/>
    <w:rsid w:val="1C52663A"/>
    <w:rsid w:val="1C937D74"/>
    <w:rsid w:val="1C9E7B9E"/>
    <w:rsid w:val="1CE71E88"/>
    <w:rsid w:val="1DC51825"/>
    <w:rsid w:val="1DE2128A"/>
    <w:rsid w:val="1E032835"/>
    <w:rsid w:val="1E1D2544"/>
    <w:rsid w:val="1F7B2D1C"/>
    <w:rsid w:val="1FBD62B1"/>
    <w:rsid w:val="20B16B03"/>
    <w:rsid w:val="219B01F8"/>
    <w:rsid w:val="21A07DC1"/>
    <w:rsid w:val="22E362D2"/>
    <w:rsid w:val="24BB5C18"/>
    <w:rsid w:val="25333665"/>
    <w:rsid w:val="25E355DE"/>
    <w:rsid w:val="264E6BCD"/>
    <w:rsid w:val="26963B9B"/>
    <w:rsid w:val="26D52249"/>
    <w:rsid w:val="28865645"/>
    <w:rsid w:val="28AA3481"/>
    <w:rsid w:val="29EB6A59"/>
    <w:rsid w:val="2A962AEA"/>
    <w:rsid w:val="2BC77052"/>
    <w:rsid w:val="2BD52A2A"/>
    <w:rsid w:val="2C022C0C"/>
    <w:rsid w:val="2CB404AC"/>
    <w:rsid w:val="2CDF3794"/>
    <w:rsid w:val="2E852EAB"/>
    <w:rsid w:val="2FC63D74"/>
    <w:rsid w:val="30D0413E"/>
    <w:rsid w:val="31040C94"/>
    <w:rsid w:val="31187296"/>
    <w:rsid w:val="312B0FAC"/>
    <w:rsid w:val="31F22A68"/>
    <w:rsid w:val="32EE083A"/>
    <w:rsid w:val="34272BB6"/>
    <w:rsid w:val="34D91454"/>
    <w:rsid w:val="355F73CE"/>
    <w:rsid w:val="35AC53AF"/>
    <w:rsid w:val="382A29C0"/>
    <w:rsid w:val="395B362C"/>
    <w:rsid w:val="39B90520"/>
    <w:rsid w:val="3A1D70AA"/>
    <w:rsid w:val="3A875A71"/>
    <w:rsid w:val="3B866CAE"/>
    <w:rsid w:val="3C891B92"/>
    <w:rsid w:val="3E2C4BB7"/>
    <w:rsid w:val="3F2B5630"/>
    <w:rsid w:val="3F640D97"/>
    <w:rsid w:val="3F664045"/>
    <w:rsid w:val="40012417"/>
    <w:rsid w:val="40D46D12"/>
    <w:rsid w:val="415F4868"/>
    <w:rsid w:val="4172433C"/>
    <w:rsid w:val="41785A28"/>
    <w:rsid w:val="417D3E89"/>
    <w:rsid w:val="419A0FA7"/>
    <w:rsid w:val="41B74C86"/>
    <w:rsid w:val="421C47E7"/>
    <w:rsid w:val="42872172"/>
    <w:rsid w:val="42B208A8"/>
    <w:rsid w:val="446B68C4"/>
    <w:rsid w:val="45960004"/>
    <w:rsid w:val="47A37881"/>
    <w:rsid w:val="47F24951"/>
    <w:rsid w:val="481370C4"/>
    <w:rsid w:val="485C4F2C"/>
    <w:rsid w:val="489B4B75"/>
    <w:rsid w:val="49634BF7"/>
    <w:rsid w:val="49861AA1"/>
    <w:rsid w:val="4B95142D"/>
    <w:rsid w:val="4D1B00DF"/>
    <w:rsid w:val="4F100C29"/>
    <w:rsid w:val="4FF57096"/>
    <w:rsid w:val="50E85F0B"/>
    <w:rsid w:val="51020727"/>
    <w:rsid w:val="52F3051F"/>
    <w:rsid w:val="53C91D89"/>
    <w:rsid w:val="546C53B3"/>
    <w:rsid w:val="55617B80"/>
    <w:rsid w:val="561D501A"/>
    <w:rsid w:val="56515FE9"/>
    <w:rsid w:val="568D4870"/>
    <w:rsid w:val="5851289E"/>
    <w:rsid w:val="5A447D2A"/>
    <w:rsid w:val="5A7A7DD3"/>
    <w:rsid w:val="5CB3223D"/>
    <w:rsid w:val="5CEF488A"/>
    <w:rsid w:val="5DF64A8D"/>
    <w:rsid w:val="5E40418F"/>
    <w:rsid w:val="5F1324D4"/>
    <w:rsid w:val="5F442227"/>
    <w:rsid w:val="5FD111D8"/>
    <w:rsid w:val="612945A4"/>
    <w:rsid w:val="623A7395"/>
    <w:rsid w:val="627438C2"/>
    <w:rsid w:val="63814B5D"/>
    <w:rsid w:val="64C96A6A"/>
    <w:rsid w:val="680C7FB1"/>
    <w:rsid w:val="6A9B7D71"/>
    <w:rsid w:val="6AE954B5"/>
    <w:rsid w:val="6BA044C1"/>
    <w:rsid w:val="6C775AF2"/>
    <w:rsid w:val="6D350E7F"/>
    <w:rsid w:val="6E5E469C"/>
    <w:rsid w:val="6F0453DE"/>
    <w:rsid w:val="6F250725"/>
    <w:rsid w:val="6F395FEB"/>
    <w:rsid w:val="71212378"/>
    <w:rsid w:val="717766ED"/>
    <w:rsid w:val="72625B8C"/>
    <w:rsid w:val="72F50D26"/>
    <w:rsid w:val="73BB4BC8"/>
    <w:rsid w:val="74607426"/>
    <w:rsid w:val="74C13C0D"/>
    <w:rsid w:val="76C91732"/>
    <w:rsid w:val="77DD02F3"/>
    <w:rsid w:val="79562EED"/>
    <w:rsid w:val="7AC124B5"/>
    <w:rsid w:val="7AF9322A"/>
    <w:rsid w:val="7B161079"/>
    <w:rsid w:val="7B6660C0"/>
    <w:rsid w:val="7CAF0D43"/>
    <w:rsid w:val="7CC12FE9"/>
    <w:rsid w:val="7D0A0C4E"/>
    <w:rsid w:val="7DBC3A33"/>
    <w:rsid w:val="7DFD69D9"/>
    <w:rsid w:val="7FE66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500" w:after="500" w:line="416" w:lineRule="auto"/>
      <w:outlineLvl w:val="1"/>
    </w:pPr>
    <w:rPr>
      <w:rFonts w:ascii="Arial" w:hAnsi="Arial" w:eastAsia="宋体" w:cs="Times New Roman"/>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99"/>
    <w:pPr>
      <w:jc w:val="left"/>
    </w:pPr>
    <w:rPr>
      <w:bCs/>
      <w:spacing w:val="10"/>
      <w:kern w:val="0"/>
      <w:sz w:val="24"/>
    </w:rPr>
  </w:style>
  <w:style w:type="paragraph" w:styleId="4">
    <w:name w:val="index 8"/>
    <w:basedOn w:val="1"/>
    <w:next w:val="1"/>
    <w:qFormat/>
    <w:uiPriority w:val="0"/>
    <w:pPr>
      <w:jc w:val="left"/>
    </w:pPr>
    <w:rPr>
      <w:rFonts w:ascii="Times New Roman" w:hAnsi="Times New Roman"/>
    </w:rPr>
  </w:style>
  <w:style w:type="paragraph" w:styleId="5">
    <w:name w:val="annotation text"/>
    <w:basedOn w:val="1"/>
    <w:unhideWhenUsed/>
    <w:qFormat/>
    <w:uiPriority w:val="0"/>
    <w:pPr>
      <w:jc w:val="left"/>
    </w:pPr>
  </w:style>
  <w:style w:type="paragraph" w:styleId="6">
    <w:name w:val="Body Text"/>
    <w:basedOn w:val="1"/>
    <w:next w:val="1"/>
    <w:qFormat/>
    <w:uiPriority w:val="0"/>
    <w:pPr>
      <w:spacing w:line="380" w:lineRule="exact"/>
    </w:pPr>
    <w:rPr>
      <w:rFonts w:ascii="Times New Roman" w:hAnsi="Times New Roman" w:eastAsia="宋体" w:cs="Times New Roman"/>
      <w:sz w:val="24"/>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Char Char Char Char Char Char1 Char"/>
    <w:basedOn w:val="1"/>
    <w:qFormat/>
    <w:uiPriority w:val="0"/>
    <w:rPr>
      <w:sz w:val="24"/>
      <w:szCs w:val="24"/>
    </w:rPr>
  </w:style>
  <w:style w:type="character" w:customStyle="1" w:styleId="13">
    <w:name w:val="font21"/>
    <w:basedOn w:val="11"/>
    <w:qFormat/>
    <w:uiPriority w:val="0"/>
    <w:rPr>
      <w:rFonts w:hint="eastAsia" w:ascii="宋体" w:hAnsi="宋体" w:eastAsia="宋体" w:cs="宋体"/>
      <w:color w:val="000000"/>
      <w:sz w:val="24"/>
      <w:szCs w:val="24"/>
      <w:u w:val="none"/>
    </w:rPr>
  </w:style>
  <w:style w:type="character" w:customStyle="1" w:styleId="14">
    <w:name w:val="font31"/>
    <w:basedOn w:val="11"/>
    <w:qFormat/>
    <w:uiPriority w:val="0"/>
    <w:rPr>
      <w:rFonts w:hint="default" w:ascii="Times New Roman" w:hAnsi="Times New Roman" w:cs="Times New Roman"/>
      <w:color w:val="000000"/>
      <w:sz w:val="22"/>
      <w:szCs w:val="22"/>
      <w:u w:val="none"/>
    </w:rPr>
  </w:style>
  <w:style w:type="character" w:customStyle="1" w:styleId="15">
    <w:name w:val="font41"/>
    <w:basedOn w:val="11"/>
    <w:qFormat/>
    <w:uiPriority w:val="0"/>
    <w:rPr>
      <w:rFonts w:hint="eastAsia" w:ascii="宋体" w:hAnsi="宋体" w:eastAsia="宋体" w:cs="宋体"/>
      <w:color w:val="000000"/>
      <w:sz w:val="22"/>
      <w:szCs w:val="22"/>
      <w:u w:val="none"/>
    </w:rPr>
  </w:style>
  <w:style w:type="paragraph" w:customStyle="1" w:styleId="16">
    <w:name w:val="正文2"/>
    <w:basedOn w:val="1"/>
    <w:qFormat/>
    <w:uiPriority w:val="0"/>
    <w:pPr>
      <w:spacing w:before="156" w:line="360" w:lineRule="auto"/>
      <w:ind w:firstLine="510" w:firstLineChars="200"/>
    </w:pPr>
    <w:rPr>
      <w:sz w:val="24"/>
    </w:rPr>
  </w:style>
  <w:style w:type="character" w:customStyle="1" w:styleId="17">
    <w:name w:val="font11"/>
    <w:basedOn w:val="11"/>
    <w:qFormat/>
    <w:uiPriority w:val="0"/>
    <w:rPr>
      <w:rFonts w:hint="eastAsia" w:ascii="宋体" w:hAnsi="宋体" w:eastAsia="宋体" w:cs="宋体"/>
      <w:color w:val="000000"/>
      <w:sz w:val="22"/>
      <w:szCs w:val="22"/>
      <w:u w:val="none"/>
    </w:rPr>
  </w:style>
  <w:style w:type="paragraph" w:customStyle="1" w:styleId="18">
    <w:name w:val="List Paragraph"/>
    <w:basedOn w:val="1"/>
    <w:qFormat/>
    <w:uiPriority w:val="34"/>
    <w:pPr>
      <w:ind w:firstLine="420" w:firstLineChars="200"/>
    </w:pPr>
    <w:rPr>
      <w:rFonts w:asciiTheme="minorHAnsi" w:hAnsiTheme="minorHAnsi"/>
    </w:rPr>
  </w:style>
  <w:style w:type="character" w:customStyle="1" w:styleId="19">
    <w:name w:val="font51"/>
    <w:basedOn w:val="11"/>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1252</Words>
  <Characters>1548</Characters>
  <Lines>6</Lines>
  <Paragraphs>1</Paragraphs>
  <TotalTime>20</TotalTime>
  <ScaleCrop>false</ScaleCrop>
  <LinksUpToDate>false</LinksUpToDate>
  <CharactersWithSpaces>1907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草原</cp:lastModifiedBy>
  <cp:lastPrinted>2026-08-19T02:07:00Z</cp:lastPrinted>
  <dcterms:modified xsi:type="dcterms:W3CDTF">2026-08-20T00:48:43Z</dcterms:modified>
  <dc:title>关于西院门诊住院综合楼大堂采光井电动百叶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E938E5DAB92C4A90A7B7ACE6D2C77B8F_13</vt:lpwstr>
  </property>
  <property fmtid="{D5CDD505-2E9C-101B-9397-08002B2CF9AE}" pid="4" name="KSOTemplateDocerSaveRecord">
    <vt:lpwstr>eyJoZGlkIjoiZTY1NGYwOTliNWQ3MTRhYjBkYWRlNDM3MTkxNWYyNmQiLCJ1c2VySWQiOiIxMDYxOTQyNjk0In0=</vt:lpwstr>
  </property>
</Properties>
</file>