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outlineLvl w:val="0"/>
        <w:rPr>
          <w:rFonts w:hint="eastAsia" w:ascii="仿宋" w:hAnsi="仿宋" w:eastAsia="仿宋" w:cs="仿宋"/>
          <w:b/>
          <w:bCs/>
          <w:sz w:val="36"/>
          <w:szCs w:val="36"/>
          <w:lang w:eastAsia="zh-CN"/>
        </w:rPr>
      </w:pPr>
      <w:r>
        <w:rPr>
          <w:rFonts w:hint="eastAsia" w:ascii="仿宋" w:hAnsi="仿宋" w:eastAsia="仿宋" w:cs="仿宋"/>
          <w:b/>
          <w:bCs/>
          <w:sz w:val="36"/>
          <w:szCs w:val="36"/>
          <w:lang w:val="en-US" w:eastAsia="zh-CN"/>
        </w:rPr>
        <w:t>柳州市工人</w:t>
      </w:r>
      <w:r>
        <w:rPr>
          <w:rFonts w:hint="eastAsia" w:ascii="仿宋" w:hAnsi="仿宋" w:eastAsia="仿宋" w:cs="仿宋"/>
          <w:b/>
          <w:bCs/>
          <w:sz w:val="36"/>
          <w:szCs w:val="36"/>
        </w:rPr>
        <w:t>医院</w:t>
      </w:r>
      <w:r>
        <w:rPr>
          <w:rFonts w:hint="eastAsia" w:ascii="仿宋" w:hAnsi="仿宋" w:eastAsia="仿宋" w:cs="仿宋"/>
          <w:b/>
          <w:bCs/>
          <w:sz w:val="36"/>
          <w:szCs w:val="36"/>
          <w:lang w:eastAsia="zh-CN"/>
        </w:rPr>
        <w:t>外网网站维保服务</w:t>
      </w:r>
      <w:r>
        <w:rPr>
          <w:rFonts w:hint="eastAsia" w:ascii="仿宋" w:hAnsi="仿宋" w:cs="仿宋"/>
          <w:b/>
          <w:bCs/>
          <w:sz w:val="36"/>
          <w:szCs w:val="36"/>
          <w:lang w:eastAsia="zh-CN"/>
        </w:rPr>
        <w:t>技术参数</w:t>
      </w:r>
      <w:bookmarkStart w:id="0" w:name="_GoBack"/>
      <w:bookmarkEnd w:id="0"/>
    </w:p>
    <w:p>
      <w:pPr>
        <w:jc w:val="both"/>
        <w:outlineLvl w:val="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一、项目背景</w:t>
      </w:r>
    </w:p>
    <w:p>
      <w:pPr>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柳州市工人医院外网网站为2021年3月19日与四川锐狐网络科技有限公司（以下简称“锐狐公司”）签订的合同，该合同于2023年8月7日验收，合同合约期三年，于2026年8月6日止。我柳州市工人医院外网网站是对外信息公示、品牌宣传、业务展示及来访预约的线上平台，为保障获得网站常态化的技术支持，需购买外网网站维保服务。</w:t>
      </w:r>
    </w:p>
    <w:p>
      <w:pPr>
        <w:jc w:val="both"/>
        <w:outlineLvl w:val="0"/>
        <w:rPr>
          <w:rFonts w:hint="eastAsia" w:ascii="仿宋" w:hAnsi="仿宋" w:eastAsia="仿宋" w:cs="仿宋"/>
          <w:lang w:val="en-US" w:eastAsia="zh-CN"/>
        </w:rPr>
      </w:pPr>
      <w:r>
        <w:rPr>
          <w:rFonts w:hint="eastAsia" w:ascii="仿宋" w:hAnsi="仿宋" w:eastAsia="仿宋" w:cs="仿宋"/>
          <w:b/>
          <w:bCs/>
          <w:color w:val="auto"/>
          <w:sz w:val="28"/>
          <w:szCs w:val="28"/>
          <w:lang w:val="en-US" w:eastAsia="zh-CN"/>
        </w:rPr>
        <w:t>二、维保服务内容</w:t>
      </w:r>
    </w:p>
    <w:tbl>
      <w:tblPr>
        <w:tblStyle w:val="11"/>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6"/>
        <w:gridCol w:w="559"/>
        <w:gridCol w:w="791"/>
        <w:gridCol w:w="1297"/>
        <w:gridCol w:w="496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885" w:hRule="atLeast"/>
        </w:trPr>
        <w:tc>
          <w:tcPr>
            <w:tcW w:w="736"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lang w:val="en-US" w:eastAsia="zh-CN"/>
              </w:rPr>
              <w:t>网站维护服务</w:t>
            </w:r>
          </w:p>
        </w:tc>
        <w:tc>
          <w:tcPr>
            <w:tcW w:w="7608"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w:t>
            </w:r>
            <w:r>
              <w:rPr>
                <w:rFonts w:hint="eastAsia" w:ascii="仿宋" w:hAnsi="仿宋" w:cs="仿宋"/>
                <w:b w:val="0"/>
                <w:bCs w:val="0"/>
                <w:i w:val="0"/>
                <w:iCs w:val="0"/>
                <w:color w:val="000000"/>
                <w:kern w:val="0"/>
                <w:sz w:val="24"/>
                <w:szCs w:val="24"/>
                <w:u w:val="none"/>
                <w:lang w:val="en-US" w:eastAsia="zh-CN" w:bidi="ar"/>
              </w:rPr>
              <w:t>（一）</w:t>
            </w:r>
            <w:r>
              <w:rPr>
                <w:rFonts w:hint="eastAsia" w:ascii="仿宋" w:hAnsi="仿宋" w:eastAsia="仿宋" w:cs="仿宋"/>
                <w:b w:val="0"/>
                <w:bCs w:val="0"/>
                <w:i w:val="0"/>
                <w:iCs w:val="0"/>
                <w:color w:val="000000"/>
                <w:kern w:val="0"/>
                <w:sz w:val="24"/>
                <w:szCs w:val="24"/>
                <w:u w:val="none"/>
                <w:lang w:val="en-US" w:eastAsia="zh-CN" w:bidi="ar"/>
              </w:rPr>
              <w:t>合规服务</w:t>
            </w:r>
          </w:p>
        </w:tc>
        <w:tc>
          <w:tcPr>
            <w:tcW w:w="69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基础合规</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工信部备案协助</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协助</w:t>
            </w:r>
            <w:r>
              <w:rPr>
                <w:rFonts w:hint="eastAsia" w:ascii="仿宋" w:hAnsi="仿宋" w:cs="仿宋"/>
                <w:b w:val="0"/>
                <w:bCs w:val="0"/>
                <w:i w:val="0"/>
                <w:iCs w:val="0"/>
                <w:color w:val="000000"/>
                <w:kern w:val="0"/>
                <w:sz w:val="24"/>
                <w:szCs w:val="24"/>
                <w:u w:val="none"/>
                <w:lang w:val="en-US" w:eastAsia="zh-CN" w:bidi="ar"/>
              </w:rPr>
              <w:t>采购人</w:t>
            </w:r>
            <w:r>
              <w:rPr>
                <w:rFonts w:hint="eastAsia" w:ascii="仿宋" w:hAnsi="仿宋" w:eastAsia="仿宋" w:cs="仿宋"/>
                <w:b w:val="0"/>
                <w:bCs w:val="0"/>
                <w:i w:val="0"/>
                <w:iCs w:val="0"/>
                <w:color w:val="000000"/>
                <w:kern w:val="0"/>
                <w:sz w:val="24"/>
                <w:szCs w:val="24"/>
                <w:u w:val="none"/>
                <w:lang w:val="en-US" w:eastAsia="zh-CN" w:bidi="ar"/>
              </w:rPr>
              <w:t>完成网站的ICP备案申请、资料提交及管局审核跟进。</w:t>
            </w:r>
          </w:p>
        </w:tc>
        <w:tc>
          <w:tcPr>
            <w:tcW w:w="696"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基础合规</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公安网站备案</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协助</w:t>
            </w:r>
            <w:r>
              <w:rPr>
                <w:rFonts w:hint="eastAsia" w:ascii="仿宋" w:hAnsi="仿宋" w:cs="仿宋"/>
                <w:b w:val="0"/>
                <w:bCs w:val="0"/>
                <w:i w:val="0"/>
                <w:iCs w:val="0"/>
                <w:color w:val="000000"/>
                <w:kern w:val="0"/>
                <w:sz w:val="24"/>
                <w:szCs w:val="24"/>
                <w:u w:val="none"/>
                <w:lang w:val="en-US" w:eastAsia="zh-CN" w:bidi="ar"/>
              </w:rPr>
              <w:t>采购人</w:t>
            </w:r>
            <w:r>
              <w:rPr>
                <w:rFonts w:hint="eastAsia" w:ascii="仿宋" w:hAnsi="仿宋" w:eastAsia="仿宋" w:cs="仿宋"/>
                <w:b w:val="0"/>
                <w:bCs w:val="0"/>
                <w:i w:val="0"/>
                <w:iCs w:val="0"/>
                <w:color w:val="000000"/>
                <w:kern w:val="0"/>
                <w:sz w:val="24"/>
                <w:szCs w:val="24"/>
                <w:u w:val="none"/>
                <w:lang w:val="en-US" w:eastAsia="zh-CN" w:bidi="ar"/>
              </w:rPr>
              <w:t>完成公安联网备案申报，获取备案编号并悬挂。</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7608"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w:t>
            </w:r>
            <w:r>
              <w:rPr>
                <w:rFonts w:hint="eastAsia" w:ascii="仿宋" w:hAnsi="仿宋" w:cs="仿宋"/>
                <w:b w:val="0"/>
                <w:bCs w:val="0"/>
                <w:i w:val="0"/>
                <w:iCs w:val="0"/>
                <w:color w:val="000000"/>
                <w:kern w:val="0"/>
                <w:sz w:val="24"/>
                <w:szCs w:val="24"/>
                <w:u w:val="none"/>
                <w:lang w:val="en-US" w:eastAsia="zh-CN" w:bidi="ar"/>
              </w:rPr>
              <w:t>（二）</w:t>
            </w:r>
            <w:r>
              <w:rPr>
                <w:rFonts w:hint="eastAsia" w:ascii="仿宋" w:hAnsi="仿宋" w:eastAsia="仿宋" w:cs="仿宋"/>
                <w:b w:val="0"/>
                <w:bCs w:val="0"/>
                <w:i w:val="0"/>
                <w:iCs w:val="0"/>
                <w:color w:val="000000"/>
                <w:kern w:val="0"/>
                <w:sz w:val="24"/>
                <w:szCs w:val="24"/>
                <w:u w:val="none"/>
                <w:lang w:val="en-US" w:eastAsia="zh-CN" w:bidi="ar"/>
              </w:rPr>
              <w:t>响应与支持体系</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3</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技术支持</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7×24小时全天候支持</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提供全年无休的技术支持服务，确保随时响应突发状况。</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4</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运维对接</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运维人员对接服务</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提供运维人员对接沟通，负责需求的受理与反馈，保障高效的咨询与协助。</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5</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响应时效</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一般技术咨询响应</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针对日常操作疑问，承诺响应时间不超过 0.5小时。</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6</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紧急响应</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紧急故障即时响应</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针对紧急故障或安全事件，承诺15分钟内 介入处置。</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7</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操作协助</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后台操作技术指导</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提供网站后台系统操作的指导与协助，解答系统使用问题。</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7608"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w:t>
            </w:r>
            <w:r>
              <w:rPr>
                <w:rFonts w:hint="eastAsia" w:ascii="仿宋" w:hAnsi="仿宋" w:cs="仿宋"/>
                <w:b w:val="0"/>
                <w:bCs w:val="0"/>
                <w:i w:val="0"/>
                <w:iCs w:val="0"/>
                <w:color w:val="000000"/>
                <w:kern w:val="0"/>
                <w:sz w:val="24"/>
                <w:szCs w:val="24"/>
                <w:u w:val="none"/>
                <w:lang w:val="en-US" w:eastAsia="zh-CN" w:bidi="ar"/>
              </w:rPr>
              <w:t>（三）</w:t>
            </w:r>
            <w:r>
              <w:rPr>
                <w:rFonts w:hint="eastAsia" w:ascii="仿宋" w:hAnsi="仿宋" w:eastAsia="仿宋" w:cs="仿宋"/>
                <w:b w:val="0"/>
                <w:bCs w:val="0"/>
                <w:i w:val="0"/>
                <w:iCs w:val="0"/>
                <w:color w:val="000000"/>
                <w:kern w:val="0"/>
                <w:sz w:val="24"/>
                <w:szCs w:val="24"/>
                <w:u w:val="none"/>
                <w:lang w:val="en-US" w:eastAsia="zh-CN" w:bidi="ar"/>
              </w:rPr>
              <w:t>内容维护与技术调整</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8</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技术维护</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现有功能技术维护</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针对网站现有功能模块进行技术维护与故障排查，确保系统功能正常运行。</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9</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诊断服务</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环境等兼容性诊断服务</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针对因操作系统、浏览器或第三方软件升级导致的功能受限提供排查服务。</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10</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结构管理</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栏目结构管理</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负责网站现有功能栏目类型的增删、排序、重命名等结构管理工作。</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接口</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接口管理</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第三方业务接口/视图调整与修改</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7608"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w:t>
            </w:r>
            <w:r>
              <w:rPr>
                <w:rFonts w:hint="eastAsia" w:ascii="仿宋" w:hAnsi="仿宋" w:cs="仿宋"/>
                <w:b w:val="0"/>
                <w:bCs w:val="0"/>
                <w:i w:val="0"/>
                <w:iCs w:val="0"/>
                <w:color w:val="000000"/>
                <w:kern w:val="0"/>
                <w:sz w:val="24"/>
                <w:szCs w:val="24"/>
                <w:u w:val="none"/>
                <w:lang w:val="en-US" w:eastAsia="zh-CN" w:bidi="ar"/>
              </w:rPr>
              <w:t>（四）</w:t>
            </w:r>
            <w:r>
              <w:rPr>
                <w:rFonts w:hint="eastAsia" w:ascii="仿宋" w:hAnsi="仿宋" w:eastAsia="仿宋" w:cs="仿宋"/>
                <w:b w:val="0"/>
                <w:bCs w:val="0"/>
                <w:i w:val="0"/>
                <w:iCs w:val="0"/>
                <w:color w:val="000000"/>
                <w:kern w:val="0"/>
                <w:sz w:val="24"/>
                <w:szCs w:val="24"/>
                <w:u w:val="none"/>
                <w:lang w:val="en-US" w:eastAsia="zh-CN" w:bidi="ar"/>
              </w:rPr>
              <w:t>应急保障</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12</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应急响应</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应急响应</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针对上级通报或监测的敏感事件，启动应急响应。</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13</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风险排查</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自定义敏感词排查</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根据</w:t>
            </w:r>
            <w:r>
              <w:rPr>
                <w:rFonts w:hint="eastAsia" w:ascii="仿宋" w:hAnsi="仿宋" w:cs="仿宋"/>
                <w:b w:val="0"/>
                <w:bCs w:val="0"/>
                <w:i w:val="0"/>
                <w:iCs w:val="0"/>
                <w:color w:val="000000"/>
                <w:kern w:val="0"/>
                <w:sz w:val="24"/>
                <w:szCs w:val="24"/>
                <w:u w:val="none"/>
                <w:lang w:val="en-US" w:eastAsia="zh-CN" w:bidi="ar"/>
              </w:rPr>
              <w:t>采购人</w:t>
            </w:r>
            <w:r>
              <w:rPr>
                <w:rFonts w:hint="eastAsia" w:ascii="仿宋" w:hAnsi="仿宋" w:eastAsia="仿宋" w:cs="仿宋"/>
                <w:b w:val="0"/>
                <w:bCs w:val="0"/>
                <w:i w:val="0"/>
                <w:iCs w:val="0"/>
                <w:color w:val="000000"/>
                <w:kern w:val="0"/>
                <w:sz w:val="24"/>
                <w:szCs w:val="24"/>
                <w:u w:val="none"/>
                <w:lang w:val="en-US" w:eastAsia="zh-CN" w:bidi="ar"/>
              </w:rPr>
              <w:t>需求，由</w:t>
            </w:r>
            <w:r>
              <w:rPr>
                <w:rFonts w:hint="eastAsia" w:ascii="仿宋" w:hAnsi="仿宋" w:cs="仿宋"/>
                <w:b w:val="0"/>
                <w:bCs w:val="0"/>
                <w:i w:val="0"/>
                <w:iCs w:val="0"/>
                <w:color w:val="000000"/>
                <w:kern w:val="0"/>
                <w:sz w:val="24"/>
                <w:szCs w:val="24"/>
                <w:u w:val="none"/>
                <w:lang w:val="en-US" w:eastAsia="zh-CN" w:bidi="ar"/>
              </w:rPr>
              <w:t>采购人</w:t>
            </w:r>
            <w:r>
              <w:rPr>
                <w:rFonts w:hint="eastAsia" w:ascii="仿宋" w:hAnsi="仿宋" w:eastAsia="仿宋" w:cs="仿宋"/>
                <w:b w:val="0"/>
                <w:bCs w:val="0"/>
                <w:i w:val="0"/>
                <w:iCs w:val="0"/>
                <w:color w:val="000000"/>
                <w:kern w:val="0"/>
                <w:sz w:val="24"/>
                <w:szCs w:val="24"/>
                <w:u w:val="none"/>
                <w:lang w:val="en-US" w:eastAsia="zh-CN" w:bidi="ar"/>
              </w:rPr>
              <w:t>提供指定敏感词进行定向扫描排查，至多提供5次/年。</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14</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紧急处置</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紧急内容处置</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经确认后执行批量下架/删除，确保 1-2小时内完成前端清零。</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15</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操作审计</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敏感操作留痕机制</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所有批量操作前进行全量备份，生成操作日志与结果报告。</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7608"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w:t>
            </w:r>
            <w:r>
              <w:rPr>
                <w:rFonts w:hint="eastAsia" w:ascii="仿宋" w:hAnsi="仿宋" w:cs="仿宋"/>
                <w:b w:val="0"/>
                <w:bCs w:val="0"/>
                <w:i w:val="0"/>
                <w:iCs w:val="0"/>
                <w:color w:val="000000"/>
                <w:kern w:val="0"/>
                <w:sz w:val="24"/>
                <w:szCs w:val="24"/>
                <w:u w:val="none"/>
                <w:lang w:val="en-US" w:eastAsia="zh-CN" w:bidi="ar"/>
              </w:rPr>
              <w:t>（五）</w:t>
            </w:r>
            <w:r>
              <w:rPr>
                <w:rFonts w:hint="eastAsia" w:ascii="仿宋" w:hAnsi="仿宋" w:eastAsia="仿宋" w:cs="仿宋"/>
                <w:b w:val="0"/>
                <w:bCs w:val="0"/>
                <w:i w:val="0"/>
                <w:iCs w:val="0"/>
                <w:color w:val="000000"/>
                <w:kern w:val="0"/>
                <w:sz w:val="24"/>
                <w:szCs w:val="24"/>
                <w:u w:val="none"/>
                <w:lang w:val="en-US" w:eastAsia="zh-CN" w:bidi="ar"/>
              </w:rPr>
              <w:t>巡检与监控服务</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16</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运行监控</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网站运行状态监测</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依托自动化工具对网站可用性、关键错误日志进行实时监测。</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17</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性能监控</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网站速度监测</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对网站页面加载速度进行持续监测，发现卡顿及时优化。</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18</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服务器监控</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服务器性能实时监控</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针对</w:t>
            </w:r>
            <w:r>
              <w:rPr>
                <w:rFonts w:hint="eastAsia" w:ascii="仿宋" w:hAnsi="仿宋" w:cs="仿宋"/>
                <w:b w:val="0"/>
                <w:bCs w:val="0"/>
                <w:i w:val="0"/>
                <w:iCs w:val="0"/>
                <w:color w:val="000000"/>
                <w:kern w:val="0"/>
                <w:sz w:val="24"/>
                <w:szCs w:val="24"/>
                <w:u w:val="none"/>
                <w:lang w:val="en-US" w:eastAsia="zh-CN" w:bidi="ar"/>
              </w:rPr>
              <w:t>采购人</w:t>
            </w:r>
            <w:r>
              <w:rPr>
                <w:rFonts w:hint="eastAsia" w:ascii="仿宋" w:hAnsi="仿宋" w:eastAsia="仿宋" w:cs="仿宋"/>
                <w:b w:val="0"/>
                <w:bCs w:val="0"/>
                <w:i w:val="0"/>
                <w:iCs w:val="0"/>
                <w:color w:val="000000"/>
                <w:kern w:val="0"/>
                <w:sz w:val="24"/>
                <w:szCs w:val="24"/>
                <w:u w:val="none"/>
                <w:lang w:val="en-US" w:eastAsia="zh-CN" w:bidi="ar"/>
              </w:rPr>
              <w:t>使用</w:t>
            </w:r>
            <w:r>
              <w:rPr>
                <w:rFonts w:hint="eastAsia" w:ascii="仿宋" w:hAnsi="仿宋" w:cs="仿宋"/>
                <w:b w:val="0"/>
                <w:bCs w:val="0"/>
                <w:i w:val="0"/>
                <w:iCs w:val="0"/>
                <w:color w:val="000000"/>
                <w:kern w:val="0"/>
                <w:sz w:val="24"/>
                <w:szCs w:val="24"/>
                <w:u w:val="none"/>
                <w:lang w:val="en-US" w:eastAsia="zh-CN" w:bidi="ar"/>
              </w:rPr>
              <w:t>供货商</w:t>
            </w:r>
            <w:r>
              <w:rPr>
                <w:rFonts w:hint="eastAsia" w:ascii="仿宋" w:hAnsi="仿宋" w:eastAsia="仿宋" w:cs="仿宋"/>
                <w:b w:val="0"/>
                <w:bCs w:val="0"/>
                <w:i w:val="0"/>
                <w:iCs w:val="0"/>
                <w:color w:val="000000"/>
                <w:kern w:val="0"/>
                <w:sz w:val="24"/>
                <w:szCs w:val="24"/>
                <w:u w:val="none"/>
                <w:lang w:val="en-US" w:eastAsia="zh-CN" w:bidi="ar"/>
              </w:rPr>
              <w:t>提供的服务器资源，提供全天候7×24小时监控CPU、内存、磁盘、带宽等关键运行指标。</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19</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人工巡检</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定期人工巡检</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技术人员定期进行深度人工巡检，排查隐性故障。</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lang w:val="en-US"/>
              </w:rPr>
            </w:pPr>
            <w:r>
              <w:rPr>
                <w:rFonts w:hint="eastAsia" w:ascii="仿宋" w:hAnsi="仿宋" w:eastAsia="仿宋" w:cs="仿宋"/>
                <w:b w:val="0"/>
                <w:bCs w:val="0"/>
                <w:i w:val="0"/>
                <w:iCs w:val="0"/>
                <w:color w:val="000000"/>
                <w:kern w:val="0"/>
                <w:sz w:val="24"/>
                <w:szCs w:val="24"/>
                <w:u w:val="none"/>
                <w:lang w:val="en-US" w:eastAsia="zh-CN" w:bidi="ar"/>
              </w:rPr>
              <w:t>20</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系统补丁修复</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应用系统补丁修复</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及时更新应用系统补丁，确保在不影响业务前提下提升安全性。</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lang w:val="en-US"/>
              </w:rPr>
            </w:pPr>
            <w:r>
              <w:rPr>
                <w:rFonts w:hint="eastAsia" w:ascii="仿宋" w:hAnsi="仿宋" w:eastAsia="仿宋" w:cs="仿宋"/>
                <w:b w:val="0"/>
                <w:bCs w:val="0"/>
                <w:i w:val="0"/>
                <w:iCs w:val="0"/>
                <w:color w:val="000000"/>
                <w:kern w:val="0"/>
                <w:sz w:val="24"/>
                <w:szCs w:val="24"/>
                <w:u w:val="none"/>
                <w:lang w:val="en-US" w:eastAsia="zh-CN" w:bidi="ar"/>
              </w:rPr>
              <w:t>21</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常规维护</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常规补丁升级</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定期对</w:t>
            </w:r>
            <w:r>
              <w:rPr>
                <w:rFonts w:hint="eastAsia" w:ascii="仿宋" w:hAnsi="仿宋" w:cs="仿宋"/>
                <w:b w:val="0"/>
                <w:bCs w:val="0"/>
                <w:i w:val="0"/>
                <w:iCs w:val="0"/>
                <w:color w:val="000000"/>
                <w:kern w:val="0"/>
                <w:sz w:val="24"/>
                <w:szCs w:val="24"/>
                <w:u w:val="none"/>
                <w:lang w:val="en-US" w:eastAsia="zh-CN" w:bidi="ar"/>
              </w:rPr>
              <w:t>采购人</w:t>
            </w:r>
            <w:r>
              <w:rPr>
                <w:rFonts w:hint="eastAsia" w:ascii="仿宋" w:hAnsi="仿宋" w:eastAsia="仿宋" w:cs="仿宋"/>
                <w:b w:val="0"/>
                <w:bCs w:val="0"/>
                <w:i w:val="0"/>
                <w:iCs w:val="0"/>
                <w:color w:val="000000"/>
                <w:kern w:val="0"/>
                <w:sz w:val="24"/>
                <w:szCs w:val="24"/>
                <w:u w:val="none"/>
                <w:lang w:val="en-US" w:eastAsia="zh-CN" w:bidi="ar"/>
              </w:rPr>
              <w:t>所使用我司提供的服务器资产开展基础环境、中间件版本迭代与补丁升级。</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7608"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 xml:space="preserve"> </w:t>
            </w:r>
            <w:r>
              <w:rPr>
                <w:rFonts w:hint="eastAsia" w:ascii="仿宋" w:hAnsi="仿宋" w:cs="仿宋"/>
                <w:b w:val="0"/>
                <w:bCs w:val="0"/>
                <w:i w:val="0"/>
                <w:iCs w:val="0"/>
                <w:color w:val="000000"/>
                <w:kern w:val="0"/>
                <w:sz w:val="24"/>
                <w:szCs w:val="24"/>
                <w:u w:val="none"/>
                <w:lang w:val="en-US" w:eastAsia="zh-CN" w:bidi="ar"/>
              </w:rPr>
              <w:t>（六）</w:t>
            </w:r>
            <w:r>
              <w:rPr>
                <w:rFonts w:hint="eastAsia" w:ascii="仿宋" w:hAnsi="仿宋" w:eastAsia="仿宋" w:cs="仿宋"/>
                <w:b w:val="0"/>
                <w:bCs w:val="0"/>
                <w:i w:val="0"/>
                <w:iCs w:val="0"/>
                <w:color w:val="000000"/>
                <w:kern w:val="0"/>
                <w:sz w:val="24"/>
                <w:szCs w:val="24"/>
                <w:u w:val="none"/>
                <w:lang w:val="en-US" w:eastAsia="zh-CN" w:bidi="ar"/>
              </w:rPr>
              <w:t>运维管理</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22</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全量备份</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每日全量备份</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每日执行两次（14:00/23:00）全量备份，确保数据实时性。</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23</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运维台账</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标准化运维台账</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建立日常工单、故障处理等记录的标准化运维台账。</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5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24</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运维报告</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月度运维服务报告</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每月提交月度运维报告。</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5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25</w:t>
            </w:r>
          </w:p>
        </w:tc>
        <w:tc>
          <w:tcPr>
            <w:tcW w:w="79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站内优化</w:t>
            </w:r>
          </w:p>
        </w:tc>
        <w:tc>
          <w:tcPr>
            <w:tcW w:w="129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SEO基础站内优化</w:t>
            </w:r>
          </w:p>
        </w:tc>
        <w:tc>
          <w:tcPr>
            <w:tcW w:w="496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在网站系统内对网站标题、关键词、描述等基础标签进行技术层面的SEO优化配置。</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7608"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注：基于锐狐科技提供的FOXHMS医院门户网站管理系统V5.0.10进行维护服务。（包含系统的短信使用）</w:t>
            </w:r>
          </w:p>
        </w:tc>
        <w:tc>
          <w:tcPr>
            <w:tcW w:w="696"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shd w:val="clear" w:color="auto" w:fill="auto"/>
            <w:vAlign w:val="center"/>
          </w:tcPr>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25" w:line="360" w:lineRule="auto"/>
              <w:ind w:leftChars="0"/>
              <w:jc w:val="center"/>
              <w:textAlignment w:val="baseline"/>
              <w:rPr>
                <w:rFonts w:hint="eastAsia" w:ascii="仿宋" w:hAnsi="仿宋" w:eastAsia="仿宋" w:cs="仿宋"/>
                <w:spacing w:val="11"/>
                <w:sz w:val="24"/>
                <w:szCs w:val="24"/>
                <w:lang w:val="en-US" w:eastAsia="zh-CN"/>
              </w:rPr>
            </w:pPr>
            <w:r>
              <w:rPr>
                <w:rFonts w:hint="eastAsia" w:ascii="仿宋" w:hAnsi="仿宋" w:eastAsia="仿宋" w:cs="仿宋"/>
                <w:b/>
                <w:bCs/>
                <w:i w:val="0"/>
                <w:iCs w:val="0"/>
                <w:color w:val="000000"/>
                <w:kern w:val="0"/>
                <w:sz w:val="24"/>
                <w:szCs w:val="24"/>
                <w:u w:val="none"/>
                <w:lang w:val="en-US" w:eastAsia="zh-CN" w:bidi="ar"/>
              </w:rPr>
              <w:t>网站服务器租赁服务</w:t>
            </w:r>
          </w:p>
        </w:tc>
        <w:tc>
          <w:tcPr>
            <w:tcW w:w="7608" w:type="dxa"/>
            <w:gridSpan w:val="4"/>
            <w:shd w:val="clear" w:color="auto" w:fill="auto"/>
            <w:vAlign w:val="center"/>
          </w:tcPr>
          <w:p>
            <w:pPr>
              <w:keepNext w:val="0"/>
              <w:keepLines w:val="0"/>
              <w:pageBreakBefore w:val="0"/>
              <w:widowControl/>
              <w:numPr>
                <w:ilvl w:val="0"/>
                <w:numId w:val="1"/>
              </w:numPr>
              <w:shd w:val="clear"/>
              <w:kinsoku w:val="0"/>
              <w:wordWrap/>
              <w:overflowPunct/>
              <w:topLinePunct w:val="0"/>
              <w:autoSpaceDE w:val="0"/>
              <w:autoSpaceDN w:val="0"/>
              <w:bidi w:val="0"/>
              <w:adjustRightInd w:val="0"/>
              <w:snapToGrid w:val="0"/>
              <w:spacing w:before="125" w:line="360" w:lineRule="auto"/>
              <w:ind w:left="0" w:leftChars="0" w:firstLine="0" w:firstLineChars="0"/>
              <w:jc w:val="left"/>
              <w:textAlignment w:val="baseline"/>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spacing w:val="11"/>
                <w:sz w:val="24"/>
                <w:szCs w:val="24"/>
                <w:lang w:val="en-US" w:eastAsia="zh-CN"/>
              </w:rPr>
              <w:t>租赁续费现行使用的2台阿里云服务器，分别是数据库服务器及应用服务器。配置：4核16G，磁盘：50G+500G，固定带宽：10M</w:t>
            </w:r>
          </w:p>
          <w:p>
            <w:pPr>
              <w:keepNext w:val="0"/>
              <w:keepLines w:val="0"/>
              <w:pageBreakBefore w:val="0"/>
              <w:widowControl/>
              <w:numPr>
                <w:ilvl w:val="0"/>
                <w:numId w:val="1"/>
              </w:numPr>
              <w:shd w:val="clear"/>
              <w:kinsoku w:val="0"/>
              <w:wordWrap/>
              <w:overflowPunct/>
              <w:topLinePunct w:val="0"/>
              <w:autoSpaceDE w:val="0"/>
              <w:autoSpaceDN w:val="0"/>
              <w:bidi w:val="0"/>
              <w:adjustRightInd w:val="0"/>
              <w:snapToGrid w:val="0"/>
              <w:spacing w:before="125" w:line="360" w:lineRule="auto"/>
              <w:ind w:left="0" w:leftChars="0" w:firstLine="0" w:firstLineChars="0"/>
              <w:jc w:val="left"/>
              <w:textAlignment w:val="baseline"/>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spacing w:val="11"/>
                <w:sz w:val="24"/>
                <w:szCs w:val="24"/>
                <w:lang w:val="en-US" w:eastAsia="zh-CN"/>
              </w:rPr>
              <w:t>配套服务：云备份每周2次、快照服务、镜像服务等</w:t>
            </w:r>
          </w:p>
        </w:tc>
        <w:tc>
          <w:tcPr>
            <w:tcW w:w="696" w:type="dxa"/>
            <w:shd w:val="clear" w:color="auto" w:fill="auto"/>
            <w:vAlign w:val="center"/>
          </w:tcPr>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25" w:line="360" w:lineRule="auto"/>
              <w:ind w:leftChars="0"/>
              <w:jc w:val="center"/>
              <w:textAlignment w:val="baseline"/>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80" w:hRule="atLeast"/>
        </w:trPr>
        <w:tc>
          <w:tcPr>
            <w:tcW w:w="736" w:type="dxa"/>
            <w:shd w:val="clear" w:color="auto" w:fill="auto"/>
            <w:vAlign w:val="center"/>
          </w:tcPr>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25" w:line="360" w:lineRule="auto"/>
              <w:ind w:leftChars="0"/>
              <w:jc w:val="center"/>
              <w:textAlignment w:val="baseline"/>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安全托管服务</w:t>
            </w:r>
          </w:p>
        </w:tc>
        <w:tc>
          <w:tcPr>
            <w:tcW w:w="7608" w:type="dxa"/>
            <w:gridSpan w:val="4"/>
            <w:shd w:val="clear" w:color="auto" w:fill="auto"/>
            <w:vAlign w:val="center"/>
          </w:tcPr>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25" w:line="360" w:lineRule="auto"/>
              <w:ind w:leftChars="0"/>
              <w:jc w:val="both"/>
              <w:textAlignment w:val="baseline"/>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1.测评整改服务：对网站系统进行三级等保测评合规的整改，网站系统、服务器、数据库等所有漏洞（高、中、低）进行修复，包括且不限各种文件制度的编写等</w:t>
            </w:r>
          </w:p>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25" w:line="360" w:lineRule="auto"/>
              <w:ind w:leftChars="0"/>
              <w:jc w:val="both"/>
              <w:textAlignment w:val="baseline"/>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2.服务需在锐狐科技提供的“FOXHMS医院门户网站管理系统V5.0.10”基础上进行测评整改服务，会涉及系统的核心架构、程序源码及底层技术等修改，因该系统的框架、核心技术及平台源代码均为现有开发公司自主研发，拥有独立知识产权，故为保证网站数据的安全性和完整性、故障处理的效率性和便利性，中标方必须取得现有网站系统开发公司出具的带有公章的授权书。（现有网站群系统建设商：四川锐狐科技有限公司，供应商自行联系对接）。</w:t>
            </w:r>
          </w:p>
          <w:p>
            <w:pPr>
              <w:keepNext w:val="0"/>
              <w:keepLines w:val="0"/>
              <w:pageBreakBefore w:val="0"/>
              <w:widowControl/>
              <w:numPr>
                <w:ilvl w:val="0"/>
                <w:numId w:val="1"/>
              </w:numPr>
              <w:shd w:val="clear"/>
              <w:kinsoku w:val="0"/>
              <w:wordWrap/>
              <w:overflowPunct/>
              <w:topLinePunct w:val="0"/>
              <w:autoSpaceDE w:val="0"/>
              <w:autoSpaceDN w:val="0"/>
              <w:bidi w:val="0"/>
              <w:adjustRightInd w:val="0"/>
              <w:snapToGrid w:val="0"/>
              <w:spacing w:before="125" w:line="360" w:lineRule="auto"/>
              <w:ind w:left="0" w:leftChars="0" w:firstLine="0" w:firstLineChars="0"/>
              <w:jc w:val="both"/>
              <w:textAlignment w:val="baseline"/>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重保服务：针对国家级、公安省部级、行业级、其他主管部门组织的网站攻防演习任务。派遣专人值守，安全自查与加固、策略优化；防护值守：威胁监测、值守、分析研判、情报共享、协同处置、应急响应；防守总结：总结报告、后续安全工作、防护检测和安全运营管理建议；从事前阶段、事中阶段、事后阶段开展形成闭环。</w:t>
            </w:r>
          </w:p>
          <w:p>
            <w:pPr>
              <w:keepNext w:val="0"/>
              <w:keepLines w:val="0"/>
              <w:pageBreakBefore w:val="0"/>
              <w:widowControl/>
              <w:numPr>
                <w:ilvl w:val="0"/>
                <w:numId w:val="1"/>
              </w:numPr>
              <w:shd w:val="clear"/>
              <w:kinsoku w:val="0"/>
              <w:wordWrap/>
              <w:overflowPunct/>
              <w:topLinePunct w:val="0"/>
              <w:autoSpaceDE w:val="0"/>
              <w:autoSpaceDN w:val="0"/>
              <w:bidi w:val="0"/>
              <w:adjustRightInd w:val="0"/>
              <w:snapToGrid w:val="0"/>
              <w:spacing w:before="125" w:line="360" w:lineRule="auto"/>
              <w:ind w:left="0" w:leftChars="0" w:firstLine="0" w:firstLineChars="0"/>
              <w:jc w:val="both"/>
              <w:textAlignment w:val="baseline"/>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项目服务期间，若需要现有网站系统开发公司协助并且所产生的服务费用都由中标方承担。（供应商自行解决医院现有网站系统对接沟通过程中及涉及到的所有服务费用，本次报价包含对接所涉及到的所有服务费用）</w:t>
            </w:r>
          </w:p>
          <w:p>
            <w:pPr>
              <w:keepNext w:val="0"/>
              <w:keepLines w:val="0"/>
              <w:pageBreakBefore w:val="0"/>
              <w:widowControl/>
              <w:numPr>
                <w:ilvl w:val="0"/>
                <w:numId w:val="1"/>
              </w:numPr>
              <w:shd w:val="clear"/>
              <w:kinsoku w:val="0"/>
              <w:wordWrap/>
              <w:overflowPunct/>
              <w:topLinePunct w:val="0"/>
              <w:autoSpaceDE w:val="0"/>
              <w:autoSpaceDN w:val="0"/>
              <w:bidi w:val="0"/>
              <w:adjustRightInd w:val="0"/>
              <w:snapToGrid w:val="0"/>
              <w:spacing w:before="125" w:line="360" w:lineRule="auto"/>
              <w:ind w:left="0" w:leftChars="0" w:firstLine="0" w:firstLineChars="0"/>
              <w:jc w:val="left"/>
              <w:textAlignment w:val="baseline"/>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对云上两台服务器进行单独的安全加固服务，并配备一名安全人员，24小时对接医院对于网站系统出现的安全问题。安全服务包含：WAf（WEB应用防火墙）、网页防篡改、入侵监测、防病毒。</w:t>
            </w:r>
          </w:p>
        </w:tc>
        <w:tc>
          <w:tcPr>
            <w:tcW w:w="696" w:type="dxa"/>
            <w:shd w:val="clear" w:color="auto" w:fill="auto"/>
            <w:vAlign w:val="center"/>
          </w:tcPr>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before="125" w:line="360" w:lineRule="auto"/>
              <w:ind w:leftChars="0"/>
              <w:jc w:val="center"/>
              <w:textAlignment w:val="baseline"/>
              <w:rPr>
                <w:rFonts w:hint="eastAsia" w:ascii="仿宋" w:hAnsi="仿宋" w:eastAsia="仿宋" w:cs="仿宋"/>
                <w:spacing w:val="11"/>
                <w:sz w:val="24"/>
                <w:szCs w:val="24"/>
                <w:lang w:val="en-US" w:eastAsia="zh-CN"/>
              </w:rPr>
            </w:pPr>
            <w:r>
              <w:rPr>
                <w:rFonts w:hint="eastAsia" w:ascii="仿宋" w:hAnsi="仿宋" w:eastAsia="仿宋" w:cs="仿宋"/>
                <w:spacing w:val="11"/>
                <w:sz w:val="24"/>
                <w:szCs w:val="24"/>
                <w:lang w:val="en-US" w:eastAsia="zh-CN"/>
              </w:rPr>
              <w:t>三年</w:t>
            </w:r>
          </w:p>
        </w:tc>
      </w:tr>
    </w:tbl>
    <w:p>
      <w:pPr>
        <w:ind w:left="0" w:leftChars="0" w:firstLine="0" w:firstLineChars="0"/>
        <w:rPr>
          <w:rFonts w:hint="eastAsia" w:ascii="仿宋" w:hAnsi="仿宋" w:eastAsia="仿宋" w:cs="仿宋"/>
          <w:lang w:val="en-US" w:eastAsia="zh-CN"/>
        </w:rPr>
      </w:pPr>
    </w:p>
    <w:p>
      <w:pPr>
        <w:pStyle w:val="2"/>
        <w:outlineLvl w:val="0"/>
        <w:rPr>
          <w:rFonts w:hint="eastAsia" w:ascii="仿宋" w:hAnsi="仿宋" w:eastAsia="仿宋" w:cs="仿宋"/>
          <w:b/>
          <w:bCs/>
          <w:color w:val="auto"/>
          <w:sz w:val="28"/>
          <w:lang w:val="en-US"/>
        </w:rPr>
      </w:pPr>
      <w:r>
        <w:rPr>
          <w:rFonts w:hint="eastAsia" w:ascii="仿宋" w:hAnsi="仿宋" w:eastAsia="仿宋" w:cs="仿宋"/>
          <w:b/>
          <w:bCs/>
          <w:color w:val="auto"/>
          <w:sz w:val="28"/>
          <w:lang w:val="en-US"/>
        </w:rPr>
        <w:t>三、对接口及系统改造的要求</w:t>
      </w:r>
    </w:p>
    <w:p>
      <w:pPr>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维保期内免费实现以下要求：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3.1提供全面的接口技术，与第三方系统共享数据和功能，这些接口技术包括中间件技术接口、WEBSEVICE通用接口、数据库级接口、文件文本接口等。</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提供与医院第三方系统统一接口的维护与管理，与HIS、集成平台、体检系统、排班系统、人力资源管理系统、互联网医院、OA系统、短信平台等其他所有医院相关业务系统（包括以上医院系统但不仅限于以上系统）进行免费接口对接，实现满意度调查填写收集，获取排班信息、预约信息、导航信息，实现数据交换。</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3.3系统须满足信息系统安全等级保护三级测评相关安全要求，功能设计须符合《医院智慧管理分级评估标准体系》中采购管理相关评估域的要求，并满足医院网络攻防演练中的安全防护要求。满足医院智慧服务分级评估标准体系达到4级以上相关的功能要求、医院智慧管理分级评估标准体系达到4级以上相关的功能要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3.4提供软件免费升级及个性化修改服务，免费实现院方的个性化需求；软件自身错误类问题提供永久性免费修改服务；</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3.5免费提供医院新增业务信息系统的对接、免费实现医院上级管理部门要求的系统接口对接要求。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3.6项目软硬件系统不限定用户数、并发数、不限定医疗集团内部及院区使用。</w:t>
      </w:r>
    </w:p>
    <w:p>
      <w:pPr>
        <w:pStyle w:val="2"/>
        <w:outlineLvl w:val="0"/>
        <w:rPr>
          <w:rFonts w:hint="eastAsia" w:ascii="仿宋" w:hAnsi="仿宋" w:eastAsia="仿宋" w:cs="仿宋"/>
          <w:b/>
          <w:bCs/>
          <w:color w:val="auto"/>
          <w:sz w:val="28"/>
          <w:lang w:val="en-US" w:eastAsia="zh-CN"/>
        </w:rPr>
      </w:pPr>
      <w:r>
        <w:rPr>
          <w:rFonts w:hint="eastAsia" w:ascii="仿宋" w:hAnsi="仿宋" w:eastAsia="仿宋" w:cs="仿宋"/>
          <w:b/>
          <w:bCs/>
          <w:color w:val="auto"/>
          <w:sz w:val="28"/>
          <w:lang w:val="en-US" w:eastAsia="zh-CN"/>
        </w:rPr>
        <w:t>四、服务及其他要求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w:t>
      </w:r>
      <w:r>
        <w:rPr>
          <w:rFonts w:hint="eastAsia" w:ascii="仿宋" w:hAnsi="仿宋" w:cs="仿宋"/>
          <w:color w:val="auto"/>
          <w:sz w:val="24"/>
          <w:szCs w:val="24"/>
          <w:lang w:val="en-US" w:eastAsia="zh-CN"/>
        </w:rPr>
        <w:t>软件</w:t>
      </w:r>
      <w:r>
        <w:rPr>
          <w:rFonts w:hint="eastAsia" w:ascii="仿宋" w:hAnsi="仿宋" w:eastAsia="仿宋" w:cs="仿宋"/>
          <w:color w:val="auto"/>
          <w:sz w:val="24"/>
          <w:szCs w:val="24"/>
        </w:rPr>
        <w:t>原厂技术人员提供</w:t>
      </w:r>
      <w:r>
        <w:rPr>
          <w:rFonts w:hint="eastAsia" w:ascii="仿宋" w:hAnsi="仿宋" w:eastAsia="仿宋" w:cs="仿宋"/>
          <w:color w:val="auto"/>
          <w:sz w:val="24"/>
          <w:szCs w:val="24"/>
          <w:lang w:eastAsia="zh-CN"/>
        </w:rPr>
        <w:t>维保</w:t>
      </w:r>
      <w:r>
        <w:rPr>
          <w:rFonts w:hint="eastAsia" w:ascii="仿宋" w:hAnsi="仿宋" w:eastAsia="仿宋" w:cs="仿宋"/>
          <w:color w:val="auto"/>
          <w:sz w:val="24"/>
          <w:szCs w:val="24"/>
        </w:rPr>
        <w:t>服务，含电话支持、现场响应、远程操作、网上客服中心等多种方式服务，应做到7×24小时全天候电话或微信等常用联系方式响应。当出现故障时，接到故障通知后，原厂技术人员应在30分钟内响应，远程技术支持无法解决的，24小时内免费提供同档次或更高档次的备用设备解决问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提供三年的</w:t>
      </w:r>
      <w:r>
        <w:rPr>
          <w:rFonts w:hint="eastAsia" w:ascii="仿宋" w:hAnsi="仿宋" w:eastAsia="仿宋" w:cs="仿宋"/>
          <w:color w:val="auto"/>
          <w:sz w:val="24"/>
          <w:szCs w:val="24"/>
          <w:lang w:eastAsia="zh-CN"/>
        </w:rPr>
        <w:t>维保</w:t>
      </w:r>
      <w:r>
        <w:rPr>
          <w:rFonts w:hint="eastAsia" w:ascii="仿宋" w:hAnsi="仿宋" w:eastAsia="仿宋" w:cs="仿宋"/>
          <w:color w:val="auto"/>
          <w:sz w:val="24"/>
          <w:szCs w:val="24"/>
        </w:rPr>
        <w:t>服务。含软硬件维护和系统软件升级</w:t>
      </w:r>
      <w:r>
        <w:rPr>
          <w:rFonts w:hint="eastAsia" w:ascii="仿宋" w:hAnsi="仿宋" w:eastAsia="仿宋" w:cs="仿宋"/>
          <w:color w:val="auto"/>
          <w:sz w:val="24"/>
          <w:szCs w:val="24"/>
          <w:lang w:eastAsia="zh-CN"/>
        </w:rPr>
        <w:t>、系统</w:t>
      </w:r>
      <w:r>
        <w:rPr>
          <w:rFonts w:hint="eastAsia" w:ascii="仿宋" w:hAnsi="仿宋" w:eastAsia="仿宋" w:cs="仿宋"/>
          <w:color w:val="auto"/>
          <w:sz w:val="24"/>
          <w:szCs w:val="24"/>
          <w:lang w:val="en-US" w:eastAsia="zh-CN"/>
        </w:rPr>
        <w:t>BUG及漏洞修复</w:t>
      </w:r>
      <w:r>
        <w:rPr>
          <w:rFonts w:hint="eastAsia" w:ascii="仿宋" w:hAnsi="仿宋" w:eastAsia="仿宋" w:cs="仿宋"/>
          <w:color w:val="auto"/>
          <w:sz w:val="24"/>
          <w:szCs w:val="24"/>
        </w:rPr>
        <w:t>、技术支持服务、系统管理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操作培训</w:t>
      </w:r>
      <w:r>
        <w:rPr>
          <w:rFonts w:hint="eastAsia" w:ascii="仿宋" w:hAnsi="仿宋" w:eastAsia="仿宋" w:cs="仿宋"/>
          <w:color w:val="auto"/>
          <w:sz w:val="24"/>
          <w:szCs w:val="24"/>
          <w:lang w:eastAsia="zh-CN"/>
        </w:rPr>
        <w:t>服务</w:t>
      </w:r>
      <w:r>
        <w:rPr>
          <w:rFonts w:hint="eastAsia" w:ascii="仿宋" w:hAnsi="仿宋" w:eastAsia="仿宋" w:cs="仿宋"/>
          <w:color w:val="auto"/>
          <w:sz w:val="24"/>
          <w:szCs w:val="24"/>
        </w:rPr>
        <w:t>，提供系统个性化修改需求。</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4.3提供系统改造，支持信创电脑和服务器。</w:t>
      </w:r>
    </w:p>
    <w:p>
      <w:pPr>
        <w:pStyle w:val="2"/>
        <w:spacing w:after="0"/>
        <w:outlineLvl w:val="0"/>
        <w:rPr>
          <w:rFonts w:hint="eastAsia" w:ascii="仿宋" w:hAnsi="仿宋" w:eastAsia="仿宋" w:cs="仿宋"/>
          <w:b/>
          <w:bCs/>
          <w:color w:val="auto"/>
          <w:sz w:val="28"/>
          <w:lang w:val="en-US"/>
        </w:rPr>
      </w:pPr>
      <w:r>
        <w:rPr>
          <w:rFonts w:hint="eastAsia" w:ascii="仿宋" w:hAnsi="仿宋" w:eastAsia="仿宋" w:cs="仿宋"/>
          <w:b/>
          <w:bCs/>
          <w:color w:val="auto"/>
          <w:sz w:val="28"/>
          <w:lang w:val="en-US" w:eastAsia="zh-CN"/>
        </w:rPr>
        <w:t>五</w:t>
      </w:r>
      <w:r>
        <w:rPr>
          <w:rFonts w:hint="eastAsia" w:ascii="仿宋" w:hAnsi="仿宋" w:eastAsia="仿宋" w:cs="仿宋"/>
          <w:b/>
          <w:bCs/>
          <w:color w:val="auto"/>
          <w:sz w:val="28"/>
          <w:lang w:val="en-US"/>
        </w:rPr>
        <w:t>、违约责任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.1</w:t>
      </w:r>
      <w:r>
        <w:rPr>
          <w:rFonts w:hint="eastAsia" w:ascii="仿宋" w:hAnsi="仿宋" w:cs="仿宋"/>
          <w:color w:val="auto"/>
          <w:sz w:val="24"/>
          <w:lang w:val="en-US" w:eastAsia="zh-CN"/>
        </w:rPr>
        <w:t>供货商</w:t>
      </w:r>
      <w:r>
        <w:rPr>
          <w:rFonts w:hint="eastAsia" w:ascii="仿宋" w:hAnsi="仿宋" w:eastAsia="仿宋" w:cs="仿宋"/>
          <w:color w:val="auto"/>
          <w:sz w:val="24"/>
          <w:szCs w:val="24"/>
          <w:lang w:eastAsia="zh-CN"/>
        </w:rPr>
        <w:t>所提供的软硬件功能、技术标准等质量不合格的，应及时更换，更换不及时的按逾期交付处罚；因质量问题影响我院使用，投标方应向我院支付违约货款额5%违约金并赔偿我院经济损失。</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若</w:t>
      </w:r>
      <w:r>
        <w:rPr>
          <w:rFonts w:hint="eastAsia" w:ascii="仿宋" w:hAnsi="仿宋" w:cs="仿宋"/>
          <w:color w:val="auto"/>
          <w:sz w:val="24"/>
          <w:lang w:val="en-US" w:eastAsia="zh-CN"/>
        </w:rPr>
        <w:t>供货商</w:t>
      </w:r>
      <w:r>
        <w:rPr>
          <w:rFonts w:hint="eastAsia" w:ascii="仿宋" w:hAnsi="仿宋" w:eastAsia="仿宋" w:cs="仿宋"/>
          <w:color w:val="auto"/>
          <w:sz w:val="24"/>
          <w:szCs w:val="24"/>
          <w:lang w:eastAsia="zh-CN"/>
        </w:rPr>
        <w:t>提供的产品或软件侵犯了第三方合法权益而引发的任何纠纷或诉讼，均由投标方负责交涉并承担全部责任。</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.3</w:t>
      </w:r>
      <w:r>
        <w:rPr>
          <w:rFonts w:hint="eastAsia" w:ascii="仿宋" w:hAnsi="仿宋" w:eastAsia="仿宋" w:cs="仿宋"/>
          <w:color w:val="auto"/>
          <w:sz w:val="24"/>
          <w:lang w:val="en-US"/>
        </w:rPr>
        <w:t>服务违约</w:t>
      </w:r>
      <w:r>
        <w:rPr>
          <w:rFonts w:hint="eastAsia" w:ascii="仿宋" w:hAnsi="仿宋" w:eastAsia="仿宋" w:cs="仿宋"/>
          <w:color w:val="auto"/>
          <w:sz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lang w:val="en-US"/>
        </w:rPr>
      </w:pPr>
      <w:r>
        <w:rPr>
          <w:rFonts w:hint="eastAsia" w:ascii="仿宋" w:hAnsi="仿宋" w:eastAsia="仿宋" w:cs="仿宋"/>
          <w:color w:val="auto"/>
          <w:sz w:val="24"/>
          <w:lang w:val="en-US" w:eastAsia="zh-CN"/>
        </w:rPr>
        <w:t>5</w:t>
      </w:r>
      <w:r>
        <w:rPr>
          <w:rFonts w:hint="eastAsia" w:ascii="仿宋" w:hAnsi="仿宋" w:eastAsia="仿宋" w:cs="仿宋"/>
          <w:color w:val="auto"/>
          <w:sz w:val="24"/>
          <w:lang w:val="en-US"/>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val="en-US"/>
        </w:rPr>
        <w:t>.</w:t>
      </w:r>
      <w:r>
        <w:rPr>
          <w:rFonts w:hint="eastAsia" w:ascii="仿宋" w:hAnsi="仿宋" w:eastAsia="仿宋" w:cs="仿宋"/>
          <w:color w:val="auto"/>
          <w:sz w:val="24"/>
          <w:lang w:val="en-US" w:eastAsia="zh-CN"/>
        </w:rPr>
        <w:t>1</w:t>
      </w:r>
      <w:r>
        <w:rPr>
          <w:rFonts w:hint="eastAsia" w:ascii="仿宋" w:hAnsi="仿宋" w:eastAsia="仿宋" w:cs="仿宋"/>
          <w:color w:val="auto"/>
          <w:sz w:val="24"/>
          <w:lang w:val="en-US"/>
        </w:rPr>
        <w:t>不能按本</w:t>
      </w:r>
      <w:r>
        <w:rPr>
          <w:rFonts w:hint="eastAsia" w:ascii="仿宋" w:hAnsi="仿宋" w:eastAsia="仿宋" w:cs="仿宋"/>
          <w:color w:val="auto"/>
          <w:sz w:val="24"/>
          <w:lang w:val="en-US" w:eastAsia="zh-CN"/>
        </w:rPr>
        <w:t>技术参数文档</w:t>
      </w:r>
      <w:r>
        <w:rPr>
          <w:rFonts w:hint="eastAsia" w:ascii="仿宋" w:hAnsi="仿宋" w:eastAsia="仿宋" w:cs="仿宋"/>
          <w:color w:val="auto"/>
          <w:sz w:val="24"/>
          <w:lang w:val="en-US"/>
        </w:rPr>
        <w:t>第</w:t>
      </w:r>
      <w:r>
        <w:rPr>
          <w:rFonts w:hint="eastAsia" w:ascii="仿宋" w:hAnsi="仿宋" w:eastAsia="仿宋" w:cs="仿宋"/>
          <w:color w:val="auto"/>
          <w:sz w:val="24"/>
          <w:lang w:val="en-US" w:eastAsia="zh-CN"/>
        </w:rPr>
        <w:t>4.1</w:t>
      </w:r>
      <w:r>
        <w:rPr>
          <w:rFonts w:hint="eastAsia" w:ascii="仿宋" w:hAnsi="仿宋" w:eastAsia="仿宋" w:cs="仿宋"/>
          <w:color w:val="auto"/>
          <w:sz w:val="24"/>
          <w:lang w:val="en-US"/>
        </w:rPr>
        <w:t>要求中按时提供设备备件的，故障上报24小时不能免费提供同档次或更高档次的备用设备解决问题，每超期一天，按500元/天</w:t>
      </w:r>
      <w:r>
        <w:rPr>
          <w:rFonts w:hint="eastAsia" w:ascii="仿宋" w:hAnsi="仿宋" w:eastAsia="仿宋" w:cs="仿宋"/>
          <w:color w:val="auto"/>
          <w:sz w:val="24"/>
          <w:lang w:val="en-US" w:eastAsia="zh-CN"/>
        </w:rPr>
        <w:t>向</w:t>
      </w:r>
      <w:r>
        <w:rPr>
          <w:rFonts w:hint="eastAsia" w:ascii="仿宋" w:hAnsi="仿宋" w:cs="仿宋"/>
          <w:color w:val="auto"/>
          <w:sz w:val="24"/>
          <w:lang w:val="en-US" w:eastAsia="zh-CN"/>
        </w:rPr>
        <w:t>采购人</w:t>
      </w:r>
      <w:r>
        <w:rPr>
          <w:rFonts w:hint="eastAsia" w:ascii="仿宋" w:hAnsi="仿宋" w:eastAsia="仿宋" w:cs="仿宋"/>
          <w:color w:val="auto"/>
          <w:sz w:val="24"/>
          <w:lang w:val="en-US"/>
        </w:rPr>
        <w:t>支付违约金；</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szCs w:val="22"/>
          <w:lang w:val="en-US"/>
        </w:rPr>
      </w:pPr>
      <w:r>
        <w:rPr>
          <w:rFonts w:hint="eastAsia" w:ascii="仿宋" w:hAnsi="仿宋" w:eastAsia="仿宋" w:cs="仿宋"/>
          <w:color w:val="auto"/>
          <w:sz w:val="24"/>
          <w:szCs w:val="22"/>
          <w:lang w:val="en-US" w:eastAsia="zh-CN"/>
        </w:rPr>
        <w:t>5</w:t>
      </w:r>
      <w:r>
        <w:rPr>
          <w:rFonts w:hint="eastAsia" w:ascii="仿宋" w:hAnsi="仿宋" w:eastAsia="仿宋" w:cs="仿宋"/>
          <w:color w:val="auto"/>
          <w:sz w:val="24"/>
          <w:szCs w:val="22"/>
          <w:lang w:val="en-US"/>
        </w:rPr>
        <w:t>.</w:t>
      </w:r>
      <w:r>
        <w:rPr>
          <w:rFonts w:hint="eastAsia" w:ascii="仿宋" w:hAnsi="仿宋" w:eastAsia="仿宋" w:cs="仿宋"/>
          <w:color w:val="auto"/>
          <w:sz w:val="24"/>
          <w:szCs w:val="22"/>
          <w:lang w:val="en-US" w:eastAsia="zh-CN"/>
        </w:rPr>
        <w:t>3</w:t>
      </w:r>
      <w:r>
        <w:rPr>
          <w:rFonts w:hint="eastAsia" w:ascii="仿宋" w:hAnsi="仿宋" w:eastAsia="仿宋" w:cs="仿宋"/>
          <w:color w:val="auto"/>
          <w:sz w:val="24"/>
          <w:szCs w:val="22"/>
          <w:lang w:val="en-US"/>
        </w:rPr>
        <w:t>.</w:t>
      </w:r>
      <w:r>
        <w:rPr>
          <w:rFonts w:hint="eastAsia" w:ascii="仿宋" w:hAnsi="仿宋" w:eastAsia="仿宋" w:cs="仿宋"/>
          <w:color w:val="auto"/>
          <w:sz w:val="24"/>
          <w:szCs w:val="22"/>
          <w:lang w:val="en-US" w:eastAsia="zh-CN"/>
        </w:rPr>
        <w:t>2</w:t>
      </w:r>
      <w:r>
        <w:rPr>
          <w:rFonts w:hint="eastAsia" w:ascii="仿宋" w:hAnsi="仿宋" w:eastAsia="仿宋" w:cs="仿宋"/>
          <w:color w:val="auto"/>
          <w:sz w:val="24"/>
          <w:szCs w:val="22"/>
          <w:lang w:val="en-US"/>
        </w:rPr>
        <w:t> </w:t>
      </w:r>
      <w:r>
        <w:rPr>
          <w:rFonts w:hint="eastAsia" w:ascii="仿宋" w:hAnsi="仿宋" w:cs="仿宋"/>
          <w:color w:val="auto"/>
          <w:sz w:val="24"/>
          <w:lang w:val="en-US" w:eastAsia="zh-CN"/>
        </w:rPr>
        <w:t>供货商</w:t>
      </w:r>
      <w:r>
        <w:rPr>
          <w:rFonts w:hint="eastAsia" w:ascii="仿宋" w:hAnsi="仿宋" w:eastAsia="仿宋" w:cs="仿宋"/>
          <w:color w:val="auto"/>
          <w:sz w:val="24"/>
          <w:szCs w:val="22"/>
          <w:lang w:val="en-US"/>
        </w:rPr>
        <w:t>未按本技术要求和响应文件中规定的其他服务承诺提供</w:t>
      </w:r>
      <w:r>
        <w:rPr>
          <w:rFonts w:hint="eastAsia" w:ascii="仿宋" w:hAnsi="仿宋" w:eastAsia="仿宋" w:cs="仿宋"/>
          <w:color w:val="auto"/>
          <w:sz w:val="24"/>
          <w:szCs w:val="22"/>
          <w:lang w:val="en-US" w:eastAsia="zh-CN"/>
        </w:rPr>
        <w:t>维保</w:t>
      </w:r>
      <w:r>
        <w:rPr>
          <w:rFonts w:hint="eastAsia" w:ascii="仿宋" w:hAnsi="仿宋" w:eastAsia="仿宋" w:cs="仿宋"/>
          <w:color w:val="auto"/>
          <w:sz w:val="24"/>
          <w:szCs w:val="22"/>
          <w:lang w:val="en-US"/>
        </w:rPr>
        <w:t>服务的，每次投标方应按合同合计金额的</w:t>
      </w:r>
      <w:r>
        <w:rPr>
          <w:rFonts w:hint="eastAsia" w:ascii="仿宋" w:hAnsi="仿宋" w:eastAsia="仿宋" w:cs="仿宋"/>
          <w:color w:val="auto"/>
          <w:sz w:val="24"/>
          <w:szCs w:val="22"/>
          <w:lang w:val="en-US" w:eastAsia="zh-CN"/>
        </w:rPr>
        <w:t>20</w:t>
      </w:r>
      <w:r>
        <w:rPr>
          <w:rFonts w:hint="eastAsia" w:ascii="仿宋" w:hAnsi="仿宋" w:eastAsia="仿宋" w:cs="仿宋"/>
          <w:color w:val="auto"/>
          <w:sz w:val="24"/>
          <w:szCs w:val="22"/>
          <w:lang w:val="en-US"/>
        </w:rPr>
        <w:t>% 向</w:t>
      </w:r>
      <w:r>
        <w:rPr>
          <w:rFonts w:hint="eastAsia" w:ascii="仿宋" w:hAnsi="仿宋" w:cs="仿宋"/>
          <w:color w:val="auto"/>
          <w:sz w:val="24"/>
          <w:szCs w:val="22"/>
          <w:lang w:val="en-US" w:eastAsia="zh-CN"/>
        </w:rPr>
        <w:t>采购人</w:t>
      </w:r>
      <w:r>
        <w:rPr>
          <w:rFonts w:hint="eastAsia" w:ascii="仿宋" w:hAnsi="仿宋" w:eastAsia="仿宋" w:cs="仿宋"/>
          <w:color w:val="auto"/>
          <w:sz w:val="24"/>
          <w:szCs w:val="22"/>
          <w:lang w:val="en-US"/>
        </w:rPr>
        <w:t>支付违约金。</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lang w:val="en-US"/>
        </w:rPr>
      </w:pPr>
      <w:r>
        <w:rPr>
          <w:rFonts w:hint="eastAsia" w:ascii="仿宋" w:hAnsi="仿宋" w:eastAsia="仿宋" w:cs="仿宋"/>
          <w:color w:val="auto"/>
          <w:sz w:val="24"/>
          <w:lang w:val="en-US" w:eastAsia="zh-CN"/>
        </w:rPr>
        <w:t>5</w:t>
      </w:r>
      <w:r>
        <w:rPr>
          <w:rFonts w:hint="eastAsia" w:ascii="仿宋" w:hAnsi="仿宋" w:eastAsia="仿宋" w:cs="仿宋"/>
          <w:color w:val="auto"/>
          <w:sz w:val="24"/>
        </w:rPr>
        <w:t>.</w:t>
      </w:r>
      <w:r>
        <w:rPr>
          <w:rFonts w:hint="eastAsia" w:ascii="仿宋" w:hAnsi="仿宋" w:eastAsia="仿宋" w:cs="仿宋"/>
          <w:color w:val="auto"/>
          <w:sz w:val="24"/>
          <w:lang w:val="en-US" w:eastAsia="zh-CN"/>
        </w:rPr>
        <w:t>4</w:t>
      </w:r>
      <w:r>
        <w:rPr>
          <w:rFonts w:hint="eastAsia" w:ascii="仿宋" w:hAnsi="仿宋" w:eastAsia="仿宋" w:cs="仿宋"/>
          <w:color w:val="auto"/>
          <w:sz w:val="24"/>
        </w:rPr>
        <w:t>合同签订后7个工作日内进场</w:t>
      </w:r>
      <w:r>
        <w:rPr>
          <w:rFonts w:hint="eastAsia" w:ascii="仿宋" w:hAnsi="仿宋" w:eastAsia="仿宋" w:cs="仿宋"/>
          <w:color w:val="auto"/>
          <w:sz w:val="24"/>
          <w:lang w:val="en-US" w:eastAsia="zh-CN"/>
        </w:rPr>
        <w:t>提供维保服务</w:t>
      </w:r>
      <w:r>
        <w:rPr>
          <w:rFonts w:hint="eastAsia" w:ascii="仿宋" w:hAnsi="仿宋" w:eastAsia="仿宋" w:cs="仿宋"/>
          <w:color w:val="auto"/>
          <w:sz w:val="24"/>
        </w:rPr>
        <w:t>。</w:t>
      </w:r>
      <w:r>
        <w:rPr>
          <w:rFonts w:hint="eastAsia" w:ascii="仿宋" w:hAnsi="仿宋" w:eastAsia="仿宋" w:cs="仿宋"/>
          <w:color w:val="auto"/>
          <w:sz w:val="24"/>
          <w:lang w:val="en-US" w:eastAsia="zh-CN"/>
        </w:rPr>
        <w:t>逾期提供维保服务按</w:t>
      </w:r>
      <w:r>
        <w:rPr>
          <w:rFonts w:hint="eastAsia" w:ascii="仿宋" w:hAnsi="仿宋" w:eastAsia="仿宋" w:cs="仿宋"/>
          <w:color w:val="auto"/>
          <w:sz w:val="24"/>
          <w:lang w:val="en-US"/>
        </w:rPr>
        <w:t>合同总金额的20%做为违约金</w:t>
      </w:r>
      <w:r>
        <w:rPr>
          <w:rFonts w:hint="eastAsia" w:ascii="仿宋" w:hAnsi="仿宋" w:eastAsia="仿宋" w:cs="仿宋"/>
          <w:color w:val="auto"/>
          <w:sz w:val="24"/>
          <w:lang w:val="en-US" w:eastAsia="zh-CN"/>
        </w:rPr>
        <w:t>支付给</w:t>
      </w:r>
      <w:r>
        <w:rPr>
          <w:rFonts w:hint="eastAsia" w:ascii="仿宋" w:hAnsi="仿宋" w:cs="仿宋"/>
          <w:color w:val="auto"/>
          <w:sz w:val="24"/>
          <w:lang w:val="en-US" w:eastAsia="zh-CN"/>
        </w:rPr>
        <w:t>采购人</w:t>
      </w:r>
      <w:r>
        <w:rPr>
          <w:rFonts w:hint="eastAsia" w:ascii="仿宋" w:hAnsi="仿宋" w:eastAsia="仿宋" w:cs="仿宋"/>
          <w:color w:val="auto"/>
          <w:sz w:val="24"/>
          <w:lang w:val="en-US"/>
        </w:rPr>
        <w:t>。</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lang w:val="en-US"/>
        </w:rPr>
      </w:pPr>
      <w:r>
        <w:rPr>
          <w:rFonts w:hint="eastAsia" w:ascii="仿宋" w:hAnsi="仿宋" w:eastAsia="仿宋" w:cs="仿宋"/>
          <w:color w:val="auto"/>
          <w:sz w:val="24"/>
          <w:lang w:val="en-US" w:eastAsia="zh-CN"/>
        </w:rPr>
        <w:t>5</w:t>
      </w:r>
      <w:r>
        <w:rPr>
          <w:rFonts w:hint="eastAsia" w:ascii="仿宋" w:hAnsi="仿宋" w:eastAsia="仿宋" w:cs="仿宋"/>
          <w:color w:val="auto"/>
          <w:sz w:val="24"/>
          <w:lang w:val="en-US"/>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val="en-US"/>
        </w:rPr>
        <w:t>任何一方违反本技术要求中“保密、廉洁条款”要求的，应承担相应的违约责任并赔偿由此造成的损失，损失累计金额超过合同款项的</w:t>
      </w:r>
      <w:r>
        <w:rPr>
          <w:rFonts w:hint="eastAsia" w:ascii="仿宋" w:hAnsi="仿宋" w:eastAsia="仿宋" w:cs="仿宋"/>
          <w:color w:val="auto"/>
          <w:sz w:val="24"/>
          <w:lang w:val="en-US" w:eastAsia="zh-CN"/>
        </w:rPr>
        <w:t>20</w:t>
      </w:r>
      <w:r>
        <w:rPr>
          <w:rFonts w:hint="eastAsia" w:ascii="仿宋" w:hAnsi="仿宋" w:eastAsia="仿宋" w:cs="仿宋"/>
          <w:color w:val="auto"/>
          <w:sz w:val="24"/>
          <w:lang w:val="en-US"/>
        </w:rPr>
        <w:t>%的，损失方同时有权终止合同并收回已付款项。</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lang w:val="en-US"/>
        </w:rPr>
      </w:pPr>
      <w:r>
        <w:rPr>
          <w:rFonts w:hint="eastAsia" w:ascii="仿宋" w:hAnsi="仿宋" w:eastAsia="仿宋" w:cs="仿宋"/>
          <w:color w:val="auto"/>
          <w:sz w:val="24"/>
          <w:lang w:val="en-US" w:eastAsia="zh-CN"/>
        </w:rPr>
        <w:t>5</w:t>
      </w:r>
      <w:r>
        <w:rPr>
          <w:rFonts w:hint="eastAsia" w:ascii="仿宋" w:hAnsi="仿宋" w:eastAsia="仿宋" w:cs="仿宋"/>
          <w:color w:val="auto"/>
          <w:sz w:val="24"/>
          <w:lang w:val="en-US"/>
        </w:rPr>
        <w:t>.</w:t>
      </w:r>
      <w:r>
        <w:rPr>
          <w:rFonts w:hint="eastAsia" w:ascii="仿宋" w:hAnsi="仿宋" w:eastAsia="仿宋" w:cs="仿宋"/>
          <w:color w:val="auto"/>
          <w:sz w:val="24"/>
          <w:lang w:val="en-US" w:eastAsia="zh-CN"/>
        </w:rPr>
        <w:t>6供货商</w:t>
      </w:r>
      <w:r>
        <w:rPr>
          <w:rFonts w:hint="eastAsia" w:ascii="仿宋" w:hAnsi="仿宋" w:eastAsia="仿宋" w:cs="仿宋"/>
          <w:color w:val="auto"/>
          <w:sz w:val="24"/>
          <w:lang w:val="en-US"/>
        </w:rPr>
        <w:t>未按本技术要求和响应文件中规定的其他服务承诺提供</w:t>
      </w:r>
      <w:r>
        <w:rPr>
          <w:rFonts w:hint="eastAsia" w:ascii="仿宋" w:hAnsi="仿宋" w:eastAsia="仿宋" w:cs="仿宋"/>
          <w:color w:val="auto"/>
          <w:sz w:val="24"/>
          <w:lang w:val="en-US" w:eastAsia="zh-CN"/>
        </w:rPr>
        <w:t>维保</w:t>
      </w:r>
      <w:r>
        <w:rPr>
          <w:rFonts w:hint="eastAsia" w:ascii="仿宋" w:hAnsi="仿宋" w:eastAsia="仿宋" w:cs="仿宋"/>
          <w:color w:val="auto"/>
          <w:sz w:val="24"/>
          <w:lang w:val="en-US"/>
        </w:rPr>
        <w:t>服务的，按损失情况，每次应按合同合计金额的</w:t>
      </w:r>
      <w:r>
        <w:rPr>
          <w:rFonts w:hint="eastAsia" w:ascii="仿宋" w:hAnsi="仿宋" w:eastAsia="仿宋" w:cs="仿宋"/>
          <w:color w:val="auto"/>
          <w:sz w:val="24"/>
          <w:lang w:val="en-US" w:eastAsia="zh-CN"/>
        </w:rPr>
        <w:t>10%由</w:t>
      </w:r>
      <w:r>
        <w:rPr>
          <w:rFonts w:hint="eastAsia" w:ascii="仿宋" w:hAnsi="仿宋" w:cs="仿宋"/>
          <w:color w:val="auto"/>
          <w:sz w:val="24"/>
          <w:lang w:val="en-US" w:eastAsia="zh-CN"/>
        </w:rPr>
        <w:t>供货商</w:t>
      </w:r>
      <w:r>
        <w:rPr>
          <w:rFonts w:hint="eastAsia" w:ascii="仿宋" w:hAnsi="仿宋" w:eastAsia="仿宋" w:cs="仿宋"/>
          <w:color w:val="auto"/>
          <w:sz w:val="24"/>
          <w:lang w:val="en-US"/>
        </w:rPr>
        <w:t>向</w:t>
      </w:r>
      <w:r>
        <w:rPr>
          <w:rFonts w:hint="eastAsia" w:ascii="仿宋" w:hAnsi="仿宋" w:cs="仿宋"/>
          <w:color w:val="auto"/>
          <w:sz w:val="24"/>
          <w:lang w:val="en-US" w:eastAsia="zh-CN"/>
        </w:rPr>
        <w:t>采购人</w:t>
      </w:r>
      <w:r>
        <w:rPr>
          <w:rFonts w:hint="eastAsia" w:ascii="仿宋" w:hAnsi="仿宋" w:eastAsia="仿宋" w:cs="仿宋"/>
          <w:color w:val="auto"/>
          <w:sz w:val="24"/>
          <w:lang w:val="en-US"/>
        </w:rPr>
        <w:t>支付违约金，损失累计金额超过合同款项的</w:t>
      </w:r>
      <w:r>
        <w:rPr>
          <w:rFonts w:hint="eastAsia" w:ascii="仿宋" w:hAnsi="仿宋" w:eastAsia="仿宋" w:cs="仿宋"/>
          <w:color w:val="auto"/>
          <w:sz w:val="24"/>
          <w:lang w:val="en-US" w:eastAsia="zh-CN"/>
        </w:rPr>
        <w:t>30</w:t>
      </w:r>
      <w:r>
        <w:rPr>
          <w:rFonts w:hint="eastAsia" w:ascii="仿宋" w:hAnsi="仿宋" w:eastAsia="仿宋" w:cs="仿宋"/>
          <w:color w:val="auto"/>
          <w:sz w:val="24"/>
          <w:lang w:val="en-US"/>
        </w:rPr>
        <w:t>%的，损失方同时有权终止合同并收回已付款项。</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w:t>
      </w:r>
      <w:r>
        <w:rPr>
          <w:rFonts w:hint="eastAsia" w:ascii="仿宋" w:hAnsi="仿宋" w:cs="仿宋"/>
          <w:color w:val="auto"/>
          <w:sz w:val="24"/>
          <w:lang w:val="en-US" w:eastAsia="zh-CN"/>
        </w:rPr>
        <w:t>7</w:t>
      </w:r>
      <w:r>
        <w:rPr>
          <w:rFonts w:hint="eastAsia" w:ascii="仿宋" w:hAnsi="仿宋" w:eastAsia="仿宋" w:cs="仿宋"/>
          <w:color w:val="auto"/>
          <w:sz w:val="24"/>
          <w:lang w:val="en-US" w:eastAsia="zh-CN"/>
        </w:rPr>
        <w:t>如供货商非软件提供商，软件提供商需承担连带责任，即本技术参数中对</w:t>
      </w:r>
      <w:r>
        <w:rPr>
          <w:rFonts w:hint="eastAsia" w:ascii="仿宋" w:hAnsi="仿宋" w:cs="仿宋"/>
          <w:color w:val="auto"/>
          <w:sz w:val="24"/>
          <w:lang w:val="en-US" w:eastAsia="zh-CN"/>
        </w:rPr>
        <w:t>供货商</w:t>
      </w:r>
      <w:r>
        <w:rPr>
          <w:rFonts w:hint="eastAsia" w:ascii="仿宋" w:hAnsi="仿宋" w:eastAsia="仿宋" w:cs="仿宋"/>
          <w:color w:val="auto"/>
          <w:sz w:val="24"/>
          <w:lang w:val="en-US" w:eastAsia="zh-CN"/>
        </w:rPr>
        <w:t>的所有约束要求、违约条件均等同于对</w:t>
      </w:r>
      <w:r>
        <w:rPr>
          <w:rFonts w:hint="eastAsia" w:ascii="仿宋" w:hAnsi="仿宋" w:cs="仿宋"/>
          <w:color w:val="auto"/>
          <w:sz w:val="24"/>
          <w:lang w:val="en-US" w:eastAsia="zh-CN"/>
        </w:rPr>
        <w:t>合同</w:t>
      </w:r>
      <w:r>
        <w:rPr>
          <w:rFonts w:hint="eastAsia" w:ascii="仿宋" w:hAnsi="仿宋" w:eastAsia="仿宋" w:cs="仿宋"/>
          <w:color w:val="auto"/>
          <w:sz w:val="24"/>
          <w:lang w:val="en-US" w:eastAsia="zh-CN"/>
        </w:rPr>
        <w:t>供货商的要求，</w:t>
      </w:r>
      <w:r>
        <w:rPr>
          <w:rFonts w:hint="eastAsia" w:ascii="仿宋" w:hAnsi="仿宋" w:cs="仿宋"/>
          <w:color w:val="auto"/>
          <w:sz w:val="24"/>
          <w:lang w:val="en-US" w:eastAsia="zh-CN"/>
        </w:rPr>
        <w:t>采购人</w:t>
      </w:r>
      <w:r>
        <w:rPr>
          <w:rFonts w:hint="eastAsia" w:ascii="仿宋" w:hAnsi="仿宋" w:eastAsia="仿宋" w:cs="仿宋"/>
          <w:color w:val="auto"/>
          <w:sz w:val="24"/>
          <w:lang w:val="en-US" w:eastAsia="zh-CN"/>
        </w:rPr>
        <w:t>在追究</w:t>
      </w:r>
      <w:r>
        <w:rPr>
          <w:rFonts w:hint="eastAsia" w:ascii="仿宋" w:hAnsi="仿宋" w:cs="仿宋"/>
          <w:color w:val="auto"/>
          <w:sz w:val="24"/>
          <w:lang w:val="en-US" w:eastAsia="zh-CN"/>
        </w:rPr>
        <w:t>供货商</w:t>
      </w:r>
      <w:r>
        <w:rPr>
          <w:rFonts w:hint="eastAsia" w:ascii="仿宋" w:hAnsi="仿宋" w:eastAsia="仿宋" w:cs="仿宋"/>
          <w:color w:val="auto"/>
          <w:sz w:val="24"/>
          <w:lang w:val="en-US" w:eastAsia="zh-CN"/>
        </w:rPr>
        <w:t>违约责任的同时可以同步追究软件提供商同等责任，</w:t>
      </w:r>
      <w:r>
        <w:rPr>
          <w:rFonts w:hint="eastAsia" w:ascii="仿宋" w:hAnsi="仿宋" w:cs="仿宋"/>
          <w:color w:val="auto"/>
          <w:sz w:val="24"/>
          <w:lang w:val="en-US" w:eastAsia="zh-CN"/>
        </w:rPr>
        <w:t>供货商</w:t>
      </w:r>
      <w:r>
        <w:rPr>
          <w:rFonts w:hint="eastAsia" w:ascii="仿宋" w:hAnsi="仿宋" w:eastAsia="仿宋" w:cs="仿宋"/>
          <w:color w:val="auto"/>
          <w:sz w:val="24"/>
          <w:lang w:val="en-US" w:eastAsia="zh-CN"/>
        </w:rPr>
        <w:t>在投标时必须提供软件</w:t>
      </w:r>
      <w:r>
        <w:rPr>
          <w:rFonts w:hint="eastAsia" w:ascii="仿宋" w:hAnsi="仿宋" w:cs="仿宋"/>
          <w:color w:val="auto"/>
          <w:sz w:val="24"/>
          <w:lang w:val="en-US" w:eastAsia="zh-CN"/>
        </w:rPr>
        <w:t>供货商</w:t>
      </w:r>
      <w:r>
        <w:rPr>
          <w:rFonts w:hint="eastAsia" w:ascii="仿宋" w:hAnsi="仿宋" w:eastAsia="仿宋" w:cs="仿宋"/>
          <w:color w:val="auto"/>
          <w:sz w:val="24"/>
          <w:lang w:val="en-US" w:eastAsia="zh-CN"/>
        </w:rPr>
        <w:t>的维保服务承诺书原件（须加盖软件</w:t>
      </w:r>
      <w:r>
        <w:rPr>
          <w:rFonts w:hint="eastAsia" w:ascii="仿宋" w:hAnsi="仿宋" w:cs="仿宋"/>
          <w:color w:val="auto"/>
          <w:sz w:val="24"/>
          <w:lang w:val="en-US" w:eastAsia="zh-CN"/>
        </w:rPr>
        <w:t>供货商</w:t>
      </w:r>
      <w:r>
        <w:rPr>
          <w:rFonts w:hint="eastAsia" w:ascii="仿宋" w:hAnsi="仿宋" w:eastAsia="仿宋" w:cs="仿宋"/>
          <w:color w:val="auto"/>
          <w:sz w:val="24"/>
          <w:lang w:val="en-US" w:eastAsia="zh-CN"/>
        </w:rPr>
        <w:t>公章）。</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562" w:firstLineChars="200"/>
        <w:textAlignment w:val="auto"/>
        <w:outlineLvl w:val="0"/>
        <w:rPr>
          <w:rFonts w:hint="eastAsia" w:ascii="仿宋" w:hAnsi="仿宋" w:eastAsia="仿宋" w:cs="仿宋"/>
          <w:b/>
          <w:bCs/>
          <w:color w:val="auto"/>
          <w:sz w:val="28"/>
          <w:lang w:val="en-US"/>
        </w:rPr>
      </w:pPr>
      <w:r>
        <w:rPr>
          <w:rFonts w:hint="eastAsia" w:ascii="仿宋" w:hAnsi="仿宋" w:eastAsia="仿宋" w:cs="仿宋"/>
          <w:b/>
          <w:bCs/>
          <w:color w:val="auto"/>
          <w:sz w:val="28"/>
          <w:lang w:val="en-US" w:eastAsia="zh-CN"/>
        </w:rPr>
        <w:t>六</w:t>
      </w:r>
      <w:r>
        <w:rPr>
          <w:rFonts w:hint="eastAsia" w:ascii="仿宋" w:hAnsi="仿宋" w:eastAsia="仿宋" w:cs="仿宋"/>
          <w:b/>
          <w:bCs/>
          <w:color w:val="auto"/>
          <w:sz w:val="28"/>
          <w:lang w:val="en-US"/>
        </w:rPr>
        <w:t>、保密、廉洁协议</w:t>
      </w:r>
    </w:p>
    <w:p>
      <w:pPr>
        <w:pStyle w:val="2"/>
        <w:keepNext w:val="0"/>
        <w:keepLines w:val="0"/>
        <w:pageBreakBefore w:val="0"/>
        <w:widowControl w:val="0"/>
        <w:kinsoku/>
        <w:wordWrap/>
        <w:overflowPunct/>
        <w:topLinePunct w:val="0"/>
        <w:autoSpaceDE/>
        <w:autoSpaceDN/>
        <w:bidi w:val="0"/>
        <w:adjustRightInd/>
        <w:snapToGrid/>
        <w:spacing w:after="0" w:line="48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6.1 双方保证对从另一方取得且无法自公开渠道获得的商业秘密(技术信息、经营信息及其他商业秘密)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pPr>
        <w:pStyle w:val="2"/>
        <w:keepNext w:val="0"/>
        <w:keepLines w:val="0"/>
        <w:pageBreakBefore w:val="0"/>
        <w:widowControl w:val="0"/>
        <w:kinsoku/>
        <w:wordWrap/>
        <w:overflowPunct/>
        <w:topLinePunct w:val="0"/>
        <w:autoSpaceDE/>
        <w:autoSpaceDN/>
        <w:bidi w:val="0"/>
        <w:adjustRightInd/>
        <w:snapToGrid/>
        <w:spacing w:after="0" w:line="48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6.2 双方不得以任何方式向第三方泄露本项目的软件技术、设计方案以及功能配置等内容。</w:t>
      </w:r>
    </w:p>
    <w:p>
      <w:pPr>
        <w:pStyle w:val="2"/>
        <w:keepNext w:val="0"/>
        <w:keepLines w:val="0"/>
        <w:pageBreakBefore w:val="0"/>
        <w:widowControl w:val="0"/>
        <w:kinsoku/>
        <w:wordWrap/>
        <w:overflowPunct/>
        <w:topLinePunct w:val="0"/>
        <w:autoSpaceDE/>
        <w:autoSpaceDN/>
        <w:bidi w:val="0"/>
        <w:adjustRightInd/>
        <w:snapToGrid/>
        <w:spacing w:after="0" w:line="48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6.3不以任何方式向第三方泄露在本协议开发实施过程中获取的经济、技术、数据以及双方其他非公开的信息。</w:t>
      </w:r>
    </w:p>
    <w:p>
      <w:pPr>
        <w:pStyle w:val="2"/>
        <w:keepNext w:val="0"/>
        <w:keepLines w:val="0"/>
        <w:pageBreakBefore w:val="0"/>
        <w:widowControl w:val="0"/>
        <w:kinsoku/>
        <w:wordWrap/>
        <w:overflowPunct/>
        <w:topLinePunct w:val="0"/>
        <w:autoSpaceDE/>
        <w:autoSpaceDN/>
        <w:bidi w:val="0"/>
        <w:adjustRightInd/>
        <w:snapToGrid/>
        <w:spacing w:after="0" w:line="48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6.4 不从事商业贿赂行为，遵守廉洁协议或相关规定。</w:t>
      </w:r>
      <w:r>
        <w:rPr>
          <w:rFonts w:hint="eastAsia" w:ascii="仿宋" w:hAnsi="仿宋" w:cs="仿宋"/>
          <w:color w:val="auto"/>
          <w:sz w:val="24"/>
          <w:szCs w:val="24"/>
          <w:lang w:val="en-US" w:eastAsia="zh-CN"/>
        </w:rPr>
        <w:t>采购人</w:t>
      </w:r>
      <w:r>
        <w:rPr>
          <w:rFonts w:hint="eastAsia" w:ascii="仿宋" w:hAnsi="仿宋" w:eastAsia="仿宋" w:cs="仿宋"/>
          <w:color w:val="auto"/>
          <w:sz w:val="24"/>
          <w:szCs w:val="24"/>
          <w:lang w:val="en-US" w:eastAsia="zh-CN"/>
        </w:rPr>
        <w:t>发现</w:t>
      </w:r>
      <w:r>
        <w:rPr>
          <w:rFonts w:hint="eastAsia" w:ascii="仿宋" w:hAnsi="仿宋" w:cs="仿宋"/>
          <w:color w:val="auto"/>
          <w:sz w:val="24"/>
          <w:szCs w:val="24"/>
          <w:lang w:val="en-US" w:eastAsia="zh-CN"/>
        </w:rPr>
        <w:t>供货商</w:t>
      </w:r>
      <w:r>
        <w:rPr>
          <w:rFonts w:hint="eastAsia" w:ascii="仿宋" w:hAnsi="仿宋" w:eastAsia="仿宋" w:cs="仿宋"/>
          <w:color w:val="auto"/>
          <w:sz w:val="24"/>
          <w:szCs w:val="24"/>
          <w:lang w:val="en-US" w:eastAsia="zh-CN"/>
        </w:rPr>
        <w:t>有违反廉洁协议或相关规定采用不正当手段进行不正当竞争行为的，或被有关部门生效文书认定有行贿或者受贿行为的，</w:t>
      </w:r>
      <w:r>
        <w:rPr>
          <w:rFonts w:hint="eastAsia" w:ascii="仿宋" w:hAnsi="仿宋" w:cs="仿宋"/>
          <w:color w:val="auto"/>
          <w:sz w:val="24"/>
          <w:szCs w:val="24"/>
          <w:lang w:val="en-US" w:eastAsia="zh-CN"/>
        </w:rPr>
        <w:t>采购人</w:t>
      </w:r>
      <w:r>
        <w:rPr>
          <w:rFonts w:hint="eastAsia" w:ascii="仿宋" w:hAnsi="仿宋" w:eastAsia="仿宋" w:cs="仿宋"/>
          <w:color w:val="auto"/>
          <w:sz w:val="24"/>
          <w:szCs w:val="24"/>
          <w:lang w:val="en-US" w:eastAsia="zh-CN"/>
        </w:rPr>
        <w:t>有权解除该业务合同，由此给</w:t>
      </w:r>
      <w:r>
        <w:rPr>
          <w:rFonts w:hint="eastAsia" w:ascii="仿宋" w:hAnsi="仿宋" w:cs="仿宋"/>
          <w:color w:val="auto"/>
          <w:sz w:val="24"/>
          <w:szCs w:val="24"/>
          <w:lang w:val="en-US" w:eastAsia="zh-CN"/>
        </w:rPr>
        <w:t>采购人</w:t>
      </w:r>
      <w:r>
        <w:rPr>
          <w:rFonts w:hint="eastAsia" w:ascii="仿宋" w:hAnsi="仿宋" w:eastAsia="仿宋" w:cs="仿宋"/>
          <w:color w:val="auto"/>
          <w:sz w:val="24"/>
          <w:szCs w:val="24"/>
          <w:lang w:val="en-US" w:eastAsia="zh-CN"/>
        </w:rPr>
        <w:t>造成的损失以及发生的一切费用均由</w:t>
      </w:r>
      <w:r>
        <w:rPr>
          <w:rFonts w:hint="eastAsia" w:ascii="仿宋" w:hAnsi="仿宋" w:cs="仿宋"/>
          <w:color w:val="auto"/>
          <w:sz w:val="24"/>
          <w:szCs w:val="24"/>
          <w:lang w:val="en-US" w:eastAsia="zh-CN"/>
        </w:rPr>
        <w:t>供货商</w:t>
      </w:r>
      <w:r>
        <w:rPr>
          <w:rFonts w:hint="eastAsia" w:ascii="仿宋" w:hAnsi="仿宋" w:eastAsia="仿宋" w:cs="仿宋"/>
          <w:color w:val="auto"/>
          <w:sz w:val="24"/>
          <w:szCs w:val="24"/>
          <w:lang w:val="en-US" w:eastAsia="zh-CN"/>
        </w:rPr>
        <w:t>承担，</w:t>
      </w:r>
      <w:r>
        <w:rPr>
          <w:rFonts w:hint="eastAsia" w:ascii="仿宋" w:hAnsi="仿宋" w:cs="仿宋"/>
          <w:color w:val="auto"/>
          <w:sz w:val="24"/>
          <w:szCs w:val="24"/>
          <w:lang w:val="en-US" w:eastAsia="zh-CN"/>
        </w:rPr>
        <w:t>采购人</w:t>
      </w:r>
      <w:r>
        <w:rPr>
          <w:rFonts w:hint="eastAsia" w:ascii="仿宋" w:hAnsi="仿宋" w:eastAsia="仿宋" w:cs="仿宋"/>
          <w:color w:val="auto"/>
          <w:sz w:val="24"/>
          <w:szCs w:val="24"/>
          <w:lang w:val="en-US" w:eastAsia="zh-CN"/>
        </w:rPr>
        <w:t>有权对</w:t>
      </w:r>
      <w:r>
        <w:rPr>
          <w:rFonts w:hint="eastAsia" w:ascii="仿宋" w:hAnsi="仿宋" w:cs="仿宋"/>
          <w:color w:val="auto"/>
          <w:sz w:val="24"/>
          <w:szCs w:val="24"/>
          <w:lang w:val="en-US" w:eastAsia="zh-CN"/>
        </w:rPr>
        <w:t>供货商</w:t>
      </w:r>
      <w:r>
        <w:rPr>
          <w:rFonts w:hint="eastAsia" w:ascii="仿宋" w:hAnsi="仿宋" w:eastAsia="仿宋" w:cs="仿宋"/>
          <w:color w:val="auto"/>
          <w:sz w:val="24"/>
          <w:szCs w:val="24"/>
          <w:lang w:val="en-US" w:eastAsia="zh-CN"/>
        </w:rPr>
        <w:t>实施商业贿赂不良记录，列入“黑名单”，并三年内取消其业务往来资格。</w:t>
      </w:r>
    </w:p>
    <w:p>
      <w:pPr>
        <w:pStyle w:val="2"/>
        <w:keepNext w:val="0"/>
        <w:keepLines w:val="0"/>
        <w:pageBreakBefore w:val="0"/>
        <w:widowControl w:val="0"/>
        <w:kinsoku/>
        <w:wordWrap/>
        <w:overflowPunct/>
        <w:topLinePunct w:val="0"/>
        <w:autoSpaceDE/>
        <w:autoSpaceDN/>
        <w:bidi w:val="0"/>
        <w:adjustRightInd/>
        <w:snapToGrid/>
        <w:spacing w:after="0" w:line="48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6.5保密期限自本合同生效之日起永久有效，如</w:t>
      </w:r>
      <w:r>
        <w:rPr>
          <w:rFonts w:hint="eastAsia" w:ascii="仿宋" w:hAnsi="仿宋" w:cs="仿宋"/>
          <w:color w:val="auto"/>
          <w:sz w:val="24"/>
          <w:szCs w:val="24"/>
          <w:lang w:val="en-US" w:eastAsia="zh-CN"/>
        </w:rPr>
        <w:t>供货商</w:t>
      </w:r>
      <w:r>
        <w:rPr>
          <w:rFonts w:hint="eastAsia" w:ascii="仿宋" w:hAnsi="仿宋" w:eastAsia="仿宋" w:cs="仿宋"/>
          <w:color w:val="auto"/>
          <w:sz w:val="24"/>
          <w:szCs w:val="24"/>
          <w:lang w:val="en-US" w:eastAsia="zh-CN"/>
        </w:rPr>
        <w:t>需解除保密协议需向</w:t>
      </w:r>
      <w:r>
        <w:rPr>
          <w:rFonts w:hint="eastAsia" w:ascii="仿宋" w:hAnsi="仿宋" w:cs="仿宋"/>
          <w:color w:val="auto"/>
          <w:sz w:val="24"/>
          <w:szCs w:val="24"/>
          <w:lang w:val="en-US" w:eastAsia="zh-CN"/>
        </w:rPr>
        <w:t>采购人</w:t>
      </w:r>
      <w:r>
        <w:rPr>
          <w:rFonts w:hint="eastAsia" w:ascii="仿宋" w:hAnsi="仿宋" w:eastAsia="仿宋" w:cs="仿宋"/>
          <w:color w:val="auto"/>
          <w:sz w:val="24"/>
          <w:szCs w:val="24"/>
          <w:lang w:val="en-US" w:eastAsia="zh-CN"/>
        </w:rPr>
        <w:t>提出书面申请，双方协商同意签字确认后方可解除。</w:t>
      </w:r>
    </w:p>
    <w:p>
      <w:pPr>
        <w:pStyle w:val="2"/>
        <w:keepNext w:val="0"/>
        <w:keepLines w:val="0"/>
        <w:pageBreakBefore w:val="0"/>
        <w:widowControl w:val="0"/>
        <w:kinsoku/>
        <w:wordWrap/>
        <w:overflowPunct/>
        <w:topLinePunct w:val="0"/>
        <w:autoSpaceDE/>
        <w:autoSpaceDN/>
        <w:bidi w:val="0"/>
        <w:adjustRightInd/>
        <w:snapToGrid/>
        <w:spacing w:after="0" w:line="480" w:lineRule="auto"/>
        <w:textAlignment w:val="auto"/>
        <w:outlineLvl w:val="0"/>
        <w:rPr>
          <w:rFonts w:hint="eastAsia" w:ascii="仿宋" w:hAnsi="仿宋" w:eastAsia="仿宋" w:cs="仿宋"/>
          <w:b/>
          <w:bCs/>
          <w:color w:val="auto"/>
          <w:sz w:val="28"/>
          <w:lang w:val="en-US"/>
        </w:rPr>
      </w:pPr>
      <w:r>
        <w:rPr>
          <w:rFonts w:hint="eastAsia" w:ascii="仿宋" w:hAnsi="仿宋" w:eastAsia="仿宋" w:cs="仿宋"/>
          <w:b/>
          <w:bCs/>
          <w:color w:val="auto"/>
          <w:sz w:val="28"/>
          <w:lang w:val="en-US" w:eastAsia="zh-CN"/>
        </w:rPr>
        <w:t>七</w:t>
      </w:r>
      <w:r>
        <w:rPr>
          <w:rFonts w:hint="eastAsia" w:ascii="仿宋" w:hAnsi="仿宋" w:eastAsia="仿宋" w:cs="仿宋"/>
          <w:b/>
          <w:bCs/>
          <w:color w:val="auto"/>
          <w:sz w:val="28"/>
          <w:lang w:val="en-US"/>
        </w:rPr>
        <w:t>、报价</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szCs w:val="24"/>
        </w:rPr>
      </w:pPr>
      <w:r>
        <w:rPr>
          <w:rFonts w:hint="eastAsia" w:ascii="仿宋" w:hAnsi="仿宋" w:cs="仿宋"/>
          <w:color w:val="auto"/>
          <w:sz w:val="24"/>
          <w:szCs w:val="24"/>
          <w:lang w:eastAsia="zh-CN"/>
        </w:rPr>
        <w:t>报价</w:t>
      </w:r>
      <w:r>
        <w:rPr>
          <w:rFonts w:hint="eastAsia" w:ascii="仿宋" w:hAnsi="仿宋" w:eastAsia="仿宋" w:cs="仿宋"/>
          <w:color w:val="auto"/>
          <w:sz w:val="24"/>
          <w:szCs w:val="24"/>
        </w:rPr>
        <w:t>文件按</w:t>
      </w:r>
      <w:r>
        <w:rPr>
          <w:rFonts w:hint="eastAsia" w:ascii="仿宋" w:hAnsi="仿宋" w:eastAsia="仿宋" w:cs="仿宋"/>
          <w:color w:val="auto"/>
          <w:sz w:val="24"/>
          <w:szCs w:val="24"/>
          <w:lang w:val="en-US" w:eastAsia="zh-CN"/>
        </w:rPr>
        <w:t>维保服务项目</w:t>
      </w:r>
      <w:r>
        <w:rPr>
          <w:rFonts w:hint="eastAsia" w:ascii="仿宋" w:hAnsi="仿宋" w:eastAsia="仿宋" w:cs="仿宋"/>
          <w:color w:val="auto"/>
          <w:sz w:val="24"/>
          <w:szCs w:val="24"/>
        </w:rPr>
        <w:t>报价，报价表价格包含系统软件</w:t>
      </w:r>
      <w:r>
        <w:rPr>
          <w:rFonts w:hint="eastAsia" w:ascii="仿宋" w:hAnsi="仿宋" w:eastAsia="仿宋" w:cs="仿宋"/>
          <w:color w:val="auto"/>
          <w:sz w:val="24"/>
          <w:szCs w:val="24"/>
          <w:lang w:eastAsia="zh-CN"/>
        </w:rPr>
        <w:t>及硬件使用、租赁、</w:t>
      </w:r>
      <w:r>
        <w:rPr>
          <w:rFonts w:hint="eastAsia" w:ascii="仿宋" w:hAnsi="仿宋" w:eastAsia="仿宋" w:cs="仿宋"/>
          <w:color w:val="auto"/>
          <w:sz w:val="24"/>
          <w:szCs w:val="24"/>
          <w:lang w:val="en-US" w:eastAsia="zh-CN"/>
        </w:rPr>
        <w:t>维护</w:t>
      </w:r>
      <w:r>
        <w:rPr>
          <w:rFonts w:hint="eastAsia" w:ascii="仿宋" w:hAnsi="仿宋" w:eastAsia="仿宋" w:cs="仿宋"/>
          <w:color w:val="auto"/>
          <w:sz w:val="24"/>
          <w:szCs w:val="24"/>
        </w:rPr>
        <w:t>费用、调试实施、培训费用、产品升级费用，以及明示所有责任、义务和一切风险。</w:t>
      </w:r>
    </w:p>
    <w:p>
      <w:pPr>
        <w:pStyle w:val="2"/>
        <w:keepNext w:val="0"/>
        <w:keepLines w:val="0"/>
        <w:pageBreakBefore w:val="0"/>
        <w:widowControl w:val="0"/>
        <w:kinsoku/>
        <w:wordWrap/>
        <w:overflowPunct/>
        <w:topLinePunct w:val="0"/>
        <w:autoSpaceDE/>
        <w:autoSpaceDN/>
        <w:bidi w:val="0"/>
        <w:adjustRightInd/>
        <w:snapToGrid/>
        <w:spacing w:after="0" w:line="480" w:lineRule="auto"/>
        <w:textAlignment w:val="auto"/>
        <w:outlineLvl w:val="0"/>
        <w:rPr>
          <w:rFonts w:hint="eastAsia" w:ascii="仿宋" w:hAnsi="仿宋" w:eastAsia="仿宋" w:cs="仿宋"/>
          <w:b/>
          <w:bCs/>
          <w:color w:val="auto"/>
          <w:sz w:val="28"/>
          <w:lang w:val="en-US" w:eastAsia="zh-CN"/>
        </w:rPr>
      </w:pPr>
      <w:r>
        <w:rPr>
          <w:rFonts w:hint="eastAsia" w:ascii="仿宋" w:hAnsi="仿宋" w:eastAsia="仿宋" w:cs="仿宋"/>
          <w:b/>
          <w:bCs/>
          <w:color w:val="auto"/>
          <w:sz w:val="28"/>
          <w:lang w:val="en-US" w:eastAsia="zh-CN"/>
        </w:rPr>
        <w:t>八、付款方式</w:t>
      </w:r>
    </w:p>
    <w:p>
      <w:pPr>
        <w:pStyle w:val="2"/>
        <w:keepNext w:val="0"/>
        <w:keepLines w:val="0"/>
        <w:pageBreakBefore w:val="0"/>
        <w:widowControl w:val="0"/>
        <w:kinsoku/>
        <w:wordWrap/>
        <w:overflowPunct/>
        <w:topLinePunct w:val="0"/>
        <w:autoSpaceDE/>
        <w:autoSpaceDN/>
        <w:bidi w:val="0"/>
        <w:adjustRightInd/>
        <w:snapToGrid/>
        <w:spacing w:after="0" w:line="480" w:lineRule="auto"/>
        <w:ind w:firstLine="480" w:firstLineChars="200"/>
        <w:textAlignment w:val="auto"/>
        <w:rPr>
          <w:rFonts w:hint="eastAsia" w:ascii="仿宋" w:hAnsi="仿宋" w:eastAsia="仿宋" w:cs="仿宋"/>
          <w:color w:val="auto"/>
          <w:sz w:val="24"/>
          <w:szCs w:val="22"/>
        </w:rPr>
      </w:pPr>
      <w:r>
        <w:rPr>
          <w:rFonts w:hint="eastAsia" w:ascii="仿宋" w:hAnsi="仿宋" w:eastAsia="仿宋" w:cs="仿宋"/>
          <w:color w:val="auto"/>
          <w:sz w:val="24"/>
          <w:szCs w:val="22"/>
          <w:lang w:val="en-US" w:eastAsia="zh-CN"/>
        </w:rPr>
        <w:t>签订维保合同后，</w:t>
      </w:r>
      <w:r>
        <w:rPr>
          <w:rFonts w:hint="eastAsia" w:ascii="仿宋" w:hAnsi="仿宋" w:cs="仿宋"/>
          <w:color w:val="auto"/>
          <w:sz w:val="24"/>
          <w:szCs w:val="22"/>
          <w:lang w:val="en-US" w:eastAsia="zh-CN"/>
        </w:rPr>
        <w:t>供货商</w:t>
      </w:r>
      <w:r>
        <w:rPr>
          <w:rFonts w:hint="eastAsia" w:ascii="仿宋" w:hAnsi="仿宋" w:eastAsia="仿宋" w:cs="仿宋"/>
          <w:color w:val="auto"/>
          <w:sz w:val="24"/>
          <w:szCs w:val="22"/>
        </w:rPr>
        <w:t>开具</w:t>
      </w:r>
      <w:r>
        <w:rPr>
          <w:rFonts w:hint="eastAsia" w:ascii="仿宋" w:hAnsi="仿宋" w:eastAsia="仿宋" w:cs="仿宋"/>
          <w:color w:val="auto"/>
          <w:sz w:val="24"/>
          <w:szCs w:val="22"/>
          <w:lang w:eastAsia="zh-CN"/>
        </w:rPr>
        <w:t>第一年维保服务费</w:t>
      </w:r>
      <w:r>
        <w:rPr>
          <w:rFonts w:hint="eastAsia" w:ascii="仿宋" w:hAnsi="仿宋" w:eastAsia="仿宋" w:cs="仿宋"/>
          <w:color w:val="auto"/>
          <w:sz w:val="24"/>
          <w:szCs w:val="22"/>
        </w:rPr>
        <w:t>增值税发票给</w:t>
      </w:r>
      <w:r>
        <w:rPr>
          <w:rFonts w:hint="eastAsia" w:ascii="仿宋" w:hAnsi="仿宋" w:cs="仿宋"/>
          <w:color w:val="auto"/>
          <w:sz w:val="24"/>
          <w:szCs w:val="22"/>
          <w:lang w:eastAsia="zh-CN"/>
        </w:rPr>
        <w:t>采购人</w:t>
      </w:r>
      <w:r>
        <w:rPr>
          <w:rFonts w:hint="eastAsia" w:ascii="仿宋" w:hAnsi="仿宋" w:eastAsia="仿宋" w:cs="仿宋"/>
          <w:color w:val="auto"/>
          <w:sz w:val="24"/>
          <w:szCs w:val="22"/>
          <w:lang w:eastAsia="zh-CN"/>
        </w:rPr>
        <w:t>，</w:t>
      </w:r>
      <w:r>
        <w:rPr>
          <w:rFonts w:hint="eastAsia" w:ascii="仿宋" w:hAnsi="仿宋" w:cs="仿宋"/>
          <w:color w:val="auto"/>
          <w:sz w:val="24"/>
          <w:szCs w:val="22"/>
          <w:lang w:eastAsia="zh-CN"/>
        </w:rPr>
        <w:t>采购人</w:t>
      </w:r>
      <w:r>
        <w:rPr>
          <w:rFonts w:hint="eastAsia" w:ascii="仿宋" w:hAnsi="仿宋" w:eastAsia="仿宋" w:cs="仿宋"/>
          <w:color w:val="auto"/>
          <w:sz w:val="24"/>
          <w:szCs w:val="22"/>
          <w:lang w:eastAsia="zh-CN"/>
        </w:rPr>
        <w:t>收到发票后</w:t>
      </w:r>
      <w:r>
        <w:rPr>
          <w:rFonts w:hint="eastAsia" w:ascii="仿宋" w:hAnsi="仿宋" w:eastAsia="仿宋" w:cs="仿宋"/>
          <w:color w:val="auto"/>
          <w:sz w:val="24"/>
          <w:szCs w:val="22"/>
        </w:rPr>
        <w:t>支付</w:t>
      </w:r>
      <w:r>
        <w:rPr>
          <w:rFonts w:hint="eastAsia" w:ascii="仿宋" w:hAnsi="仿宋" w:eastAsia="仿宋" w:cs="仿宋"/>
          <w:color w:val="auto"/>
          <w:sz w:val="24"/>
          <w:szCs w:val="22"/>
          <w:lang w:eastAsia="zh-CN"/>
        </w:rPr>
        <w:t>给</w:t>
      </w:r>
      <w:r>
        <w:rPr>
          <w:rFonts w:hint="eastAsia" w:ascii="仿宋" w:hAnsi="仿宋" w:cs="仿宋"/>
          <w:color w:val="auto"/>
          <w:sz w:val="24"/>
          <w:szCs w:val="22"/>
          <w:lang w:eastAsia="zh-CN"/>
        </w:rPr>
        <w:t>供货商</w:t>
      </w:r>
      <w:r>
        <w:rPr>
          <w:rFonts w:hint="eastAsia" w:ascii="仿宋" w:hAnsi="仿宋" w:eastAsia="仿宋" w:cs="仿宋"/>
          <w:color w:val="auto"/>
          <w:sz w:val="24"/>
          <w:szCs w:val="22"/>
        </w:rPr>
        <w:t>第一年</w:t>
      </w:r>
      <w:r>
        <w:rPr>
          <w:rFonts w:hint="eastAsia" w:ascii="仿宋" w:hAnsi="仿宋" w:eastAsia="仿宋" w:cs="仿宋"/>
          <w:color w:val="auto"/>
          <w:sz w:val="24"/>
          <w:szCs w:val="22"/>
          <w:lang w:eastAsia="zh-CN"/>
        </w:rPr>
        <w:t>维保</w:t>
      </w:r>
      <w:r>
        <w:rPr>
          <w:rFonts w:hint="eastAsia" w:ascii="仿宋" w:hAnsi="仿宋" w:eastAsia="仿宋" w:cs="仿宋"/>
          <w:color w:val="auto"/>
          <w:sz w:val="24"/>
          <w:szCs w:val="22"/>
        </w:rPr>
        <w:t>服务</w:t>
      </w:r>
      <w:r>
        <w:rPr>
          <w:rFonts w:hint="eastAsia" w:ascii="仿宋" w:hAnsi="仿宋" w:eastAsia="仿宋" w:cs="仿宋"/>
          <w:color w:val="auto"/>
          <w:sz w:val="24"/>
          <w:szCs w:val="22"/>
          <w:lang w:val="en-US" w:eastAsia="zh-CN"/>
        </w:rPr>
        <w:t>费；第二年开始凭前一年的验收合格报告，</w:t>
      </w:r>
      <w:r>
        <w:rPr>
          <w:rFonts w:hint="eastAsia" w:ascii="仿宋" w:hAnsi="仿宋" w:cs="仿宋"/>
          <w:color w:val="auto"/>
          <w:sz w:val="24"/>
          <w:szCs w:val="22"/>
          <w:lang w:eastAsia="zh-CN"/>
        </w:rPr>
        <w:t>供货商</w:t>
      </w:r>
      <w:r>
        <w:rPr>
          <w:rFonts w:hint="eastAsia" w:ascii="仿宋" w:hAnsi="仿宋" w:eastAsia="仿宋" w:cs="仿宋"/>
          <w:color w:val="auto"/>
          <w:sz w:val="24"/>
          <w:szCs w:val="22"/>
        </w:rPr>
        <w:t>开具</w:t>
      </w:r>
      <w:r>
        <w:rPr>
          <w:rFonts w:hint="eastAsia" w:ascii="仿宋" w:hAnsi="仿宋" w:eastAsia="仿宋" w:cs="仿宋"/>
          <w:color w:val="auto"/>
          <w:sz w:val="24"/>
          <w:szCs w:val="22"/>
          <w:lang w:eastAsia="zh-CN"/>
        </w:rPr>
        <w:t>当年维保服务费</w:t>
      </w:r>
      <w:r>
        <w:rPr>
          <w:rFonts w:hint="eastAsia" w:ascii="仿宋" w:hAnsi="仿宋" w:eastAsia="仿宋" w:cs="仿宋"/>
          <w:color w:val="auto"/>
          <w:sz w:val="24"/>
          <w:szCs w:val="22"/>
        </w:rPr>
        <w:t>增值税发票给</w:t>
      </w:r>
      <w:r>
        <w:rPr>
          <w:rFonts w:hint="eastAsia" w:ascii="仿宋" w:hAnsi="仿宋" w:cs="仿宋"/>
          <w:color w:val="auto"/>
          <w:sz w:val="24"/>
          <w:szCs w:val="22"/>
          <w:lang w:eastAsia="zh-CN"/>
        </w:rPr>
        <w:t>采购人</w:t>
      </w:r>
      <w:r>
        <w:rPr>
          <w:rFonts w:hint="eastAsia" w:ascii="仿宋" w:hAnsi="仿宋" w:eastAsia="仿宋" w:cs="仿宋"/>
          <w:color w:val="auto"/>
          <w:sz w:val="24"/>
          <w:szCs w:val="22"/>
          <w:lang w:eastAsia="zh-CN"/>
        </w:rPr>
        <w:t>，</w:t>
      </w:r>
      <w:r>
        <w:rPr>
          <w:rFonts w:hint="eastAsia" w:ascii="仿宋" w:hAnsi="仿宋" w:cs="仿宋"/>
          <w:color w:val="auto"/>
          <w:sz w:val="24"/>
          <w:szCs w:val="22"/>
          <w:lang w:eastAsia="zh-CN"/>
        </w:rPr>
        <w:t>采购人</w:t>
      </w:r>
      <w:r>
        <w:rPr>
          <w:rFonts w:hint="eastAsia" w:ascii="仿宋" w:hAnsi="仿宋" w:eastAsia="仿宋" w:cs="仿宋"/>
          <w:color w:val="auto"/>
          <w:sz w:val="24"/>
          <w:szCs w:val="22"/>
          <w:lang w:eastAsia="zh-CN"/>
        </w:rPr>
        <w:t>收到发票后支付当年维保</w:t>
      </w:r>
      <w:r>
        <w:rPr>
          <w:rFonts w:hint="eastAsia" w:ascii="仿宋" w:hAnsi="仿宋" w:eastAsia="仿宋" w:cs="仿宋"/>
          <w:color w:val="auto"/>
          <w:sz w:val="24"/>
          <w:szCs w:val="22"/>
        </w:rPr>
        <w:t>务费</w:t>
      </w:r>
      <w:r>
        <w:rPr>
          <w:rFonts w:hint="eastAsia" w:ascii="仿宋" w:hAnsi="仿宋" w:eastAsia="仿宋" w:cs="仿宋"/>
          <w:color w:val="auto"/>
          <w:sz w:val="24"/>
          <w:szCs w:val="22"/>
          <w:lang w:val="en-US" w:eastAsia="zh-CN"/>
        </w:rPr>
        <w:t>，直至付清。</w:t>
      </w:r>
    </w:p>
    <w:sectPr>
      <w:headerReference r:id="rId3" w:type="default"/>
      <w:footerReference r:id="rId4" w:type="default"/>
      <w:pgSz w:w="11906" w:h="16838"/>
      <w:pgMar w:top="1440" w:right="1474" w:bottom="1440"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991D19"/>
    <w:multiLevelType w:val="singleLevel"/>
    <w:tmpl w:val="C6991D19"/>
    <w:lvl w:ilvl="0" w:tentative="0">
      <w:start w:val="1"/>
      <w:numFmt w:val="decimal"/>
      <w:suff w:val="nothing"/>
      <w:lvlText w:val="%1."/>
      <w:lvlJc w:val="left"/>
      <w:pPr>
        <w:ind w:left="0" w:leftChars="0" w:firstLine="0" w:firstLineChars="0"/>
      </w:pPr>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86B3C"/>
    <w:rsid w:val="07040CCB"/>
    <w:rsid w:val="07462169"/>
    <w:rsid w:val="0A386B3C"/>
    <w:rsid w:val="0ACD6DAD"/>
    <w:rsid w:val="12EE0D90"/>
    <w:rsid w:val="135077FA"/>
    <w:rsid w:val="13C92156"/>
    <w:rsid w:val="19372A84"/>
    <w:rsid w:val="1DCF1B5E"/>
    <w:rsid w:val="21124107"/>
    <w:rsid w:val="25EB66C9"/>
    <w:rsid w:val="2C53189F"/>
    <w:rsid w:val="2E4079EE"/>
    <w:rsid w:val="30216A72"/>
    <w:rsid w:val="30592E63"/>
    <w:rsid w:val="338B766E"/>
    <w:rsid w:val="34071B1C"/>
    <w:rsid w:val="35E34718"/>
    <w:rsid w:val="36C445F1"/>
    <w:rsid w:val="36CE59FA"/>
    <w:rsid w:val="39E91C04"/>
    <w:rsid w:val="3ACF5B89"/>
    <w:rsid w:val="3F1E681B"/>
    <w:rsid w:val="4186042B"/>
    <w:rsid w:val="42C12DE5"/>
    <w:rsid w:val="4ABC5DAA"/>
    <w:rsid w:val="504A7CCC"/>
    <w:rsid w:val="52B4159A"/>
    <w:rsid w:val="567F6309"/>
    <w:rsid w:val="575826B7"/>
    <w:rsid w:val="59BD3BE9"/>
    <w:rsid w:val="59EB24BA"/>
    <w:rsid w:val="59F31D20"/>
    <w:rsid w:val="5B231F67"/>
    <w:rsid w:val="5B414EB6"/>
    <w:rsid w:val="5B716290"/>
    <w:rsid w:val="5B7B6323"/>
    <w:rsid w:val="5E4A7DC3"/>
    <w:rsid w:val="61666348"/>
    <w:rsid w:val="61CF6B44"/>
    <w:rsid w:val="644D1C1B"/>
    <w:rsid w:val="66300258"/>
    <w:rsid w:val="66736F18"/>
    <w:rsid w:val="668D49D5"/>
    <w:rsid w:val="66D629AD"/>
    <w:rsid w:val="68D75B45"/>
    <w:rsid w:val="68FD46FF"/>
    <w:rsid w:val="692E71B1"/>
    <w:rsid w:val="6D400FBA"/>
    <w:rsid w:val="6EC82390"/>
    <w:rsid w:val="727E06A3"/>
    <w:rsid w:val="76DB45D4"/>
    <w:rsid w:val="78E37654"/>
    <w:rsid w:val="7ABE3CBC"/>
    <w:rsid w:val="7BC32905"/>
    <w:rsid w:val="7CDC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bidi w:val="0"/>
      <w:spacing w:line="360" w:lineRule="auto"/>
      <w:ind w:left="0" w:leftChars="0" w:firstLine="803" w:firstLineChars="200"/>
      <w:jc w:val="left"/>
    </w:pPr>
    <w:rPr>
      <w:rFonts w:ascii="Times New Roman" w:hAnsi="Times New Roman" w:eastAsia="仿宋" w:cs="Times New Roman"/>
      <w:kern w:val="2"/>
      <w:sz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ind w:firstLine="0" w:firstLineChars="0"/>
      <w:outlineLvl w:val="0"/>
    </w:pPr>
    <w:rPr>
      <w:b/>
      <w:kern w:val="44"/>
      <w:sz w:val="44"/>
    </w:rPr>
  </w:style>
  <w:style w:type="paragraph" w:styleId="4">
    <w:name w:val="heading 2"/>
    <w:basedOn w:val="1"/>
    <w:next w:val="1"/>
    <w:semiHidden/>
    <w:unhideWhenUsed/>
    <w:qFormat/>
    <w:uiPriority w:val="0"/>
    <w:pPr>
      <w:keepNext/>
      <w:keepLines/>
      <w:spacing w:beforeLines="0" w:beforeAutospacing="0" w:afterLines="0" w:afterAutospacing="0" w:line="360" w:lineRule="auto"/>
      <w:outlineLvl w:val="1"/>
    </w:pPr>
    <w:rPr>
      <w:rFonts w:ascii="Arial" w:hAnsi="Arial" w:eastAsia="仿宋"/>
      <w:b/>
      <w:sz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360"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6">
    <w:name w:val="toc 3"/>
    <w:basedOn w:val="1"/>
    <w:next w:val="1"/>
    <w:qFormat/>
    <w:uiPriority w:val="0"/>
    <w:pPr>
      <w:ind w:left="840" w:leftChars="400" w:firstLine="0" w:firstLineChars="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tabs>
        <w:tab w:val="left" w:pos="6300"/>
      </w:tabs>
      <w:spacing w:line="360" w:lineRule="auto"/>
      <w:ind w:firstLine="0" w:firstLineChars="0"/>
    </w:pPr>
    <w:rPr>
      <w:rFonts w:ascii="宋体" w:hAnsi="宋体" w:eastAsia="仿宋"/>
      <w:color w:val="000000"/>
      <w:szCs w:val="22"/>
      <w:lang w:eastAsia="en-US"/>
    </w:rPr>
  </w:style>
  <w:style w:type="paragraph" w:styleId="10">
    <w:name w:val="toc 2"/>
    <w:basedOn w:val="1"/>
    <w:next w:val="1"/>
    <w:qFormat/>
    <w:uiPriority w:val="0"/>
    <w:pPr>
      <w:ind w:left="420" w:leftChars="200" w:firstLine="0" w:firstLineChars="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4">
    <w:name w:val="p15"/>
    <w:basedOn w:val="1"/>
    <w:qFormat/>
    <w:uiPriority w:val="0"/>
    <w:pPr>
      <w:widowControl/>
      <w:ind w:firstLine="420"/>
    </w:pPr>
    <w:rPr>
      <w:kern w:val="0"/>
      <w:szCs w:val="21"/>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2026-07-27T08:01:00Z</dcterms:created>
  <dc:creator>立刻有</dc:creator>
  <cp:lastModifiedBy>yy</cp:lastModifiedBy>
  <dcterms:modified xsi:type="dcterms:W3CDTF">2026-08-14T05:02:46Z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6A950FDE358A4066B98A9FEDCAB6EA08_11</vt:lpwstr>
  </property>
  <property fmtid="{D5CDD505-2E9C-101B-9397-08002B2CF9AE}" pid="4" name="KSOTemplateDocerSaveRecord">
    <vt:lpwstr>eyJoZGlkIjoiODViY2JkMjU3NGYzZTEwMzZmMGFkZWViYmNkYWU3NDIiLCJ1c2VySWQiOiI3MTY5NDkzMjAifQ==</vt:lpwstr>
  </property>
</Properties>
</file>