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2AA16A">
      <w:pPr>
        <w:pStyle w:val="4"/>
        <w:shd w:val="clear" w:color="auto" w:fill="FFFFFF"/>
        <w:wordWrap w:val="0"/>
        <w:spacing w:after="0"/>
        <w:jc w:val="center"/>
        <w:rPr>
          <w:rFonts w:hint="eastAsia" w:ascii="仿宋" w:hAnsi="仿宋" w:eastAsia="仿宋" w:cs="仿宋"/>
          <w:b/>
          <w:bCs/>
          <w:color w:val="auto"/>
          <w:sz w:val="28"/>
          <w:szCs w:val="28"/>
          <w:lang w:val="en-US" w:eastAsia="zh-CN"/>
        </w:rPr>
      </w:pPr>
      <w:r>
        <w:rPr>
          <w:rFonts w:hint="eastAsia" w:ascii="方正小标宋简体" w:hAnsi="Calibri" w:eastAsia="方正小标宋简体" w:cs="Calibri"/>
          <w:sz w:val="36"/>
          <w:szCs w:val="36"/>
          <w:lang w:val="en-US" w:eastAsia="zh-CN"/>
        </w:rPr>
        <w:t>柳州市工人医院第三方外送检验检查服务采购项目市场调研需求</w:t>
      </w:r>
    </w:p>
    <w:p w14:paraId="39665A12">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项目名称</w:t>
      </w:r>
    </w:p>
    <w:p w14:paraId="207F7F9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柳州市工人医院第三方外送检验检查服务采购项目</w:t>
      </w:r>
    </w:p>
    <w:p w14:paraId="74B82646">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项目概况</w:t>
      </w:r>
    </w:p>
    <w:p w14:paraId="058096F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default" w:asciiTheme="minorHAnsi" w:hAnsiTheme="minorHAnsi" w:eastAsiaTheme="minorEastAsia" w:cstheme="minorBidi"/>
          <w:kern w:val="2"/>
          <w:sz w:val="21"/>
          <w:szCs w:val="24"/>
          <w:lang w:val="en-US" w:eastAsia="zh-CN" w:bidi="ar-SA"/>
        </w:rPr>
      </w:pPr>
      <w:r>
        <w:rPr>
          <w:rFonts w:hint="eastAsia" w:ascii="仿宋" w:hAnsi="仿宋" w:eastAsia="仿宋" w:cs="仿宋"/>
          <w:b w:val="0"/>
          <w:bCs w:val="0"/>
          <w:color w:val="auto"/>
          <w:sz w:val="28"/>
          <w:szCs w:val="28"/>
          <w:lang w:val="en-US" w:eastAsia="zh-CN"/>
        </w:rPr>
        <w:t>因我院现有检验检查设备、检测技术、执业资质及运营成本等条件受限，部分检验检查项目暂不具备自主开展条件。为补齐我院检验检查能力短板，保障临床诊疗工作有序开展，规范标本外送全流程管理，防范无协议私自外送引发的医疗合规风险，现需采购</w:t>
      </w:r>
      <w:r>
        <w:rPr>
          <w:rFonts w:hint="default" w:ascii="仿宋" w:hAnsi="仿宋" w:eastAsia="仿宋" w:cs="仿宋"/>
          <w:b w:val="0"/>
          <w:bCs w:val="0"/>
          <w:color w:val="auto"/>
          <w:sz w:val="28"/>
          <w:szCs w:val="28"/>
          <w:lang w:val="en-US" w:eastAsia="zh-CN"/>
        </w:rPr>
        <w:t>引入</w:t>
      </w:r>
      <w:r>
        <w:rPr>
          <w:rFonts w:hint="eastAsia" w:ascii="仿宋" w:hAnsi="仿宋" w:eastAsia="仿宋" w:cs="仿宋"/>
          <w:b w:val="0"/>
          <w:bCs w:val="0"/>
          <w:color w:val="auto"/>
          <w:sz w:val="28"/>
          <w:szCs w:val="28"/>
          <w:lang w:val="en-US" w:eastAsia="zh-CN"/>
        </w:rPr>
        <w:t>一家</w:t>
      </w:r>
      <w:r>
        <w:rPr>
          <w:rFonts w:hint="default" w:ascii="仿宋" w:hAnsi="仿宋" w:eastAsia="仿宋" w:cs="仿宋"/>
          <w:b w:val="0"/>
          <w:bCs w:val="0"/>
          <w:color w:val="auto"/>
          <w:sz w:val="28"/>
          <w:szCs w:val="28"/>
          <w:lang w:val="en-US" w:eastAsia="zh-CN"/>
        </w:rPr>
        <w:t>第三方医学检验机构</w:t>
      </w:r>
      <w:r>
        <w:rPr>
          <w:rFonts w:hint="eastAsia" w:ascii="仿宋" w:hAnsi="仿宋" w:eastAsia="仿宋" w:cs="仿宋"/>
          <w:b w:val="0"/>
          <w:bCs w:val="0"/>
          <w:color w:val="auto"/>
          <w:sz w:val="28"/>
          <w:szCs w:val="28"/>
          <w:lang w:val="en-US" w:eastAsia="zh-CN"/>
        </w:rPr>
        <w:t>，</w:t>
      </w:r>
      <w:r>
        <w:rPr>
          <w:rFonts w:hint="default" w:ascii="仿宋" w:hAnsi="仿宋" w:eastAsia="仿宋" w:cs="仿宋"/>
          <w:b w:val="0"/>
          <w:bCs w:val="0"/>
          <w:color w:val="auto"/>
          <w:sz w:val="28"/>
          <w:szCs w:val="28"/>
          <w:lang w:val="en-US" w:eastAsia="zh-CN"/>
        </w:rPr>
        <w:t>统一承接全院标本外送检验检查业务</w:t>
      </w:r>
      <w:r>
        <w:rPr>
          <w:rFonts w:hint="eastAsia" w:ascii="仿宋" w:hAnsi="仿宋" w:eastAsia="仿宋" w:cs="仿宋"/>
          <w:b w:val="0"/>
          <w:bCs w:val="0"/>
          <w:color w:val="auto"/>
          <w:sz w:val="28"/>
          <w:szCs w:val="28"/>
          <w:lang w:val="en-US" w:eastAsia="zh-CN"/>
        </w:rPr>
        <w:t>。</w:t>
      </w:r>
    </w:p>
    <w:p w14:paraId="30BF2A4A">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投标人资质条件</w:t>
      </w:r>
    </w:p>
    <w:p w14:paraId="6C76D022">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满足《中华人民共和国政府采购法》第二十二条规定；</w:t>
      </w:r>
    </w:p>
    <w:p w14:paraId="5DC36DFB">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国内注册（指按国家有关规定要求注册的），依法能提供本次采购服务的供应商。</w:t>
      </w:r>
    </w:p>
    <w:p w14:paraId="6B302512">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本项目的特定资格要求：供应商具有获得有效《医疗机构执业许可证》（诊疗科目范围包含医学检验科）的医学检验实验室（含医学检验所、医学检验中心等）。</w:t>
      </w:r>
    </w:p>
    <w:p w14:paraId="376F3BEB">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对在“信用中国”网站（www.creditchina.gov.cn）、中国政府采购网（www.ccgp.gov.cn ）等渠道列入失信被执行人、重大税收违法案件当事人名单、政府采购严重违法失信行为记录名单及其他不符合规定条件的供应商，将被拒绝参与本次竞标活动。</w:t>
      </w:r>
    </w:p>
    <w:p w14:paraId="087FBB22">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此项目不接受联合体报名。</w:t>
      </w:r>
    </w:p>
    <w:p w14:paraId="65C79F4E">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420" w:firstLineChars="0"/>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pacing w:val="-2"/>
          <w:sz w:val="28"/>
          <w:szCs w:val="28"/>
          <w:highlight w:val="none"/>
        </w:rPr>
        <w:t>检测项目清单及报价要求</w:t>
      </w:r>
    </w:p>
    <w:p w14:paraId="6F313145">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1、检测项目详见</w:t>
      </w:r>
      <w:r>
        <w:rPr>
          <w:rFonts w:hint="eastAsia" w:ascii="仿宋" w:hAnsi="仿宋" w:eastAsia="仿宋" w:cs="仿宋"/>
          <w:color w:val="auto"/>
          <w:spacing w:val="-2"/>
          <w:sz w:val="28"/>
          <w:szCs w:val="28"/>
          <w:highlight w:val="none"/>
          <w:lang w:val="en-US" w:eastAsia="zh-CN"/>
        </w:rPr>
        <w:t>附件表格（检测项目清单）</w:t>
      </w:r>
      <w:r>
        <w:rPr>
          <w:rFonts w:hint="eastAsia" w:ascii="仿宋" w:hAnsi="仿宋" w:eastAsia="仿宋" w:cs="仿宋"/>
          <w:color w:val="auto"/>
          <w:spacing w:val="-2"/>
          <w:sz w:val="28"/>
          <w:szCs w:val="28"/>
          <w:highlight w:val="none"/>
        </w:rPr>
        <w:t>，合同履行时以实际发生的检测项目为准。</w:t>
      </w:r>
    </w:p>
    <w:p w14:paraId="408B5027">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68"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2、附件</w:t>
      </w:r>
      <w:r>
        <w:rPr>
          <w:rFonts w:hint="eastAsia" w:ascii="仿宋" w:hAnsi="仿宋" w:eastAsia="仿宋" w:cs="仿宋"/>
          <w:color w:val="auto"/>
          <w:spacing w:val="-2"/>
          <w:sz w:val="28"/>
          <w:szCs w:val="28"/>
          <w:highlight w:val="none"/>
          <w:lang w:val="en-US" w:eastAsia="zh-CN"/>
        </w:rPr>
        <w:t>表格检测项目清单</w:t>
      </w:r>
      <w:r>
        <w:rPr>
          <w:rFonts w:hint="eastAsia" w:ascii="仿宋" w:hAnsi="仿宋" w:eastAsia="仿宋" w:cs="仿宋"/>
          <w:color w:val="auto"/>
          <w:spacing w:val="2"/>
          <w:sz w:val="28"/>
          <w:szCs w:val="28"/>
          <w:highlight w:val="none"/>
        </w:rPr>
        <w:t>所列</w:t>
      </w:r>
      <w:r>
        <w:rPr>
          <w:rFonts w:hint="eastAsia" w:ascii="仿宋" w:hAnsi="仿宋" w:eastAsia="仿宋" w:cs="仿宋"/>
          <w:color w:val="auto"/>
          <w:spacing w:val="2"/>
          <w:sz w:val="28"/>
          <w:szCs w:val="28"/>
          <w:highlight w:val="none"/>
          <w:lang w:val="en-US" w:eastAsia="zh-CN"/>
        </w:rPr>
        <w:t>收费价格</w:t>
      </w:r>
      <w:r>
        <w:rPr>
          <w:rFonts w:hint="eastAsia" w:ascii="仿宋" w:hAnsi="仿宋" w:eastAsia="仿宋" w:cs="仿宋"/>
          <w:color w:val="auto"/>
          <w:spacing w:val="1"/>
          <w:sz w:val="28"/>
          <w:szCs w:val="28"/>
          <w:highlight w:val="none"/>
        </w:rPr>
        <w:t>、检</w:t>
      </w:r>
      <w:r>
        <w:rPr>
          <w:rFonts w:hint="eastAsia" w:ascii="仿宋" w:hAnsi="仿宋" w:eastAsia="仿宋" w:cs="仿宋"/>
          <w:color w:val="auto"/>
          <w:sz w:val="28"/>
          <w:szCs w:val="28"/>
          <w:highlight w:val="none"/>
        </w:rPr>
        <w:t>测项目仅供供应商报价时使用，合同履行过程中以自治区医保局及相关主管部门的最新文件和调整通知为准确定收费标准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自主定价部分如在合同期内需调整双方协商签订补充协议</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，结算时按实际检测量及成交供应商折</w:t>
      </w:r>
      <w:r>
        <w:rPr>
          <w:rFonts w:hint="eastAsia" w:ascii="仿宋" w:hAnsi="仿宋" w:eastAsia="仿宋" w:cs="仿宋"/>
          <w:color w:val="auto"/>
          <w:spacing w:val="-5"/>
          <w:sz w:val="28"/>
          <w:szCs w:val="28"/>
          <w:highlight w:val="none"/>
        </w:rPr>
        <w:t>扣系数结算，</w:t>
      </w:r>
      <w:r>
        <w:rPr>
          <w:rFonts w:hint="eastAsia" w:ascii="仿宋" w:hAnsi="仿宋" w:eastAsia="仿宋" w:cs="仿宋"/>
          <w:b/>
          <w:bCs/>
          <w:color w:val="auto"/>
          <w:spacing w:val="-5"/>
          <w:sz w:val="28"/>
          <w:szCs w:val="28"/>
          <w:highlight w:val="none"/>
          <w:u w:val="single"/>
        </w:rPr>
        <w:t>结算价格=暂定收费标准*成交供应商折扣系数*实际检测数量(人次)</w:t>
      </w:r>
      <w:r>
        <w:rPr>
          <w:rFonts w:hint="eastAsia" w:ascii="仿宋" w:hAnsi="仿宋" w:eastAsia="仿宋" w:cs="仿宋"/>
          <w:color w:val="auto"/>
          <w:spacing w:val="-5"/>
          <w:sz w:val="28"/>
          <w:szCs w:val="28"/>
          <w:highlight w:val="none"/>
        </w:rPr>
        <w:t>。</w:t>
      </w:r>
    </w:p>
    <w:p w14:paraId="09891D46">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pacing w:val="-5"/>
          <w:sz w:val="28"/>
          <w:szCs w:val="28"/>
          <w:highlight w:val="none"/>
        </w:rPr>
        <w:t>3、自治区医保局及相关主管部门的最新文件和调整通知包括但不限于：《自</w:t>
      </w:r>
      <w:r>
        <w:rPr>
          <w:rFonts w:hint="eastAsia" w:ascii="仿宋" w:hAnsi="仿宋" w:eastAsia="仿宋" w:cs="仿宋"/>
          <w:color w:val="auto"/>
          <w:spacing w:val="-1"/>
          <w:sz w:val="28"/>
          <w:szCs w:val="28"/>
          <w:highlight w:val="none"/>
        </w:rPr>
        <w:t>治区医保局自治区人力资源社会保障厅自治区卫生健康委</w:t>
      </w:r>
      <w:r>
        <w:rPr>
          <w:rFonts w:hint="eastAsia" w:ascii="仿宋" w:hAnsi="仿宋" w:eastAsia="仿宋" w:cs="仿宋"/>
          <w:color w:val="auto"/>
          <w:spacing w:val="-2"/>
          <w:sz w:val="28"/>
          <w:szCs w:val="28"/>
          <w:highlight w:val="none"/>
        </w:rPr>
        <w:t>关于明确基本医疗保</w:t>
      </w:r>
      <w:r>
        <w:rPr>
          <w:rFonts w:hint="eastAsia" w:ascii="仿宋" w:hAnsi="仿宋" w:eastAsia="仿宋" w:cs="仿宋"/>
          <w:color w:val="auto"/>
          <w:sz w:val="28"/>
          <w:szCs w:val="28"/>
          <w:highlight w:val="none"/>
        </w:rPr>
        <w:t>险、工伤保险定点医疗机构委托第三方医学检测相关问题的通知》(</w:t>
      </w:r>
      <w:r>
        <w:rPr>
          <w:rFonts w:hint="eastAsia" w:ascii="仿宋" w:hAnsi="仿宋" w:eastAsia="仿宋" w:cs="仿宋"/>
          <w:color w:val="auto"/>
          <w:spacing w:val="-1"/>
          <w:sz w:val="28"/>
          <w:szCs w:val="28"/>
          <w:highlight w:val="none"/>
        </w:rPr>
        <w:t>桂医保发</w:t>
      </w:r>
      <w:r>
        <w:rPr>
          <w:rFonts w:hint="eastAsia" w:ascii="仿宋" w:hAnsi="仿宋" w:eastAsia="仿宋" w:cs="仿宋"/>
          <w:color w:val="auto"/>
          <w:spacing w:val="-4"/>
          <w:sz w:val="28"/>
          <w:szCs w:val="28"/>
          <w:highlight w:val="none"/>
        </w:rPr>
        <w:t>〔2020〕60 号)、广西医疗服务项目价格(2021 年版)桂医保规〔2021〕5 号，广</w:t>
      </w:r>
      <w:r>
        <w:rPr>
          <w:rFonts w:hint="eastAsia" w:ascii="仿宋" w:hAnsi="仿宋" w:eastAsia="仿宋" w:cs="仿宋"/>
          <w:color w:val="auto"/>
          <w:spacing w:val="1"/>
          <w:sz w:val="28"/>
          <w:szCs w:val="28"/>
          <w:highlight w:val="none"/>
        </w:rPr>
        <w:t>西壮族自治区物价局卫生和计划生育委员会人力资源和社会保障厅关</w:t>
      </w:r>
      <w:r>
        <w:rPr>
          <w:rFonts w:hint="eastAsia" w:ascii="仿宋" w:hAnsi="仿宋" w:eastAsia="仿宋" w:cs="仿宋"/>
          <w:color w:val="auto"/>
          <w:sz w:val="28"/>
          <w:szCs w:val="28"/>
          <w:highlight w:val="none"/>
        </w:rPr>
        <w:t xml:space="preserve">于广西新增 </w:t>
      </w:r>
      <w:r>
        <w:rPr>
          <w:rFonts w:hint="eastAsia" w:ascii="仿宋" w:hAnsi="仿宋" w:eastAsia="仿宋" w:cs="仿宋"/>
          <w:color w:val="auto"/>
          <w:spacing w:val="-3"/>
          <w:sz w:val="28"/>
          <w:szCs w:val="28"/>
          <w:highlight w:val="none"/>
        </w:rPr>
        <w:t>医疗服务项目价格（第二批）的通知(桂价医〔2016〕98 号) ，《广西壮族自治区</w:t>
      </w:r>
      <w:r>
        <w:rPr>
          <w:rFonts w:hint="eastAsia" w:ascii="仿宋" w:hAnsi="仿宋" w:eastAsia="仿宋" w:cs="仿宋"/>
          <w:color w:val="auto"/>
          <w:spacing w:val="1"/>
          <w:sz w:val="28"/>
          <w:szCs w:val="28"/>
          <w:highlight w:val="none"/>
        </w:rPr>
        <w:t>物价局卫生和计划生育委员会人力资源和社会保障厅关于新增医疗服</w:t>
      </w:r>
      <w:r>
        <w:rPr>
          <w:rFonts w:hint="eastAsia" w:ascii="仿宋" w:hAnsi="仿宋" w:eastAsia="仿宋" w:cs="仿宋"/>
          <w:color w:val="auto"/>
          <w:sz w:val="28"/>
          <w:szCs w:val="28"/>
          <w:highlight w:val="none"/>
        </w:rPr>
        <w:t>务项目价格（第五批）的通知》（桂价医〔2017〕38 号</w:t>
      </w:r>
      <w:r>
        <w:rPr>
          <w:rFonts w:hint="eastAsia" w:ascii="仿宋" w:hAnsi="仿宋" w:eastAsia="仿宋" w:cs="仿宋"/>
          <w:color w:val="auto"/>
          <w:spacing w:val="-48"/>
          <w:w w:val="96"/>
          <w:sz w:val="28"/>
          <w:szCs w:val="28"/>
          <w:highlight w:val="none"/>
        </w:rPr>
        <w:t>），</w:t>
      </w:r>
      <w:r>
        <w:rPr>
          <w:rFonts w:hint="eastAsia" w:ascii="仿宋" w:hAnsi="仿宋" w:eastAsia="仿宋" w:cs="仿宋"/>
          <w:color w:val="auto"/>
          <w:sz w:val="28"/>
          <w:szCs w:val="28"/>
          <w:highlight w:val="none"/>
        </w:rPr>
        <w:t>自治区医</w:t>
      </w:r>
      <w:r>
        <w:rPr>
          <w:rFonts w:hint="eastAsia" w:ascii="仿宋" w:hAnsi="仿宋" w:eastAsia="仿宋" w:cs="仿宋"/>
          <w:color w:val="auto"/>
          <w:spacing w:val="-1"/>
          <w:sz w:val="28"/>
          <w:szCs w:val="28"/>
          <w:highlight w:val="none"/>
        </w:rPr>
        <w:t>保局关于公布部分新增医疗服务项目的通知桂医保函〔2023〕</w:t>
      </w:r>
      <w:r>
        <w:rPr>
          <w:rFonts w:hint="eastAsia" w:ascii="仿宋" w:hAnsi="仿宋" w:eastAsia="仿宋" w:cs="仿宋"/>
          <w:color w:val="auto"/>
          <w:spacing w:val="-42"/>
          <w:sz w:val="28"/>
          <w:szCs w:val="28"/>
          <w:highlight w:val="none"/>
        </w:rPr>
        <w:t xml:space="preserve"> </w:t>
      </w:r>
      <w:r>
        <w:rPr>
          <w:rFonts w:hint="eastAsia" w:ascii="仿宋" w:hAnsi="仿宋" w:eastAsia="仿宋" w:cs="仿宋"/>
          <w:color w:val="auto"/>
          <w:spacing w:val="-1"/>
          <w:sz w:val="28"/>
          <w:szCs w:val="28"/>
          <w:highlight w:val="none"/>
        </w:rPr>
        <w:t>185号及合</w:t>
      </w:r>
      <w:r>
        <w:rPr>
          <w:rFonts w:hint="eastAsia" w:ascii="仿宋" w:hAnsi="仿宋" w:eastAsia="仿宋" w:cs="仿宋"/>
          <w:color w:val="auto"/>
          <w:spacing w:val="-2"/>
          <w:sz w:val="28"/>
          <w:szCs w:val="28"/>
          <w:highlight w:val="none"/>
        </w:rPr>
        <w:t>同履行过程中发布的新文件和</w:t>
      </w:r>
      <w:r>
        <w:rPr>
          <w:rFonts w:hint="eastAsia" w:ascii="仿宋" w:hAnsi="仿宋" w:eastAsia="仿宋" w:cs="仿宋"/>
          <w:color w:val="auto"/>
          <w:spacing w:val="2"/>
          <w:sz w:val="28"/>
          <w:szCs w:val="28"/>
          <w:highlight w:val="none"/>
        </w:rPr>
        <w:t>调整通知。</w:t>
      </w:r>
      <w:r>
        <w:rPr>
          <w:rFonts w:hint="eastAsia" w:ascii="仿宋" w:hAnsi="仿宋" w:eastAsia="仿宋" w:cs="仿宋"/>
          <w:color w:val="auto"/>
          <w:spacing w:val="2"/>
          <w:sz w:val="28"/>
          <w:szCs w:val="28"/>
          <w:highlight w:val="none"/>
          <w:lang w:val="en-US" w:eastAsia="zh-CN"/>
        </w:rPr>
        <w:t>另外</w:t>
      </w:r>
      <w:r>
        <w:rPr>
          <w:rFonts w:hint="eastAsia" w:ascii="仿宋" w:hAnsi="仿宋" w:eastAsia="仿宋" w:cs="仿宋"/>
          <w:color w:val="auto"/>
          <w:sz w:val="28"/>
          <w:szCs w:val="28"/>
          <w:highlight w:val="none"/>
          <w:lang w:val="en-US" w:eastAsia="zh-CN"/>
        </w:rPr>
        <w:t>自主定价部分如在合同期内需调整双方协商签订补充协议。</w:t>
      </w:r>
    </w:p>
    <w:p w14:paraId="1CB7C3E2">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0" w:firstLineChars="200"/>
        <w:textAlignment w:val="auto"/>
        <w:rPr>
          <w:rFonts w:hint="eastAsia" w:ascii="仿宋" w:hAnsi="仿宋" w:eastAsia="仿宋" w:cs="仿宋"/>
          <w:color w:val="auto"/>
          <w:spacing w:val="-9"/>
          <w:sz w:val="28"/>
          <w:szCs w:val="28"/>
          <w:highlight w:val="none"/>
        </w:rPr>
      </w:pPr>
      <w:r>
        <w:rPr>
          <w:rFonts w:hint="eastAsia" w:ascii="仿宋" w:hAnsi="仿宋" w:eastAsia="仿宋" w:cs="仿宋"/>
          <w:color w:val="auto"/>
          <w:spacing w:val="-5"/>
          <w:sz w:val="28"/>
          <w:szCs w:val="28"/>
          <w:highlight w:val="none"/>
        </w:rPr>
        <w:t>4、供应商报价采用折扣系数报价，</w:t>
      </w:r>
      <w:r>
        <w:rPr>
          <w:rFonts w:hint="eastAsia" w:ascii="仿宋" w:hAnsi="仿宋" w:eastAsia="仿宋" w:cs="仿宋"/>
          <w:color w:val="auto"/>
          <w:spacing w:val="-5"/>
          <w:sz w:val="28"/>
          <w:szCs w:val="28"/>
          <w:highlight w:val="none"/>
        </w:rPr>
        <w:t>否则响应文件作无效处</w:t>
      </w:r>
      <w:r>
        <w:rPr>
          <w:rFonts w:hint="eastAsia" w:ascii="仿宋" w:hAnsi="仿宋" w:eastAsia="仿宋" w:cs="仿宋"/>
          <w:color w:val="auto"/>
          <w:spacing w:val="-9"/>
          <w:sz w:val="28"/>
          <w:szCs w:val="28"/>
          <w:highlight w:val="none"/>
          <w:lang w:eastAsia="zh-CN"/>
        </w:rPr>
        <w:t>（</w:t>
      </w:r>
      <w:r>
        <w:rPr>
          <w:rFonts w:hint="eastAsia" w:ascii="仿宋" w:hAnsi="仿宋" w:eastAsia="仿宋" w:cs="仿宋"/>
          <w:color w:val="auto"/>
          <w:sz w:val="28"/>
          <w:szCs w:val="28"/>
          <w:highlight w:val="none"/>
        </w:rPr>
        <w:t>服务费</w:t>
      </w:r>
      <w:r>
        <w:rPr>
          <w:rFonts w:hint="eastAsia" w:ascii="仿宋" w:hAnsi="仿宋" w:eastAsia="仿宋" w:cs="仿宋"/>
          <w:color w:val="auto"/>
          <w:sz w:val="28"/>
          <w:szCs w:val="28"/>
          <w:highlight w:val="none"/>
          <w:lang w:val="en-US" w:eastAsia="zh-CN"/>
        </w:rPr>
        <w:t>用</w:t>
      </w:r>
      <w:r>
        <w:rPr>
          <w:rFonts w:hint="eastAsia" w:ascii="仿宋" w:hAnsi="仿宋" w:eastAsia="仿宋" w:cs="仿宋"/>
          <w:color w:val="auto"/>
          <w:sz w:val="28"/>
          <w:szCs w:val="28"/>
          <w:highlight w:val="none"/>
        </w:rPr>
        <w:t>包括检测费用、运输费用、人员支出费用、必要的保险</w:t>
      </w:r>
      <w:r>
        <w:rPr>
          <w:rFonts w:hint="eastAsia" w:ascii="仿宋" w:hAnsi="仿宋" w:eastAsia="仿宋" w:cs="仿宋"/>
          <w:color w:val="auto"/>
          <w:spacing w:val="-1"/>
          <w:sz w:val="28"/>
          <w:szCs w:val="28"/>
          <w:highlight w:val="none"/>
        </w:rPr>
        <w:t>费用、各项税金、利润、人员培训、售后服务</w:t>
      </w:r>
      <w:r>
        <w:rPr>
          <w:rFonts w:hint="eastAsia" w:ascii="仿宋" w:hAnsi="仿宋" w:eastAsia="仿宋" w:cs="仿宋"/>
          <w:color w:val="auto"/>
          <w:spacing w:val="-1"/>
          <w:sz w:val="28"/>
          <w:szCs w:val="28"/>
          <w:highlight w:val="none"/>
          <w:lang w:eastAsia="zh-CN"/>
        </w:rPr>
        <w:t>、双方 LIS 系统对接</w:t>
      </w:r>
      <w:r>
        <w:rPr>
          <w:rFonts w:hint="eastAsia" w:ascii="仿宋" w:hAnsi="仿宋" w:eastAsia="仿宋" w:cs="仿宋"/>
          <w:color w:val="auto"/>
          <w:spacing w:val="-1"/>
          <w:sz w:val="28"/>
          <w:szCs w:val="28"/>
          <w:highlight w:val="none"/>
        </w:rPr>
        <w:t>等与服务项目有关费用</w:t>
      </w:r>
      <w:r>
        <w:rPr>
          <w:rFonts w:hint="eastAsia" w:ascii="仿宋" w:hAnsi="仿宋" w:eastAsia="仿宋" w:cs="仿宋"/>
          <w:color w:val="auto"/>
          <w:spacing w:val="-9"/>
          <w:sz w:val="28"/>
          <w:szCs w:val="28"/>
          <w:highlight w:val="none"/>
          <w:lang w:eastAsia="zh-CN"/>
        </w:rPr>
        <w:t>）</w:t>
      </w:r>
      <w:r>
        <w:rPr>
          <w:rFonts w:hint="eastAsia" w:ascii="仿宋" w:hAnsi="仿宋" w:eastAsia="仿宋" w:cs="仿宋"/>
          <w:color w:val="auto"/>
          <w:spacing w:val="-1"/>
          <w:sz w:val="28"/>
          <w:szCs w:val="28"/>
          <w:highlight w:val="none"/>
        </w:rPr>
        <w:t>。</w:t>
      </w:r>
    </w:p>
    <w:p w14:paraId="3861D8BB">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60" w:firstLineChars="200"/>
        <w:textAlignment w:val="auto"/>
        <w:rPr>
          <w:rFonts w:hint="eastAsia" w:ascii="仿宋" w:hAnsi="仿宋" w:eastAsia="仿宋" w:cs="仿宋"/>
          <w:color w:val="auto"/>
          <w:spacing w:val="-1"/>
          <w:sz w:val="28"/>
          <w:szCs w:val="28"/>
          <w:highlight w:val="none"/>
        </w:rPr>
      </w:pPr>
      <w:r>
        <w:rPr>
          <w:rFonts w:hint="eastAsia" w:ascii="仿宋" w:hAnsi="仿宋" w:eastAsia="仿宋" w:cs="仿宋"/>
          <w:color w:val="auto"/>
          <w:sz w:val="28"/>
          <w:szCs w:val="28"/>
          <w:highlight w:val="none"/>
        </w:rPr>
        <w:t>5、服务期内，采购人将</w:t>
      </w:r>
      <w:r>
        <w:rPr>
          <w:rFonts w:hint="eastAsia" w:ascii="仿宋" w:hAnsi="仿宋" w:eastAsia="仿宋" w:cs="仿宋"/>
          <w:color w:val="auto"/>
          <w:sz w:val="28"/>
          <w:szCs w:val="28"/>
          <w:highlight w:val="none"/>
          <w:lang w:val="en-US" w:eastAsia="zh-CN"/>
        </w:rPr>
        <w:t>合同</w:t>
      </w:r>
      <w:r>
        <w:rPr>
          <w:rFonts w:hint="eastAsia" w:ascii="仿宋" w:hAnsi="仿宋" w:eastAsia="仿宋" w:cs="仿宋"/>
          <w:color w:val="auto"/>
          <w:spacing w:val="-2"/>
          <w:sz w:val="28"/>
          <w:szCs w:val="28"/>
          <w:highlight w:val="none"/>
          <w:lang w:val="en-US" w:eastAsia="zh-CN"/>
        </w:rPr>
        <w:t>检测项目清单</w:t>
      </w:r>
      <w:r>
        <w:rPr>
          <w:rFonts w:hint="eastAsia" w:ascii="仿宋" w:hAnsi="仿宋" w:eastAsia="仿宋" w:cs="仿宋"/>
          <w:color w:val="auto"/>
          <w:sz w:val="28"/>
          <w:szCs w:val="28"/>
          <w:highlight w:val="none"/>
        </w:rPr>
        <w:t>委托</w:t>
      </w:r>
      <w:r>
        <w:rPr>
          <w:rFonts w:hint="eastAsia" w:ascii="仿宋" w:hAnsi="仿宋" w:eastAsia="仿宋" w:cs="仿宋"/>
          <w:color w:val="auto"/>
          <w:spacing w:val="-1"/>
          <w:sz w:val="28"/>
          <w:szCs w:val="28"/>
          <w:highlight w:val="none"/>
        </w:rPr>
        <w:t>成交供应商进行检测，若采</w:t>
      </w:r>
      <w:r>
        <w:rPr>
          <w:rFonts w:hint="eastAsia" w:ascii="仿宋" w:hAnsi="仿宋" w:eastAsia="仿宋" w:cs="仿宋"/>
          <w:color w:val="auto"/>
          <w:sz w:val="28"/>
          <w:szCs w:val="28"/>
          <w:highlight w:val="none"/>
        </w:rPr>
        <w:t>购人委托成交供应商检测</w:t>
      </w:r>
      <w:r>
        <w:rPr>
          <w:rFonts w:hint="eastAsia" w:ascii="仿宋" w:hAnsi="仿宋" w:eastAsia="仿宋" w:cs="仿宋"/>
          <w:color w:val="auto"/>
          <w:sz w:val="28"/>
          <w:szCs w:val="28"/>
          <w:highlight w:val="none"/>
          <w:lang w:val="en-US" w:eastAsia="zh-CN"/>
        </w:rPr>
        <w:t>合同清单</w:t>
      </w:r>
      <w:r>
        <w:rPr>
          <w:rFonts w:hint="eastAsia" w:ascii="仿宋" w:hAnsi="仿宋" w:eastAsia="仿宋" w:cs="仿宋"/>
          <w:color w:val="auto"/>
          <w:sz w:val="28"/>
          <w:szCs w:val="28"/>
          <w:highlight w:val="none"/>
        </w:rPr>
        <w:t>约定外的其他项目，价格按照最新收费标准为标准价格，双方按照委托检验协议的约定</w:t>
      </w:r>
      <w:r>
        <w:rPr>
          <w:rFonts w:hint="eastAsia" w:ascii="仿宋" w:hAnsi="仿宋" w:eastAsia="仿宋" w:cs="仿宋"/>
          <w:color w:val="auto"/>
          <w:sz w:val="28"/>
          <w:szCs w:val="28"/>
          <w:highlight w:val="none"/>
          <w:lang w:val="en-US" w:eastAsia="zh-CN"/>
        </w:rPr>
        <w:t>折扣进行结算</w:t>
      </w:r>
      <w:r>
        <w:rPr>
          <w:rFonts w:hint="eastAsia" w:ascii="仿宋" w:hAnsi="仿宋" w:eastAsia="仿宋" w:cs="仿宋"/>
          <w:color w:val="auto"/>
          <w:spacing w:val="-1"/>
          <w:sz w:val="28"/>
          <w:szCs w:val="28"/>
          <w:highlight w:val="none"/>
        </w:rPr>
        <w:t>。</w:t>
      </w:r>
    </w:p>
    <w:p w14:paraId="705F64FA">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420" w:firstLineChars="0"/>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pacing w:val="-2"/>
          <w:sz w:val="28"/>
          <w:szCs w:val="28"/>
          <w:highlight w:val="none"/>
        </w:rPr>
        <w:t>服务要求</w:t>
      </w:r>
    </w:p>
    <w:p w14:paraId="02AE4904">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1、总体服务要求</w:t>
      </w:r>
    </w:p>
    <w:p w14:paraId="3D3B6DDD">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(1)检验标准：检验质量符合行业标准，如有更新以最新标</w:t>
      </w:r>
      <w:r>
        <w:rPr>
          <w:rFonts w:hint="eastAsia" w:ascii="仿宋" w:hAnsi="仿宋" w:eastAsia="仿宋" w:cs="仿宋"/>
          <w:color w:val="auto"/>
          <w:spacing w:val="-1"/>
          <w:sz w:val="28"/>
          <w:szCs w:val="28"/>
          <w:highlight w:val="none"/>
        </w:rPr>
        <w:t>准执行；</w:t>
      </w:r>
    </w:p>
    <w:p w14:paraId="2A0E62F7">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(2)供应商实验室符合国家卫健委《医疗机构临床实验室管理</w:t>
      </w:r>
      <w:r>
        <w:rPr>
          <w:rFonts w:hint="eastAsia" w:ascii="仿宋" w:hAnsi="仿宋" w:eastAsia="仿宋" w:cs="仿宋"/>
          <w:color w:val="auto"/>
          <w:spacing w:val="-3"/>
          <w:sz w:val="28"/>
          <w:szCs w:val="28"/>
          <w:highlight w:val="none"/>
        </w:rPr>
        <w:t>办法》等法律法</w:t>
      </w:r>
      <w:r>
        <w:rPr>
          <w:rFonts w:hint="eastAsia" w:ascii="仿宋" w:hAnsi="仿宋" w:eastAsia="仿宋" w:cs="仿宋"/>
          <w:color w:val="auto"/>
          <w:spacing w:val="1"/>
          <w:sz w:val="28"/>
          <w:szCs w:val="28"/>
          <w:highlight w:val="none"/>
        </w:rPr>
        <w:t>规要求；</w:t>
      </w:r>
    </w:p>
    <w:p w14:paraId="7B0F04C3">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(3)供应商保证按国家检测规范进行操作，并对标本的检测报</w:t>
      </w:r>
      <w:r>
        <w:rPr>
          <w:rFonts w:hint="eastAsia" w:ascii="仿宋" w:hAnsi="仿宋" w:eastAsia="仿宋" w:cs="仿宋"/>
          <w:color w:val="auto"/>
          <w:spacing w:val="-3"/>
          <w:sz w:val="28"/>
          <w:szCs w:val="28"/>
          <w:highlight w:val="none"/>
        </w:rPr>
        <w:t>告承担相应的责</w:t>
      </w:r>
      <w:r>
        <w:rPr>
          <w:rFonts w:hint="eastAsia" w:ascii="仿宋" w:hAnsi="仿宋" w:eastAsia="仿宋" w:cs="仿宋"/>
          <w:color w:val="auto"/>
          <w:spacing w:val="3"/>
          <w:sz w:val="28"/>
          <w:szCs w:val="28"/>
          <w:highlight w:val="none"/>
        </w:rPr>
        <w:t>任；</w:t>
      </w:r>
    </w:p>
    <w:p w14:paraId="39DF4FD0">
      <w:pPr>
        <w:pStyle w:val="7"/>
        <w:keepNext w:val="0"/>
        <w:keepLines w:val="0"/>
        <w:pageBreakBefore w:val="0"/>
        <w:widowControl w:val="0"/>
        <w:kinsoku/>
        <w:wordWrap/>
        <w:overflowPunct/>
        <w:topLinePunct w:val="0"/>
        <w:autoSpaceDE/>
        <w:autoSpaceDN/>
        <w:bidi w:val="0"/>
        <w:adjustRightInd/>
        <w:snapToGrid/>
        <w:spacing w:line="400" w:lineRule="exact"/>
        <w:ind w:right="0" w:firstLine="276" w:firstLineChars="1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(4)供应商对检验标本从医院到三方实验室物流全程应派专人</w:t>
      </w:r>
      <w:r>
        <w:rPr>
          <w:rFonts w:hint="eastAsia" w:ascii="仿宋" w:hAnsi="仿宋" w:eastAsia="仿宋" w:cs="仿宋"/>
          <w:color w:val="auto"/>
          <w:spacing w:val="-3"/>
          <w:sz w:val="28"/>
          <w:szCs w:val="28"/>
          <w:highlight w:val="none"/>
        </w:rPr>
        <w:t>运输，承担标本</w:t>
      </w:r>
      <w:r>
        <w:rPr>
          <w:rFonts w:hint="eastAsia" w:ascii="仿宋" w:hAnsi="仿宋" w:eastAsia="仿宋" w:cs="仿宋"/>
          <w:color w:val="auto"/>
          <w:sz w:val="28"/>
          <w:szCs w:val="28"/>
          <w:highlight w:val="none"/>
        </w:rPr>
        <w:t>的取送和检验的生物安全管理责任；如涉及，需提供药品冷链物流运作规范国家标准试点企业、二级病原微生物实验室备案表；</w:t>
      </w:r>
    </w:p>
    <w:p w14:paraId="205C6D43">
      <w:pPr>
        <w:pStyle w:val="7"/>
        <w:keepNext w:val="0"/>
        <w:keepLines w:val="0"/>
        <w:pageBreakBefore w:val="0"/>
        <w:widowControl w:val="0"/>
        <w:kinsoku/>
        <w:wordWrap/>
        <w:overflowPunct/>
        <w:topLinePunct w:val="0"/>
        <w:autoSpaceDE/>
        <w:autoSpaceDN/>
        <w:bidi w:val="0"/>
        <w:adjustRightInd/>
        <w:snapToGrid/>
        <w:spacing w:line="400" w:lineRule="exact"/>
        <w:ind w:right="0" w:firstLine="276" w:firstLineChars="100"/>
        <w:textAlignment w:val="auto"/>
        <w:rPr>
          <w:rFonts w:hint="eastAsia" w:ascii="仿宋" w:hAnsi="仿宋" w:eastAsia="仿宋" w:cs="仿宋"/>
          <w:color w:val="auto"/>
          <w:spacing w:val="1"/>
          <w:sz w:val="28"/>
          <w:szCs w:val="28"/>
          <w:highlight w:val="none"/>
        </w:rPr>
      </w:pPr>
      <w:r>
        <w:rPr>
          <w:rFonts w:hint="eastAsia" w:ascii="仿宋" w:hAnsi="仿宋" w:eastAsia="仿宋" w:cs="仿宋"/>
          <w:color w:val="auto"/>
          <w:spacing w:val="-2"/>
          <w:sz w:val="28"/>
          <w:szCs w:val="28"/>
          <w:highlight w:val="none"/>
        </w:rPr>
        <w:t>(5)采购人对结果存疑的检验结果，成交供应商应及时予以复</w:t>
      </w:r>
      <w:r>
        <w:rPr>
          <w:rFonts w:hint="eastAsia" w:ascii="仿宋" w:hAnsi="仿宋" w:eastAsia="仿宋" w:cs="仿宋"/>
          <w:color w:val="auto"/>
          <w:spacing w:val="-3"/>
          <w:sz w:val="28"/>
          <w:szCs w:val="28"/>
          <w:highlight w:val="none"/>
        </w:rPr>
        <w:t>核并做出合理的</w:t>
      </w:r>
      <w:r>
        <w:rPr>
          <w:rFonts w:hint="eastAsia" w:ascii="仿宋" w:hAnsi="仿宋" w:eastAsia="仿宋" w:cs="仿宋"/>
          <w:color w:val="auto"/>
          <w:spacing w:val="1"/>
          <w:sz w:val="28"/>
          <w:szCs w:val="28"/>
          <w:highlight w:val="none"/>
        </w:rPr>
        <w:t>解释；</w:t>
      </w:r>
    </w:p>
    <w:p w14:paraId="36BAEBBE">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(6)对于项目清单中的项目，均须按照采购人要求的定期参加</w:t>
      </w:r>
      <w:r>
        <w:rPr>
          <w:rFonts w:hint="eastAsia" w:ascii="仿宋" w:hAnsi="仿宋" w:eastAsia="仿宋" w:cs="仿宋"/>
          <w:color w:val="auto"/>
          <w:spacing w:val="-3"/>
          <w:sz w:val="28"/>
          <w:szCs w:val="28"/>
          <w:highlight w:val="none"/>
        </w:rPr>
        <w:t>省级及以上临床</w:t>
      </w:r>
      <w:r>
        <w:rPr>
          <w:rFonts w:hint="eastAsia" w:ascii="仿宋" w:hAnsi="仿宋" w:eastAsia="仿宋" w:cs="仿宋"/>
          <w:color w:val="auto"/>
          <w:sz w:val="28"/>
          <w:szCs w:val="28"/>
          <w:highlight w:val="none"/>
        </w:rPr>
        <w:t>检验中心组织的室内质控，凡是国家临检中心有室间质评计划的，均必须按照采购人要求的定期参加国家临床检验中心室间质评，并</w:t>
      </w:r>
      <w:r>
        <w:rPr>
          <w:rFonts w:hint="eastAsia" w:ascii="仿宋" w:hAnsi="仿宋" w:eastAsia="仿宋" w:cs="仿宋"/>
          <w:color w:val="auto"/>
          <w:spacing w:val="-1"/>
          <w:sz w:val="28"/>
          <w:szCs w:val="28"/>
          <w:highlight w:val="none"/>
        </w:rPr>
        <w:t>取得相应合格（或优秀）证</w:t>
      </w:r>
      <w:r>
        <w:rPr>
          <w:rFonts w:hint="eastAsia" w:ascii="仿宋" w:hAnsi="仿宋" w:eastAsia="仿宋" w:cs="仿宋"/>
          <w:color w:val="auto"/>
          <w:sz w:val="28"/>
          <w:szCs w:val="28"/>
          <w:highlight w:val="none"/>
        </w:rPr>
        <w:t>书，并向采购人提供室间质评材料。对于尚无室间质量评价的项目，应采取其他方案并提供客观证据确定检验结果的可接受性。</w:t>
      </w:r>
    </w:p>
    <w:p w14:paraId="3B6F5597">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(7)成交供应商应满足医院快速检验、卫生应急等工作需要，</w:t>
      </w:r>
      <w:r>
        <w:rPr>
          <w:rFonts w:hint="eastAsia" w:ascii="仿宋" w:hAnsi="仿宋" w:eastAsia="仿宋" w:cs="仿宋"/>
          <w:color w:val="auto"/>
          <w:spacing w:val="-3"/>
          <w:sz w:val="28"/>
          <w:szCs w:val="28"/>
          <w:highlight w:val="none"/>
        </w:rPr>
        <w:t>成交供应商在接</w:t>
      </w:r>
      <w:r>
        <w:rPr>
          <w:rFonts w:hint="eastAsia" w:ascii="仿宋" w:hAnsi="仿宋" w:eastAsia="仿宋" w:cs="仿宋"/>
          <w:color w:val="auto"/>
          <w:spacing w:val="-1"/>
          <w:sz w:val="28"/>
          <w:szCs w:val="28"/>
          <w:highlight w:val="none"/>
        </w:rPr>
        <w:t>到采购人快速检验、卫生应急等工作需要时，需在1小时内电话响应，电话响应</w:t>
      </w:r>
      <w:r>
        <w:rPr>
          <w:rFonts w:hint="eastAsia" w:ascii="仿宋" w:hAnsi="仿宋" w:eastAsia="仿宋" w:cs="仿宋"/>
          <w:color w:val="auto"/>
          <w:spacing w:val="-4"/>
          <w:sz w:val="28"/>
          <w:szCs w:val="28"/>
          <w:highlight w:val="none"/>
        </w:rPr>
        <w:t>后2小时内到达医院。</w:t>
      </w:r>
    </w:p>
    <w:p w14:paraId="2B39C649">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(8)成交供应商应保证检测结果的准确性和真实性，如因结果</w:t>
      </w:r>
      <w:r>
        <w:rPr>
          <w:rFonts w:hint="eastAsia" w:ascii="仿宋" w:hAnsi="仿宋" w:eastAsia="仿宋" w:cs="仿宋"/>
          <w:color w:val="auto"/>
          <w:spacing w:val="-3"/>
          <w:sz w:val="28"/>
          <w:szCs w:val="28"/>
          <w:highlight w:val="none"/>
        </w:rPr>
        <w:t>误诊，标本、结</w:t>
      </w:r>
      <w:r>
        <w:rPr>
          <w:rFonts w:hint="eastAsia" w:ascii="仿宋" w:hAnsi="仿宋" w:eastAsia="仿宋" w:cs="仿宋"/>
          <w:color w:val="auto"/>
          <w:sz w:val="28"/>
          <w:szCs w:val="28"/>
          <w:highlight w:val="none"/>
        </w:rPr>
        <w:t>果遗失等情况造成纠纷的，由成交供应商派人处理纠纷；凡造成经济损</w:t>
      </w:r>
      <w:r>
        <w:rPr>
          <w:rFonts w:hint="eastAsia" w:ascii="仿宋" w:hAnsi="仿宋" w:eastAsia="仿宋" w:cs="仿宋"/>
          <w:color w:val="auto"/>
          <w:spacing w:val="-1"/>
          <w:sz w:val="28"/>
          <w:szCs w:val="28"/>
          <w:highlight w:val="none"/>
        </w:rPr>
        <w:t>失的，一律由成交供应商负责。</w:t>
      </w:r>
    </w:p>
    <w:p w14:paraId="6EE7A4C8">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(9)供应商LIS系统可与医院的LIS对接，实现检验项目结果传输，方便检验</w:t>
      </w:r>
      <w:r>
        <w:rPr>
          <w:rFonts w:hint="eastAsia" w:ascii="仿宋" w:hAnsi="仿宋" w:eastAsia="仿宋" w:cs="仿宋"/>
          <w:color w:val="auto"/>
          <w:spacing w:val="-1"/>
          <w:sz w:val="28"/>
          <w:szCs w:val="28"/>
          <w:highlight w:val="none"/>
        </w:rPr>
        <w:t>项目的统一管理。</w:t>
      </w:r>
    </w:p>
    <w:p w14:paraId="1B28A42E">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28"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（10）供应商（第三方服务机构）接受采购人委托服务开展检查检验项目的，</w:t>
      </w:r>
      <w:r>
        <w:rPr>
          <w:rFonts w:hint="eastAsia" w:ascii="仿宋" w:hAnsi="仿宋" w:eastAsia="仿宋" w:cs="仿宋"/>
          <w:color w:val="auto"/>
          <w:sz w:val="28"/>
          <w:szCs w:val="28"/>
          <w:highlight w:val="none"/>
        </w:rPr>
        <w:t>需报医保部门【自治区医保局</w:t>
      </w:r>
      <w:r>
        <w:rPr>
          <w:rFonts w:hint="eastAsia" w:ascii="仿宋" w:hAnsi="仿宋" w:eastAsia="仿宋" w:cs="仿宋"/>
          <w:color w:val="auto"/>
          <w:sz w:val="28"/>
          <w:szCs w:val="28"/>
          <w:highlight w:val="none"/>
          <w:lang w:val="en-US" w:eastAsia="zh-CN"/>
        </w:rPr>
        <w:t>/柳州市</w:t>
      </w:r>
      <w:r>
        <w:rPr>
          <w:rFonts w:hint="eastAsia" w:ascii="仿宋" w:hAnsi="仿宋" w:eastAsia="仿宋" w:cs="仿宋"/>
          <w:color w:val="auto"/>
          <w:spacing w:val="-1"/>
          <w:sz w:val="28"/>
          <w:szCs w:val="28"/>
          <w:highlight w:val="none"/>
        </w:rPr>
        <w:t>医保局】备案，委托服务项目先</w:t>
      </w:r>
      <w:r>
        <w:rPr>
          <w:rFonts w:hint="eastAsia" w:ascii="仿宋" w:hAnsi="仿宋" w:eastAsia="仿宋" w:cs="仿宋"/>
          <w:color w:val="auto"/>
          <w:sz w:val="28"/>
          <w:szCs w:val="28"/>
          <w:highlight w:val="none"/>
        </w:rPr>
        <w:t>备案后开展。备案内容包括但不仅限于：定</w:t>
      </w:r>
      <w:r>
        <w:rPr>
          <w:rFonts w:hint="eastAsia" w:ascii="仿宋" w:hAnsi="仿宋" w:eastAsia="仿宋" w:cs="仿宋"/>
          <w:color w:val="auto"/>
          <w:spacing w:val="-1"/>
          <w:sz w:val="28"/>
          <w:szCs w:val="28"/>
          <w:highlight w:val="none"/>
        </w:rPr>
        <w:t>点医疗机构委托第三方机构医学检测</w:t>
      </w:r>
      <w:r>
        <w:rPr>
          <w:rFonts w:hint="eastAsia" w:ascii="仿宋" w:hAnsi="仿宋" w:eastAsia="仿宋" w:cs="仿宋"/>
          <w:color w:val="auto"/>
          <w:sz w:val="28"/>
          <w:szCs w:val="28"/>
          <w:highlight w:val="none"/>
        </w:rPr>
        <w:t>备案表、委托服务协议，第三方机构的《医</w:t>
      </w:r>
      <w:r>
        <w:rPr>
          <w:rFonts w:hint="eastAsia" w:ascii="仿宋" w:hAnsi="仿宋" w:eastAsia="仿宋" w:cs="仿宋"/>
          <w:color w:val="auto"/>
          <w:spacing w:val="-1"/>
          <w:sz w:val="28"/>
          <w:szCs w:val="28"/>
          <w:highlight w:val="none"/>
        </w:rPr>
        <w:t>疗机构执业许可证》、省级及以上临</w:t>
      </w:r>
      <w:r>
        <w:rPr>
          <w:rFonts w:hint="eastAsia" w:ascii="仿宋" w:hAnsi="仿宋" w:eastAsia="仿宋" w:cs="仿宋"/>
          <w:color w:val="auto"/>
          <w:spacing w:val="-3"/>
          <w:sz w:val="28"/>
          <w:szCs w:val="28"/>
          <w:highlight w:val="none"/>
        </w:rPr>
        <w:t>床检验中心颁发的《室间质评证书》，涉及 PCR 检测的提供省级及以上《医疗机</w:t>
      </w:r>
      <w:r>
        <w:rPr>
          <w:rFonts w:hint="eastAsia" w:ascii="仿宋" w:hAnsi="仿宋" w:eastAsia="仿宋" w:cs="仿宋"/>
          <w:color w:val="auto"/>
          <w:spacing w:val="-2"/>
          <w:sz w:val="28"/>
          <w:szCs w:val="28"/>
          <w:highlight w:val="none"/>
        </w:rPr>
        <w:t>构临床基因检验技术和能力审核合格证书》等。</w:t>
      </w:r>
    </w:p>
    <w:p w14:paraId="41BEF89A">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28" w:firstLineChars="200"/>
        <w:textAlignment w:val="auto"/>
        <w:rPr>
          <w:rFonts w:hint="eastAsia" w:ascii="仿宋" w:hAnsi="仿宋" w:eastAsia="仿宋" w:cs="仿宋"/>
          <w:color w:val="auto"/>
          <w:spacing w:val="-1"/>
          <w:sz w:val="28"/>
          <w:szCs w:val="28"/>
          <w:highlight w:val="none"/>
        </w:rPr>
      </w:pPr>
      <w:r>
        <w:rPr>
          <w:rFonts w:hint="eastAsia" w:ascii="仿宋" w:hAnsi="仿宋" w:eastAsia="仿宋" w:cs="仿宋"/>
          <w:color w:val="auto"/>
          <w:spacing w:val="-8"/>
          <w:sz w:val="28"/>
          <w:szCs w:val="28"/>
          <w:highlight w:val="none"/>
        </w:rPr>
        <w:t>（11）供应商（第三方服务机构）接受采购人委托服务开展检查检验项目的，</w:t>
      </w:r>
      <w:r>
        <w:rPr>
          <w:rFonts w:hint="eastAsia" w:ascii="仿宋" w:hAnsi="仿宋" w:eastAsia="仿宋" w:cs="仿宋"/>
          <w:color w:val="auto"/>
          <w:sz w:val="28"/>
          <w:szCs w:val="28"/>
          <w:highlight w:val="none"/>
        </w:rPr>
        <w:t>需报医保部门备案的应按要求履行，供应商</w:t>
      </w:r>
      <w:r>
        <w:rPr>
          <w:rFonts w:hint="eastAsia" w:ascii="仿宋" w:hAnsi="仿宋" w:eastAsia="仿宋" w:cs="仿宋"/>
          <w:color w:val="auto"/>
          <w:spacing w:val="-1"/>
          <w:sz w:val="28"/>
          <w:szCs w:val="28"/>
          <w:highlight w:val="none"/>
        </w:rPr>
        <w:t>提供检查检验的项目所产生的费用应</w:t>
      </w:r>
      <w:r>
        <w:rPr>
          <w:rFonts w:hint="eastAsia" w:ascii="仿宋" w:hAnsi="仿宋" w:eastAsia="仿宋" w:cs="仿宋"/>
          <w:color w:val="auto"/>
          <w:sz w:val="28"/>
          <w:szCs w:val="28"/>
          <w:highlight w:val="none"/>
        </w:rPr>
        <w:t>符合医保支付范围。委托服务项目检测结果</w:t>
      </w:r>
      <w:r>
        <w:rPr>
          <w:rFonts w:hint="eastAsia" w:ascii="仿宋" w:hAnsi="仿宋" w:eastAsia="仿宋" w:cs="仿宋"/>
          <w:color w:val="auto"/>
          <w:spacing w:val="-1"/>
          <w:sz w:val="28"/>
          <w:szCs w:val="28"/>
          <w:highlight w:val="none"/>
        </w:rPr>
        <w:t>以第三方机构名义出具，除病情变化快的危急重症病人外,在全区定点医疗机构实行检查检验结果互认。</w:t>
      </w:r>
    </w:p>
    <w:p w14:paraId="5992E03C">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6" w:firstLineChars="200"/>
        <w:textAlignment w:val="auto"/>
        <w:rPr>
          <w:rFonts w:hint="eastAsia" w:ascii="仿宋" w:hAnsi="仿宋" w:eastAsia="仿宋" w:cs="仿宋"/>
          <w:color w:val="auto"/>
          <w:spacing w:val="-1"/>
          <w:sz w:val="28"/>
          <w:szCs w:val="28"/>
          <w:highlight w:val="none"/>
        </w:rPr>
      </w:pPr>
      <w:r>
        <w:rPr>
          <w:rFonts w:hint="eastAsia" w:ascii="仿宋" w:hAnsi="仿宋" w:eastAsia="仿宋" w:cs="仿宋"/>
          <w:color w:val="auto"/>
          <w:spacing w:val="-1"/>
          <w:sz w:val="28"/>
          <w:szCs w:val="28"/>
          <w:highlight w:val="none"/>
        </w:rPr>
        <w:t>2、标本采集、接收、运输要求：</w:t>
      </w:r>
    </w:p>
    <w:p w14:paraId="62A25A50">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1"/>
          <w:sz w:val="28"/>
          <w:szCs w:val="28"/>
          <w:highlight w:val="none"/>
        </w:rPr>
        <w:t>(1)供应商</w:t>
      </w:r>
      <w:r>
        <w:rPr>
          <w:rFonts w:hint="eastAsia" w:ascii="仿宋" w:hAnsi="仿宋" w:eastAsia="仿宋" w:cs="仿宋"/>
          <w:color w:val="auto"/>
          <w:spacing w:val="-1"/>
          <w:sz w:val="28"/>
          <w:szCs w:val="28"/>
          <w:highlight w:val="none"/>
          <w:lang w:val="en-US" w:eastAsia="zh-CN"/>
        </w:rPr>
        <w:t>负责</w:t>
      </w:r>
      <w:r>
        <w:rPr>
          <w:rFonts w:hint="eastAsia" w:ascii="仿宋" w:hAnsi="仿宋" w:eastAsia="仿宋" w:cs="仿宋"/>
          <w:color w:val="auto"/>
          <w:spacing w:val="-1"/>
          <w:sz w:val="28"/>
          <w:szCs w:val="28"/>
          <w:highlight w:val="none"/>
        </w:rPr>
        <w:t>上门收取标本。标本的采集由医院临床科室负责；标本接收、运输由供应商负责。供应商提供标本采集接收方案、检测方案、报告回传方案、</w:t>
      </w:r>
      <w:r>
        <w:rPr>
          <w:rFonts w:hint="eastAsia" w:ascii="仿宋" w:hAnsi="仿宋" w:eastAsia="仿宋" w:cs="仿宋"/>
          <w:color w:val="auto"/>
          <w:spacing w:val="-3"/>
          <w:sz w:val="28"/>
          <w:szCs w:val="28"/>
          <w:highlight w:val="none"/>
        </w:rPr>
        <w:t>质量控制方案。</w:t>
      </w:r>
    </w:p>
    <w:p w14:paraId="1CC2C30D">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(2)医院临床科室需按操作规范采集标本，供应商配置专用标</w:t>
      </w:r>
      <w:r>
        <w:rPr>
          <w:rFonts w:hint="eastAsia" w:ascii="仿宋" w:hAnsi="仿宋" w:eastAsia="仿宋" w:cs="仿宋"/>
          <w:color w:val="auto"/>
          <w:spacing w:val="-3"/>
          <w:sz w:val="28"/>
          <w:szCs w:val="28"/>
          <w:highlight w:val="none"/>
        </w:rPr>
        <w:t>本运送箱，运送</w:t>
      </w:r>
      <w:r>
        <w:rPr>
          <w:rFonts w:hint="eastAsia" w:ascii="仿宋" w:hAnsi="仿宋" w:eastAsia="仿宋" w:cs="仿宋"/>
          <w:color w:val="auto"/>
          <w:sz w:val="28"/>
          <w:szCs w:val="28"/>
          <w:highlight w:val="none"/>
        </w:rPr>
        <w:t>箱必须保证运输标本所需温度并有相应的温度记录，每周至少一次的清洁消毒，</w:t>
      </w:r>
      <w:r>
        <w:rPr>
          <w:rFonts w:hint="eastAsia" w:ascii="仿宋" w:hAnsi="仿宋" w:eastAsia="仿宋" w:cs="仿宋"/>
          <w:color w:val="auto"/>
          <w:spacing w:val="-2"/>
          <w:sz w:val="28"/>
          <w:szCs w:val="28"/>
          <w:highlight w:val="none"/>
        </w:rPr>
        <w:t>保证标本的质量和生物安全。</w:t>
      </w:r>
    </w:p>
    <w:p w14:paraId="41755AA4">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4"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4"/>
          <w:sz w:val="28"/>
          <w:szCs w:val="28"/>
          <w:highlight w:val="none"/>
        </w:rPr>
        <w:t>(3)上门接收标本时间：每周6天（星</w:t>
      </w:r>
      <w:r>
        <w:rPr>
          <w:rFonts w:hint="eastAsia" w:ascii="仿宋" w:hAnsi="仿宋" w:eastAsia="仿宋" w:cs="仿宋"/>
          <w:color w:val="auto"/>
          <w:spacing w:val="-5"/>
          <w:sz w:val="28"/>
          <w:szCs w:val="28"/>
          <w:highlight w:val="none"/>
        </w:rPr>
        <w:t>期一至星期六）周一至周六时间为9:00</w:t>
      </w:r>
      <w:r>
        <w:rPr>
          <w:rFonts w:hint="eastAsia" w:ascii="仿宋" w:hAnsi="仿宋" w:eastAsia="仿宋" w:cs="仿宋"/>
          <w:color w:val="auto"/>
          <w:spacing w:val="-7"/>
          <w:sz w:val="28"/>
          <w:szCs w:val="28"/>
          <w:highlight w:val="none"/>
        </w:rPr>
        <w:t>至17 ：30 ，遇特殊标本可机动收取。节假日的标本接收双方协商解决。紧急及特</w:t>
      </w:r>
      <w:r>
        <w:rPr>
          <w:rFonts w:hint="eastAsia" w:ascii="仿宋" w:hAnsi="仿宋" w:eastAsia="仿宋" w:cs="仿宋"/>
          <w:color w:val="auto"/>
          <w:spacing w:val="-1"/>
          <w:sz w:val="28"/>
          <w:szCs w:val="28"/>
          <w:highlight w:val="none"/>
        </w:rPr>
        <w:t>殊情况，除不可抗力外，需提前或及时通知采购人相关科室，并协商处理方法。</w:t>
      </w:r>
    </w:p>
    <w:p w14:paraId="78A51A94">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(4)规范标本接收、登记和包装流程，保证标本质量和安全</w:t>
      </w:r>
      <w:r>
        <w:rPr>
          <w:rFonts w:hint="eastAsia" w:ascii="仿宋" w:hAnsi="仿宋" w:eastAsia="仿宋" w:cs="仿宋"/>
          <w:color w:val="auto"/>
          <w:spacing w:val="-3"/>
          <w:sz w:val="28"/>
          <w:szCs w:val="28"/>
          <w:highlight w:val="none"/>
        </w:rPr>
        <w:t>，确保标本顺利交接，方便查核。</w:t>
      </w:r>
    </w:p>
    <w:p w14:paraId="48DBB0DC">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(5)标本接收人员负责标本质量的初检、标识的核对，标本的</w:t>
      </w:r>
      <w:r>
        <w:rPr>
          <w:rFonts w:hint="eastAsia" w:ascii="仿宋" w:hAnsi="仿宋" w:eastAsia="仿宋" w:cs="仿宋"/>
          <w:color w:val="auto"/>
          <w:spacing w:val="-3"/>
          <w:sz w:val="28"/>
          <w:szCs w:val="28"/>
          <w:highlight w:val="none"/>
        </w:rPr>
        <w:t>接收登记及包装</w:t>
      </w:r>
      <w:r>
        <w:rPr>
          <w:rFonts w:hint="eastAsia" w:ascii="仿宋" w:hAnsi="仿宋" w:eastAsia="仿宋" w:cs="仿宋"/>
          <w:color w:val="auto"/>
          <w:sz w:val="28"/>
          <w:szCs w:val="28"/>
          <w:highlight w:val="none"/>
        </w:rPr>
        <w:t>储存。建立完善交接记录，供应商工作人员在交接本上签名视为所列的标本已经</w:t>
      </w:r>
      <w:r>
        <w:rPr>
          <w:rFonts w:hint="eastAsia" w:ascii="仿宋" w:hAnsi="仿宋" w:eastAsia="仿宋" w:cs="仿宋"/>
          <w:color w:val="auto"/>
          <w:spacing w:val="-1"/>
          <w:sz w:val="28"/>
          <w:szCs w:val="28"/>
          <w:highlight w:val="none"/>
        </w:rPr>
        <w:t>交接完成，该标本即视为合格，标本的安全性等由该供应商负责。</w:t>
      </w:r>
    </w:p>
    <w:p w14:paraId="04D14BD8">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(6)供应商应采取周密合理的措施，保障标本运输到检测地的</w:t>
      </w:r>
      <w:r>
        <w:rPr>
          <w:rFonts w:hint="eastAsia" w:ascii="仿宋" w:hAnsi="仿宋" w:eastAsia="仿宋" w:cs="仿宋"/>
          <w:color w:val="auto"/>
          <w:spacing w:val="-3"/>
          <w:sz w:val="28"/>
          <w:szCs w:val="28"/>
          <w:highlight w:val="none"/>
        </w:rPr>
        <w:t>安全；如因相关</w:t>
      </w:r>
      <w:r>
        <w:rPr>
          <w:rFonts w:hint="eastAsia" w:ascii="仿宋" w:hAnsi="仿宋" w:eastAsia="仿宋" w:cs="仿宋"/>
          <w:color w:val="auto"/>
          <w:sz w:val="28"/>
          <w:szCs w:val="28"/>
          <w:highlight w:val="none"/>
        </w:rPr>
        <w:t>措施不到位导致标本的缺失或破损，出现包括但不限于影响到检验过程及检验结</w:t>
      </w:r>
      <w:r>
        <w:rPr>
          <w:rFonts w:hint="eastAsia" w:ascii="仿宋" w:hAnsi="仿宋" w:eastAsia="仿宋" w:cs="仿宋"/>
          <w:color w:val="auto"/>
          <w:spacing w:val="-1"/>
          <w:sz w:val="28"/>
          <w:szCs w:val="28"/>
          <w:highlight w:val="none"/>
        </w:rPr>
        <w:t>果，相关费用及赔偿等责任由供应商负责。</w:t>
      </w:r>
    </w:p>
    <w:p w14:paraId="7DD5DA84">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1"/>
          <w:sz w:val="28"/>
          <w:szCs w:val="28"/>
          <w:highlight w:val="none"/>
        </w:rPr>
        <w:t>3、检验报告要求：</w:t>
      </w:r>
    </w:p>
    <w:p w14:paraId="1C0965CE">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为保证检验结果实时网络传送，委托检验结果需和医院进行系统双向</w:t>
      </w:r>
      <w:r>
        <w:rPr>
          <w:rFonts w:hint="eastAsia" w:ascii="仿宋" w:hAnsi="仿宋" w:eastAsia="仿宋" w:cs="仿宋"/>
          <w:color w:val="auto"/>
          <w:spacing w:val="-1"/>
          <w:sz w:val="28"/>
          <w:szCs w:val="28"/>
          <w:highlight w:val="none"/>
        </w:rPr>
        <w:t>对接，</w:t>
      </w:r>
      <w:r>
        <w:rPr>
          <w:rFonts w:hint="eastAsia" w:ascii="仿宋" w:hAnsi="仿宋" w:eastAsia="仿宋" w:cs="仿宋"/>
          <w:color w:val="auto"/>
          <w:sz w:val="28"/>
          <w:szCs w:val="28"/>
          <w:highlight w:val="none"/>
        </w:rPr>
        <w:t xml:space="preserve"> 实现和医院信息系统对接实验室数据的汇总、储存、传输功能，由采购人检验科</w:t>
      </w:r>
      <w:r>
        <w:rPr>
          <w:rFonts w:hint="eastAsia" w:ascii="仿宋" w:hAnsi="仿宋" w:eastAsia="仿宋" w:cs="仿宋"/>
          <w:color w:val="auto"/>
          <w:spacing w:val="-1"/>
          <w:sz w:val="28"/>
          <w:szCs w:val="28"/>
          <w:highlight w:val="none"/>
        </w:rPr>
        <w:t>审核后发放报告单，保证病人资料的准确性和检验结果的及时性,供应商需配合采</w:t>
      </w:r>
      <w:r>
        <w:rPr>
          <w:rFonts w:hint="eastAsia" w:ascii="仿宋" w:hAnsi="仿宋" w:eastAsia="仿宋" w:cs="仿宋"/>
          <w:color w:val="auto"/>
          <w:sz w:val="28"/>
          <w:szCs w:val="28"/>
          <w:highlight w:val="none"/>
        </w:rPr>
        <w:t>购人进行；使医务人员可以随时调阅，实现病人可以在终端自主打印。协助医院</w:t>
      </w:r>
      <w:r>
        <w:rPr>
          <w:rFonts w:hint="eastAsia" w:ascii="仿宋" w:hAnsi="仿宋" w:eastAsia="仿宋" w:cs="仿宋"/>
          <w:color w:val="auto"/>
          <w:spacing w:val="-1"/>
          <w:sz w:val="28"/>
          <w:szCs w:val="28"/>
          <w:highlight w:val="none"/>
        </w:rPr>
        <w:t>信息化发展。</w:t>
      </w:r>
    </w:p>
    <w:p w14:paraId="65E1CE1A">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4、结果查询要求：</w:t>
      </w:r>
    </w:p>
    <w:p w14:paraId="0A40FB8A">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3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6"/>
          <w:sz w:val="28"/>
          <w:szCs w:val="28"/>
          <w:highlight w:val="none"/>
          <w:lang w:eastAsia="zh-CN"/>
        </w:rPr>
        <w:t>（</w:t>
      </w:r>
      <w:r>
        <w:rPr>
          <w:rFonts w:hint="eastAsia" w:ascii="仿宋" w:hAnsi="仿宋" w:eastAsia="仿宋" w:cs="仿宋"/>
          <w:color w:val="auto"/>
          <w:spacing w:val="-6"/>
          <w:sz w:val="28"/>
          <w:szCs w:val="28"/>
          <w:highlight w:val="none"/>
          <w:lang w:val="en-US" w:eastAsia="zh-CN"/>
        </w:rPr>
        <w:t>1</w:t>
      </w:r>
      <w:r>
        <w:rPr>
          <w:rFonts w:hint="eastAsia" w:ascii="仿宋" w:hAnsi="仿宋" w:eastAsia="仿宋" w:cs="仿宋"/>
          <w:color w:val="auto"/>
          <w:spacing w:val="-6"/>
          <w:sz w:val="28"/>
          <w:szCs w:val="28"/>
          <w:highlight w:val="none"/>
          <w:lang w:eastAsia="zh-CN"/>
        </w:rPr>
        <w:t>）</w:t>
      </w:r>
      <w:r>
        <w:rPr>
          <w:rFonts w:hint="eastAsia" w:ascii="仿宋" w:hAnsi="仿宋" w:eastAsia="仿宋" w:cs="仿宋"/>
          <w:color w:val="auto"/>
          <w:spacing w:val="-6"/>
          <w:sz w:val="28"/>
          <w:szCs w:val="28"/>
          <w:highlight w:val="none"/>
        </w:rPr>
        <w:t>提供网上查询账号以供随时查询进度和结果。</w:t>
      </w:r>
    </w:p>
    <w:p w14:paraId="01759B69">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3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6"/>
          <w:sz w:val="28"/>
          <w:szCs w:val="28"/>
          <w:highlight w:val="none"/>
          <w:lang w:eastAsia="zh-CN"/>
        </w:rPr>
        <w:t>（</w:t>
      </w:r>
      <w:r>
        <w:rPr>
          <w:rFonts w:hint="eastAsia" w:ascii="仿宋" w:hAnsi="仿宋" w:eastAsia="仿宋" w:cs="仿宋"/>
          <w:color w:val="auto"/>
          <w:spacing w:val="-6"/>
          <w:sz w:val="28"/>
          <w:szCs w:val="28"/>
          <w:highlight w:val="none"/>
          <w:lang w:val="en-US" w:eastAsia="zh-CN"/>
        </w:rPr>
        <w:t>2</w:t>
      </w:r>
      <w:r>
        <w:rPr>
          <w:rFonts w:hint="eastAsia" w:ascii="仿宋" w:hAnsi="仿宋" w:eastAsia="仿宋" w:cs="仿宋"/>
          <w:color w:val="auto"/>
          <w:spacing w:val="-6"/>
          <w:sz w:val="28"/>
          <w:szCs w:val="28"/>
          <w:highlight w:val="none"/>
          <w:lang w:eastAsia="zh-CN"/>
        </w:rPr>
        <w:t>）</w:t>
      </w:r>
      <w:r>
        <w:rPr>
          <w:rFonts w:hint="eastAsia" w:ascii="仿宋" w:hAnsi="仿宋" w:eastAsia="仿宋" w:cs="仿宋"/>
          <w:color w:val="auto"/>
          <w:spacing w:val="-6"/>
          <w:sz w:val="28"/>
          <w:szCs w:val="28"/>
          <w:highlight w:val="none"/>
        </w:rPr>
        <w:t>提供 24 小时电话随时服务，专人电话接听。</w:t>
      </w:r>
    </w:p>
    <w:p w14:paraId="20DADC45">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1"/>
          <w:sz w:val="28"/>
          <w:szCs w:val="28"/>
          <w:highlight w:val="none"/>
        </w:rPr>
        <w:t>5、其它服务要求：</w:t>
      </w:r>
    </w:p>
    <w:p w14:paraId="545C7D4C">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(1)供应商实验室检验仪器仪器种类齐全（涵盖临床血液学、</w:t>
      </w:r>
      <w:r>
        <w:rPr>
          <w:rFonts w:hint="eastAsia" w:ascii="仿宋" w:hAnsi="仿宋" w:eastAsia="仿宋" w:cs="仿宋"/>
          <w:color w:val="auto"/>
          <w:spacing w:val="-3"/>
          <w:sz w:val="28"/>
          <w:szCs w:val="28"/>
          <w:highlight w:val="none"/>
        </w:rPr>
        <w:t>微生物、临床生</w:t>
      </w:r>
      <w:r>
        <w:rPr>
          <w:rFonts w:hint="eastAsia" w:ascii="仿宋" w:hAnsi="仿宋" w:eastAsia="仿宋" w:cs="仿宋"/>
          <w:color w:val="auto"/>
          <w:sz w:val="28"/>
          <w:szCs w:val="28"/>
          <w:highlight w:val="none"/>
        </w:rPr>
        <w:t xml:space="preserve"> </w:t>
      </w:r>
      <w:r>
        <w:rPr>
          <w:rFonts w:hint="eastAsia" w:ascii="仿宋" w:hAnsi="仿宋" w:eastAsia="仿宋" w:cs="仿宋"/>
          <w:color w:val="auto"/>
          <w:spacing w:val="1"/>
          <w:sz w:val="28"/>
          <w:szCs w:val="28"/>
          <w:highlight w:val="none"/>
        </w:rPr>
        <w:t>化、临床免疫血清学、分子生物学等专业</w:t>
      </w:r>
      <w:r>
        <w:rPr>
          <w:rFonts w:hint="eastAsia" w:ascii="仿宋" w:hAnsi="仿宋" w:eastAsia="仿宋" w:cs="仿宋"/>
          <w:color w:val="auto"/>
          <w:spacing w:val="-47"/>
          <w:sz w:val="28"/>
          <w:szCs w:val="28"/>
          <w:highlight w:val="none"/>
        </w:rPr>
        <w:t>），</w:t>
      </w:r>
      <w:r>
        <w:rPr>
          <w:rFonts w:hint="eastAsia" w:ascii="仿宋" w:hAnsi="仿宋" w:eastAsia="仿宋" w:cs="仿宋"/>
          <w:color w:val="auto"/>
          <w:spacing w:val="1"/>
          <w:sz w:val="28"/>
          <w:szCs w:val="28"/>
          <w:highlight w:val="none"/>
        </w:rPr>
        <w:t>满足采购人外送项目要</w:t>
      </w:r>
      <w:r>
        <w:rPr>
          <w:rFonts w:hint="eastAsia" w:ascii="仿宋" w:hAnsi="仿宋" w:eastAsia="仿宋" w:cs="仿宋"/>
          <w:color w:val="auto"/>
          <w:sz w:val="28"/>
          <w:szCs w:val="28"/>
          <w:highlight w:val="none"/>
        </w:rPr>
        <w:t xml:space="preserve">求 ，并符合 </w:t>
      </w:r>
      <w:r>
        <w:rPr>
          <w:rFonts w:hint="eastAsia" w:ascii="仿宋" w:hAnsi="仿宋" w:eastAsia="仿宋" w:cs="仿宋"/>
          <w:color w:val="auto"/>
          <w:spacing w:val="-1"/>
          <w:sz w:val="28"/>
          <w:szCs w:val="28"/>
          <w:highlight w:val="none"/>
        </w:rPr>
        <w:t>医学检验实验室相关规定。</w:t>
      </w:r>
    </w:p>
    <w:p w14:paraId="34AB2DB5">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(2)供应商需对采购人实验室建设，如分子实验室等提供类似项目合作经验、</w:t>
      </w:r>
      <w:r>
        <w:rPr>
          <w:rFonts w:hint="eastAsia" w:ascii="仿宋" w:hAnsi="仿宋" w:eastAsia="仿宋" w:cs="仿宋"/>
          <w:color w:val="auto"/>
          <w:spacing w:val="18"/>
          <w:sz w:val="28"/>
          <w:szCs w:val="28"/>
          <w:highlight w:val="none"/>
        </w:rPr>
        <w:t xml:space="preserve"> </w:t>
      </w:r>
      <w:r>
        <w:rPr>
          <w:rFonts w:hint="eastAsia" w:ascii="仿宋" w:hAnsi="仿宋" w:eastAsia="仿宋" w:cs="仿宋"/>
          <w:color w:val="auto"/>
          <w:spacing w:val="-2"/>
          <w:sz w:val="28"/>
          <w:szCs w:val="28"/>
          <w:highlight w:val="none"/>
        </w:rPr>
        <w:t>方案、设备、人员等提供技术指导支持。</w:t>
      </w:r>
    </w:p>
    <w:p w14:paraId="0D4C1439">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6" w:firstLineChars="200"/>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pacing w:val="-4"/>
          <w:sz w:val="28"/>
          <w:szCs w:val="28"/>
          <w:highlight w:val="none"/>
        </w:rPr>
        <w:t>四、质量要求</w:t>
      </w:r>
    </w:p>
    <w:p w14:paraId="4AB2B3B6">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2" w:firstLineChars="200"/>
        <w:textAlignment w:val="auto"/>
        <w:rPr>
          <w:rFonts w:hint="eastAsia" w:ascii="仿宋" w:hAnsi="仿宋" w:eastAsia="仿宋" w:cs="仿宋"/>
          <w:color w:val="auto"/>
          <w:spacing w:val="-2"/>
          <w:sz w:val="28"/>
          <w:szCs w:val="28"/>
          <w:highlight w:val="none"/>
        </w:rPr>
      </w:pPr>
      <w:r>
        <w:rPr>
          <w:rFonts w:hint="eastAsia" w:ascii="仿宋" w:hAnsi="仿宋" w:eastAsia="仿宋" w:cs="仿宋"/>
          <w:color w:val="auto"/>
          <w:spacing w:val="-2"/>
          <w:sz w:val="28"/>
          <w:szCs w:val="28"/>
          <w:highlight w:val="none"/>
          <w:lang w:eastAsia="zh-CN"/>
        </w:rPr>
        <w:t>（</w:t>
      </w:r>
      <w:r>
        <w:rPr>
          <w:rFonts w:hint="eastAsia" w:ascii="仿宋" w:hAnsi="仿宋" w:eastAsia="仿宋" w:cs="仿宋"/>
          <w:color w:val="auto"/>
          <w:spacing w:val="-2"/>
          <w:sz w:val="28"/>
          <w:szCs w:val="28"/>
          <w:highlight w:val="none"/>
          <w:lang w:val="en-US" w:eastAsia="zh-CN"/>
        </w:rPr>
        <w:t>1</w:t>
      </w:r>
      <w:r>
        <w:rPr>
          <w:rFonts w:hint="eastAsia" w:ascii="仿宋" w:hAnsi="仿宋" w:eastAsia="仿宋" w:cs="仿宋"/>
          <w:color w:val="auto"/>
          <w:spacing w:val="-2"/>
          <w:sz w:val="28"/>
          <w:szCs w:val="28"/>
          <w:highlight w:val="none"/>
          <w:lang w:eastAsia="zh-CN"/>
        </w:rPr>
        <w:t>）</w:t>
      </w:r>
      <w:r>
        <w:rPr>
          <w:rFonts w:hint="eastAsia" w:ascii="仿宋" w:hAnsi="仿宋" w:eastAsia="仿宋" w:cs="仿宋"/>
          <w:color w:val="auto"/>
          <w:spacing w:val="-2"/>
          <w:sz w:val="28"/>
          <w:szCs w:val="28"/>
          <w:highlight w:val="none"/>
        </w:rPr>
        <w:t>质量指标要求：</w:t>
      </w:r>
    </w:p>
    <w:p w14:paraId="19CFD92D">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8" w:firstLineChars="200"/>
        <w:textAlignment w:val="auto"/>
        <w:rPr>
          <w:rFonts w:hint="eastAsia" w:ascii="仿宋" w:hAnsi="仿宋" w:eastAsia="仿宋" w:cs="仿宋"/>
          <w:color w:val="auto"/>
          <w:spacing w:val="-3"/>
          <w:sz w:val="28"/>
          <w:szCs w:val="28"/>
          <w:highlight w:val="none"/>
        </w:rPr>
      </w:pPr>
      <w:r>
        <w:rPr>
          <w:rFonts w:hint="eastAsia" w:ascii="仿宋" w:hAnsi="仿宋" w:eastAsia="仿宋" w:cs="仿宋"/>
          <w:color w:val="auto"/>
          <w:spacing w:val="-3"/>
          <w:sz w:val="28"/>
          <w:szCs w:val="28"/>
          <w:highlight w:val="none"/>
        </w:rPr>
        <w:t>①误验例数:每季度不高于1例；</w:t>
      </w:r>
    </w:p>
    <w:p w14:paraId="206CDE24">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8" w:firstLineChars="200"/>
        <w:textAlignment w:val="auto"/>
        <w:rPr>
          <w:rFonts w:hint="eastAsia" w:ascii="仿宋" w:hAnsi="仿宋" w:eastAsia="仿宋" w:cs="仿宋"/>
          <w:color w:val="auto"/>
          <w:spacing w:val="-3"/>
          <w:sz w:val="28"/>
          <w:szCs w:val="28"/>
          <w:highlight w:val="none"/>
        </w:rPr>
      </w:pPr>
      <w:r>
        <w:rPr>
          <w:rFonts w:hint="eastAsia" w:ascii="仿宋" w:hAnsi="仿宋" w:eastAsia="仿宋" w:cs="仿宋"/>
          <w:color w:val="auto"/>
          <w:spacing w:val="-3"/>
          <w:sz w:val="28"/>
          <w:szCs w:val="28"/>
          <w:highlight w:val="none"/>
        </w:rPr>
        <w:t>②漏检例数:每季度少于1例缺项；</w:t>
      </w:r>
    </w:p>
    <w:p w14:paraId="68662D2B">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8" w:firstLineChars="200"/>
        <w:textAlignment w:val="auto"/>
        <w:rPr>
          <w:rFonts w:hint="eastAsia" w:ascii="仿宋" w:hAnsi="仿宋" w:eastAsia="仿宋" w:cs="仿宋"/>
          <w:color w:val="auto"/>
          <w:spacing w:val="-3"/>
          <w:sz w:val="28"/>
          <w:szCs w:val="28"/>
          <w:highlight w:val="none"/>
        </w:rPr>
      </w:pPr>
      <w:r>
        <w:rPr>
          <w:rFonts w:hint="eastAsia" w:ascii="仿宋" w:hAnsi="仿宋" w:eastAsia="仿宋" w:cs="仿宋"/>
          <w:color w:val="auto"/>
          <w:spacing w:val="-3"/>
          <w:sz w:val="28"/>
          <w:szCs w:val="28"/>
          <w:highlight w:val="none"/>
        </w:rPr>
        <w:t>③及时率:每季度大于99.5%;</w:t>
      </w:r>
    </w:p>
    <w:p w14:paraId="0C54A4D9">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8" w:firstLineChars="200"/>
        <w:textAlignment w:val="auto"/>
        <w:rPr>
          <w:rFonts w:hint="eastAsia" w:ascii="仿宋" w:hAnsi="仿宋" w:eastAsia="仿宋" w:cs="仿宋"/>
          <w:color w:val="auto"/>
          <w:spacing w:val="-3"/>
          <w:sz w:val="28"/>
          <w:szCs w:val="28"/>
          <w:highlight w:val="none"/>
        </w:rPr>
      </w:pPr>
      <w:r>
        <w:rPr>
          <w:rFonts w:hint="eastAsia" w:ascii="仿宋" w:hAnsi="仿宋" w:eastAsia="仿宋" w:cs="仿宋"/>
          <w:color w:val="auto"/>
          <w:spacing w:val="-3"/>
          <w:sz w:val="28"/>
          <w:szCs w:val="28"/>
          <w:highlight w:val="none"/>
        </w:rPr>
        <w:t>④误报率:每季度不高于2例；</w:t>
      </w:r>
    </w:p>
    <w:p w14:paraId="637B554C">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8" w:firstLineChars="200"/>
        <w:textAlignment w:val="auto"/>
        <w:rPr>
          <w:rFonts w:hint="eastAsia" w:ascii="仿宋" w:hAnsi="仿宋" w:eastAsia="仿宋" w:cs="仿宋"/>
          <w:color w:val="auto"/>
          <w:spacing w:val="-3"/>
          <w:sz w:val="28"/>
          <w:szCs w:val="28"/>
          <w:highlight w:val="none"/>
        </w:rPr>
      </w:pPr>
      <w:r>
        <w:rPr>
          <w:rFonts w:hint="eastAsia" w:ascii="仿宋" w:hAnsi="仿宋" w:eastAsia="仿宋" w:cs="仿宋"/>
          <w:color w:val="auto"/>
          <w:spacing w:val="-3"/>
          <w:sz w:val="28"/>
          <w:szCs w:val="28"/>
          <w:highlight w:val="none"/>
        </w:rPr>
        <w:t>⑤检测标本丢失、运送错误(次数累计/年):每季度不高于1%;</w:t>
      </w:r>
    </w:p>
    <w:p w14:paraId="5FC6D21E">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8" w:firstLineChars="200"/>
        <w:textAlignment w:val="auto"/>
        <w:rPr>
          <w:rFonts w:hint="eastAsia" w:ascii="仿宋" w:hAnsi="仿宋" w:eastAsia="仿宋" w:cs="仿宋"/>
          <w:color w:val="auto"/>
          <w:spacing w:val="-3"/>
          <w:sz w:val="28"/>
          <w:szCs w:val="28"/>
          <w:highlight w:val="none"/>
        </w:rPr>
      </w:pPr>
      <w:r>
        <w:rPr>
          <w:rFonts w:hint="eastAsia" w:ascii="仿宋" w:hAnsi="仿宋" w:eastAsia="仿宋" w:cs="仿宋"/>
          <w:color w:val="auto"/>
          <w:spacing w:val="-3"/>
          <w:sz w:val="28"/>
          <w:szCs w:val="28"/>
          <w:highlight w:val="none"/>
        </w:rPr>
        <w:t>⑥危急值报告率和及时率达到100％。</w:t>
      </w:r>
    </w:p>
    <w:p w14:paraId="22D49583">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8" w:firstLineChars="200"/>
        <w:textAlignment w:val="auto"/>
        <w:rPr>
          <w:rFonts w:hint="eastAsia" w:ascii="仿宋" w:hAnsi="仿宋" w:eastAsia="仿宋" w:cs="仿宋"/>
          <w:color w:val="auto"/>
          <w:spacing w:val="-2"/>
          <w:sz w:val="28"/>
          <w:szCs w:val="28"/>
          <w:highlight w:val="none"/>
        </w:rPr>
      </w:pPr>
      <w:r>
        <w:rPr>
          <w:rFonts w:hint="eastAsia" w:ascii="仿宋" w:hAnsi="仿宋" w:eastAsia="仿宋" w:cs="仿宋"/>
          <w:color w:val="auto"/>
          <w:spacing w:val="-3"/>
          <w:sz w:val="28"/>
          <w:szCs w:val="28"/>
          <w:highlight w:val="none"/>
        </w:rPr>
        <w:t>采购人每季度对</w:t>
      </w:r>
      <w:r>
        <w:rPr>
          <w:rFonts w:hint="eastAsia" w:ascii="仿宋" w:hAnsi="仿宋" w:eastAsia="仿宋" w:cs="仿宋"/>
          <w:color w:val="auto"/>
          <w:spacing w:val="-2"/>
          <w:sz w:val="28"/>
          <w:szCs w:val="28"/>
          <w:highlight w:val="none"/>
        </w:rPr>
        <w:t>供应商的服务质量进行季度考核并根据考核结果扣罚供应商的服务费，考核标准由采购人在签订合同时与供应商协商确定。</w:t>
      </w:r>
    </w:p>
    <w:p w14:paraId="7570D547">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lang w:eastAsia="zh-CN"/>
        </w:rPr>
        <w:t>（</w:t>
      </w:r>
      <w:r>
        <w:rPr>
          <w:rFonts w:hint="eastAsia" w:ascii="仿宋" w:hAnsi="仿宋" w:eastAsia="仿宋" w:cs="仿宋"/>
          <w:color w:val="auto"/>
          <w:spacing w:val="-2"/>
          <w:sz w:val="28"/>
          <w:szCs w:val="28"/>
          <w:highlight w:val="none"/>
          <w:lang w:val="en-US" w:eastAsia="zh-CN"/>
        </w:rPr>
        <w:t>2</w:t>
      </w:r>
      <w:r>
        <w:rPr>
          <w:rFonts w:hint="eastAsia" w:ascii="仿宋" w:hAnsi="仿宋" w:eastAsia="仿宋" w:cs="仿宋"/>
          <w:color w:val="auto"/>
          <w:spacing w:val="-2"/>
          <w:sz w:val="28"/>
          <w:szCs w:val="28"/>
          <w:highlight w:val="none"/>
          <w:lang w:eastAsia="zh-CN"/>
        </w:rPr>
        <w:t>）</w:t>
      </w:r>
      <w:r>
        <w:rPr>
          <w:rFonts w:hint="eastAsia" w:ascii="仿宋" w:hAnsi="仿宋" w:eastAsia="仿宋" w:cs="仿宋"/>
          <w:color w:val="auto"/>
          <w:spacing w:val="-2"/>
          <w:sz w:val="28"/>
          <w:szCs w:val="28"/>
          <w:highlight w:val="none"/>
        </w:rPr>
        <w:t>供应商对采购人送检的合格样本结果</w:t>
      </w:r>
      <w:r>
        <w:rPr>
          <w:rFonts w:hint="eastAsia" w:ascii="仿宋" w:hAnsi="仿宋" w:eastAsia="仿宋" w:cs="仿宋"/>
          <w:color w:val="auto"/>
          <w:spacing w:val="-3"/>
          <w:sz w:val="28"/>
          <w:szCs w:val="28"/>
          <w:highlight w:val="none"/>
        </w:rPr>
        <w:t>进行负责，对于按照供应商取材</w:t>
      </w:r>
      <w:r>
        <w:rPr>
          <w:rFonts w:hint="eastAsia" w:ascii="仿宋" w:hAnsi="仿宋" w:eastAsia="仿宋" w:cs="仿宋"/>
          <w:color w:val="auto"/>
          <w:sz w:val="28"/>
          <w:szCs w:val="28"/>
          <w:highlight w:val="none"/>
        </w:rPr>
        <w:t>要求进行取材的合格样本，若因供应商原因导致检测结果存在质量问</w:t>
      </w:r>
      <w:r>
        <w:rPr>
          <w:rFonts w:hint="eastAsia" w:ascii="仿宋" w:hAnsi="仿宋" w:eastAsia="仿宋" w:cs="仿宋"/>
          <w:color w:val="auto"/>
          <w:spacing w:val="-1"/>
          <w:sz w:val="28"/>
          <w:szCs w:val="28"/>
          <w:highlight w:val="none"/>
        </w:rPr>
        <w:t>题，由供应商承担相关责任。</w:t>
      </w:r>
    </w:p>
    <w:p w14:paraId="780BCCEB">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8"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3"/>
          <w:sz w:val="28"/>
          <w:szCs w:val="28"/>
          <w:highlight w:val="none"/>
          <w:lang w:eastAsia="zh-CN"/>
        </w:rPr>
        <w:t>（</w:t>
      </w:r>
      <w:r>
        <w:rPr>
          <w:rFonts w:hint="eastAsia" w:ascii="仿宋" w:hAnsi="仿宋" w:eastAsia="仿宋" w:cs="仿宋"/>
          <w:color w:val="auto"/>
          <w:spacing w:val="-3"/>
          <w:sz w:val="28"/>
          <w:szCs w:val="28"/>
          <w:highlight w:val="none"/>
          <w:lang w:val="en-US" w:eastAsia="zh-CN"/>
        </w:rPr>
        <w:t>3</w:t>
      </w:r>
      <w:r>
        <w:rPr>
          <w:rFonts w:hint="eastAsia" w:ascii="仿宋" w:hAnsi="仿宋" w:eastAsia="仿宋" w:cs="仿宋"/>
          <w:color w:val="auto"/>
          <w:spacing w:val="-3"/>
          <w:sz w:val="28"/>
          <w:szCs w:val="28"/>
          <w:highlight w:val="none"/>
          <w:lang w:eastAsia="zh-CN"/>
        </w:rPr>
        <w:t>）</w:t>
      </w:r>
      <w:r>
        <w:rPr>
          <w:rFonts w:hint="eastAsia" w:ascii="仿宋" w:hAnsi="仿宋" w:eastAsia="仿宋" w:cs="仿宋"/>
          <w:color w:val="auto"/>
          <w:spacing w:val="-3"/>
          <w:sz w:val="28"/>
          <w:szCs w:val="28"/>
          <w:highlight w:val="none"/>
        </w:rPr>
        <w:t>供应商均按日或检测批次对采购人委托项目进行室内质控，按季度提</w:t>
      </w:r>
      <w:r>
        <w:rPr>
          <w:rFonts w:hint="eastAsia" w:ascii="仿宋" w:hAnsi="仿宋" w:eastAsia="仿宋" w:cs="仿宋"/>
          <w:color w:val="auto"/>
          <w:sz w:val="28"/>
          <w:szCs w:val="28"/>
          <w:highlight w:val="none"/>
        </w:rPr>
        <w:t>供室内质量控制报表，其内容包括质控检测数据、控制标准、质控分析、失</w:t>
      </w:r>
      <w:r>
        <w:rPr>
          <w:rFonts w:hint="eastAsia" w:ascii="仿宋" w:hAnsi="仿宋" w:eastAsia="仿宋" w:cs="仿宋"/>
          <w:color w:val="auto"/>
          <w:spacing w:val="-1"/>
          <w:sz w:val="28"/>
          <w:szCs w:val="28"/>
          <w:highlight w:val="none"/>
        </w:rPr>
        <w:t>控报</w:t>
      </w:r>
      <w:r>
        <w:rPr>
          <w:rFonts w:hint="eastAsia" w:ascii="仿宋" w:hAnsi="仿宋" w:eastAsia="仿宋" w:cs="仿宋"/>
          <w:color w:val="auto"/>
          <w:spacing w:val="-9"/>
          <w:sz w:val="28"/>
          <w:szCs w:val="28"/>
          <w:highlight w:val="none"/>
        </w:rPr>
        <w:t>告。</w:t>
      </w:r>
    </w:p>
    <w:p w14:paraId="5CD02F0E">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8"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3"/>
          <w:sz w:val="28"/>
          <w:szCs w:val="28"/>
          <w:highlight w:val="none"/>
          <w:lang w:eastAsia="zh-CN"/>
        </w:rPr>
        <w:t>（</w:t>
      </w:r>
      <w:r>
        <w:rPr>
          <w:rFonts w:hint="eastAsia" w:ascii="仿宋" w:hAnsi="仿宋" w:eastAsia="仿宋" w:cs="仿宋"/>
          <w:color w:val="auto"/>
          <w:spacing w:val="-3"/>
          <w:sz w:val="28"/>
          <w:szCs w:val="28"/>
          <w:highlight w:val="none"/>
          <w:lang w:val="en-US" w:eastAsia="zh-CN"/>
        </w:rPr>
        <w:t>4</w:t>
      </w:r>
      <w:r>
        <w:rPr>
          <w:rFonts w:hint="eastAsia" w:ascii="仿宋" w:hAnsi="仿宋" w:eastAsia="仿宋" w:cs="仿宋"/>
          <w:color w:val="auto"/>
          <w:spacing w:val="-3"/>
          <w:sz w:val="28"/>
          <w:szCs w:val="28"/>
          <w:highlight w:val="none"/>
          <w:lang w:eastAsia="zh-CN"/>
        </w:rPr>
        <w:t>）</w:t>
      </w:r>
      <w:r>
        <w:rPr>
          <w:rFonts w:hint="eastAsia" w:ascii="仿宋" w:hAnsi="仿宋" w:eastAsia="仿宋" w:cs="仿宋"/>
          <w:color w:val="auto"/>
          <w:spacing w:val="-3"/>
          <w:sz w:val="28"/>
          <w:szCs w:val="28"/>
          <w:highlight w:val="none"/>
        </w:rPr>
        <w:t>供应商参加国家卫计委室间质评，每半年向采购人提供一次委托项目</w:t>
      </w:r>
      <w:r>
        <w:rPr>
          <w:rFonts w:hint="eastAsia" w:ascii="仿宋" w:hAnsi="仿宋" w:eastAsia="仿宋" w:cs="仿宋"/>
          <w:color w:val="auto"/>
          <w:sz w:val="28"/>
          <w:szCs w:val="28"/>
          <w:highlight w:val="none"/>
        </w:rPr>
        <w:t>的能力验证活动报告，没有能力验证的检验项目应提供与采购人认可的</w:t>
      </w:r>
      <w:r>
        <w:rPr>
          <w:rFonts w:hint="eastAsia" w:ascii="仿宋" w:hAnsi="仿宋" w:eastAsia="仿宋" w:cs="仿宋"/>
          <w:color w:val="auto"/>
          <w:spacing w:val="-1"/>
          <w:sz w:val="28"/>
          <w:szCs w:val="28"/>
          <w:highlight w:val="none"/>
        </w:rPr>
        <w:t>实验室结果一致性的证据。</w:t>
      </w:r>
    </w:p>
    <w:p w14:paraId="2D896CC8">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8"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3"/>
          <w:sz w:val="28"/>
          <w:szCs w:val="28"/>
          <w:highlight w:val="none"/>
          <w:lang w:eastAsia="zh-CN"/>
        </w:rPr>
        <w:t>（</w:t>
      </w:r>
      <w:r>
        <w:rPr>
          <w:rFonts w:hint="eastAsia" w:ascii="仿宋" w:hAnsi="仿宋" w:eastAsia="仿宋" w:cs="仿宋"/>
          <w:color w:val="auto"/>
          <w:spacing w:val="-3"/>
          <w:sz w:val="28"/>
          <w:szCs w:val="28"/>
          <w:highlight w:val="none"/>
          <w:lang w:val="en-US" w:eastAsia="zh-CN"/>
        </w:rPr>
        <w:t>5</w:t>
      </w:r>
      <w:r>
        <w:rPr>
          <w:rFonts w:hint="eastAsia" w:ascii="仿宋" w:hAnsi="仿宋" w:eastAsia="仿宋" w:cs="仿宋"/>
          <w:color w:val="auto"/>
          <w:spacing w:val="-3"/>
          <w:sz w:val="28"/>
          <w:szCs w:val="28"/>
          <w:highlight w:val="none"/>
          <w:lang w:eastAsia="zh-CN"/>
        </w:rPr>
        <w:t>）</w:t>
      </w:r>
      <w:r>
        <w:rPr>
          <w:rFonts w:hint="eastAsia" w:ascii="仿宋" w:hAnsi="仿宋" w:eastAsia="仿宋" w:cs="仿宋"/>
          <w:color w:val="auto"/>
          <w:spacing w:val="-3"/>
          <w:sz w:val="28"/>
          <w:szCs w:val="28"/>
          <w:highlight w:val="none"/>
        </w:rPr>
        <w:t>按采购人要求，随时提供质量和技术资料，如更换试剂批号、仪器维</w:t>
      </w:r>
      <w:r>
        <w:rPr>
          <w:rFonts w:hint="eastAsia" w:ascii="仿宋" w:hAnsi="仿宋" w:eastAsia="仿宋" w:cs="仿宋"/>
          <w:color w:val="auto"/>
          <w:sz w:val="28"/>
          <w:szCs w:val="28"/>
          <w:highlight w:val="none"/>
        </w:rPr>
        <w:t>修后、检验系统更换后的质控记录和性能验证</w:t>
      </w:r>
      <w:r>
        <w:rPr>
          <w:rFonts w:hint="eastAsia" w:ascii="仿宋" w:hAnsi="仿宋" w:eastAsia="仿宋" w:cs="仿宋"/>
          <w:color w:val="auto"/>
          <w:spacing w:val="-1"/>
          <w:sz w:val="28"/>
          <w:szCs w:val="28"/>
          <w:highlight w:val="none"/>
        </w:rPr>
        <w:t>报告。</w:t>
      </w:r>
    </w:p>
    <w:p w14:paraId="16D70E4B">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8"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3"/>
          <w:sz w:val="28"/>
          <w:szCs w:val="28"/>
          <w:highlight w:val="none"/>
          <w:lang w:eastAsia="zh-CN"/>
        </w:rPr>
        <w:t>（</w:t>
      </w:r>
      <w:r>
        <w:rPr>
          <w:rFonts w:hint="eastAsia" w:ascii="仿宋" w:hAnsi="仿宋" w:eastAsia="仿宋" w:cs="仿宋"/>
          <w:color w:val="auto"/>
          <w:spacing w:val="-3"/>
          <w:sz w:val="28"/>
          <w:szCs w:val="28"/>
          <w:highlight w:val="none"/>
          <w:lang w:val="en-US" w:eastAsia="zh-CN"/>
        </w:rPr>
        <w:t>6</w:t>
      </w:r>
      <w:r>
        <w:rPr>
          <w:rFonts w:hint="eastAsia" w:ascii="仿宋" w:hAnsi="仿宋" w:eastAsia="仿宋" w:cs="仿宋"/>
          <w:color w:val="auto"/>
          <w:spacing w:val="-3"/>
          <w:sz w:val="28"/>
          <w:szCs w:val="28"/>
          <w:highlight w:val="none"/>
          <w:lang w:eastAsia="zh-CN"/>
        </w:rPr>
        <w:t>）</w:t>
      </w:r>
      <w:r>
        <w:rPr>
          <w:rFonts w:hint="eastAsia" w:ascii="仿宋" w:hAnsi="仿宋" w:eastAsia="仿宋" w:cs="仿宋"/>
          <w:color w:val="auto"/>
          <w:spacing w:val="-3"/>
          <w:sz w:val="28"/>
          <w:szCs w:val="28"/>
          <w:highlight w:val="none"/>
        </w:rPr>
        <w:t>供应商有专人负责采购人业务及质量、</w:t>
      </w:r>
      <w:r>
        <w:rPr>
          <w:rFonts w:hint="eastAsia" w:ascii="仿宋" w:hAnsi="仿宋" w:eastAsia="仿宋" w:cs="仿宋"/>
          <w:color w:val="auto"/>
          <w:spacing w:val="-4"/>
          <w:sz w:val="28"/>
          <w:szCs w:val="28"/>
          <w:highlight w:val="none"/>
        </w:rPr>
        <w:t>技术、培训等工作。</w:t>
      </w:r>
    </w:p>
    <w:p w14:paraId="61BF1B62">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8"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3"/>
          <w:sz w:val="28"/>
          <w:szCs w:val="28"/>
          <w:highlight w:val="none"/>
          <w:lang w:eastAsia="zh-CN"/>
        </w:rPr>
        <w:t>（</w:t>
      </w:r>
      <w:r>
        <w:rPr>
          <w:rFonts w:hint="eastAsia" w:ascii="仿宋" w:hAnsi="仿宋" w:eastAsia="仿宋" w:cs="仿宋"/>
          <w:color w:val="auto"/>
          <w:spacing w:val="-3"/>
          <w:sz w:val="28"/>
          <w:szCs w:val="28"/>
          <w:highlight w:val="none"/>
          <w:lang w:val="en-US" w:eastAsia="zh-CN"/>
        </w:rPr>
        <w:t>7</w:t>
      </w:r>
      <w:r>
        <w:rPr>
          <w:rFonts w:hint="eastAsia" w:ascii="仿宋" w:hAnsi="仿宋" w:eastAsia="仿宋" w:cs="仿宋"/>
          <w:color w:val="auto"/>
          <w:spacing w:val="-3"/>
          <w:sz w:val="28"/>
          <w:szCs w:val="28"/>
          <w:highlight w:val="none"/>
          <w:lang w:eastAsia="zh-CN"/>
        </w:rPr>
        <w:t>）</w:t>
      </w:r>
      <w:r>
        <w:rPr>
          <w:rFonts w:hint="eastAsia" w:ascii="仿宋" w:hAnsi="仿宋" w:eastAsia="仿宋" w:cs="仿宋"/>
          <w:color w:val="auto"/>
          <w:spacing w:val="-3"/>
          <w:sz w:val="28"/>
          <w:szCs w:val="28"/>
          <w:highlight w:val="none"/>
        </w:rPr>
        <w:t>供应商随时接受并妥善安排采购人查阅项目检测、质量控制等情况。</w:t>
      </w:r>
    </w:p>
    <w:p w14:paraId="5CC3FD1C">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24"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lang w:eastAsia="zh-CN"/>
        </w:rPr>
        <w:t>（</w:t>
      </w:r>
      <w:r>
        <w:rPr>
          <w:rFonts w:hint="eastAsia" w:ascii="仿宋" w:hAnsi="仿宋" w:eastAsia="仿宋" w:cs="仿宋"/>
          <w:color w:val="auto"/>
          <w:spacing w:val="-9"/>
          <w:sz w:val="28"/>
          <w:szCs w:val="28"/>
          <w:highlight w:val="none"/>
          <w:lang w:val="en-US" w:eastAsia="zh-CN"/>
        </w:rPr>
        <w:t>8</w:t>
      </w:r>
      <w:r>
        <w:rPr>
          <w:rFonts w:hint="eastAsia" w:ascii="仿宋" w:hAnsi="仿宋" w:eastAsia="仿宋" w:cs="仿宋"/>
          <w:color w:val="auto"/>
          <w:spacing w:val="-9"/>
          <w:sz w:val="28"/>
          <w:szCs w:val="28"/>
          <w:highlight w:val="none"/>
          <w:lang w:eastAsia="zh-CN"/>
        </w:rPr>
        <w:t>）</w:t>
      </w:r>
      <w:r>
        <w:rPr>
          <w:rFonts w:hint="eastAsia" w:ascii="仿宋" w:hAnsi="仿宋" w:eastAsia="仿宋" w:cs="仿宋"/>
          <w:color w:val="auto"/>
          <w:spacing w:val="-9"/>
          <w:sz w:val="28"/>
          <w:szCs w:val="28"/>
          <w:highlight w:val="none"/>
        </w:rPr>
        <w:t>对于样本周转时间（TAT）的要求：</w:t>
      </w:r>
    </w:p>
    <w:p w14:paraId="37F22774">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1"/>
          <w:sz w:val="28"/>
          <w:szCs w:val="28"/>
          <w:highlight w:val="none"/>
        </w:rPr>
        <w:t>①有明确的样本送检和报告发布时间服务承诺。检测报告需按照采购人规定</w:t>
      </w:r>
      <w:r>
        <w:rPr>
          <w:rFonts w:hint="eastAsia" w:ascii="仿宋" w:hAnsi="仿宋" w:eastAsia="仿宋" w:cs="仿宋"/>
          <w:color w:val="auto"/>
          <w:spacing w:val="-4"/>
          <w:sz w:val="28"/>
          <w:szCs w:val="28"/>
          <w:highlight w:val="none"/>
        </w:rPr>
        <w:t>的出报告时间出具。</w:t>
      </w:r>
    </w:p>
    <w:p w14:paraId="381AC2EF">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6"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1"/>
          <w:sz w:val="28"/>
          <w:szCs w:val="28"/>
          <w:highlight w:val="none"/>
          <w:lang w:val="en-US" w:eastAsia="zh-CN"/>
        </w:rPr>
        <w:t xml:space="preserve">  </w:t>
      </w:r>
      <w:r>
        <w:rPr>
          <w:rFonts w:hint="eastAsia" w:ascii="仿宋" w:hAnsi="仿宋" w:eastAsia="仿宋" w:cs="仿宋"/>
          <w:color w:val="auto"/>
          <w:spacing w:val="-1"/>
          <w:sz w:val="28"/>
          <w:szCs w:val="28"/>
          <w:highlight w:val="none"/>
        </w:rPr>
        <w:t>验报告。</w:t>
      </w:r>
    </w:p>
    <w:p w14:paraId="02D98EEB">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28"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③报告延误率≤1/1000。</w:t>
      </w:r>
    </w:p>
    <w:p w14:paraId="730A6E27">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44"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4"/>
          <w:sz w:val="28"/>
          <w:szCs w:val="28"/>
          <w:highlight w:val="none"/>
        </w:rPr>
        <w:t>④定期提供委托项目的样本周转时间（TAT）分析，对于用户提出的要求及</w:t>
      </w:r>
      <w:r>
        <w:rPr>
          <w:rFonts w:hint="eastAsia" w:ascii="仿宋" w:hAnsi="仿宋" w:eastAsia="仿宋" w:cs="仿宋"/>
          <w:color w:val="auto"/>
          <w:spacing w:val="-5"/>
          <w:sz w:val="28"/>
          <w:szCs w:val="28"/>
          <w:highlight w:val="none"/>
        </w:rPr>
        <w:t>时反馈并更正。</w:t>
      </w:r>
    </w:p>
    <w:p w14:paraId="69595B53">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⑤如供应商检测报告超出约定时间而又未出</w:t>
      </w:r>
      <w:r>
        <w:rPr>
          <w:rFonts w:hint="eastAsia" w:ascii="仿宋" w:hAnsi="仿宋" w:eastAsia="仿宋" w:cs="仿宋"/>
          <w:color w:val="auto"/>
          <w:spacing w:val="-1"/>
          <w:sz w:val="28"/>
          <w:szCs w:val="28"/>
          <w:highlight w:val="none"/>
        </w:rPr>
        <w:t>具书面通知采购人造成恶劣影</w:t>
      </w:r>
      <w:r>
        <w:rPr>
          <w:rFonts w:hint="eastAsia" w:ascii="仿宋" w:hAnsi="仿宋" w:eastAsia="仿宋" w:cs="仿宋"/>
          <w:color w:val="auto"/>
          <w:sz w:val="28"/>
          <w:szCs w:val="28"/>
          <w:highlight w:val="none"/>
        </w:rPr>
        <w:t xml:space="preserve">    响的，包括造成医疗纠纷、有群众投诉造成严</w:t>
      </w:r>
      <w:r>
        <w:rPr>
          <w:rFonts w:hint="eastAsia" w:ascii="仿宋" w:hAnsi="仿宋" w:eastAsia="仿宋" w:cs="仿宋"/>
          <w:color w:val="auto"/>
          <w:spacing w:val="-1"/>
          <w:sz w:val="28"/>
          <w:szCs w:val="28"/>
          <w:highlight w:val="none"/>
        </w:rPr>
        <w:t>重后果等情况，供应商应承担相应</w:t>
      </w:r>
      <w:r>
        <w:rPr>
          <w:rFonts w:hint="eastAsia" w:ascii="仿宋" w:hAnsi="仿宋" w:eastAsia="仿宋" w:cs="仿宋"/>
          <w:color w:val="auto"/>
          <w:spacing w:val="-4"/>
          <w:sz w:val="28"/>
          <w:szCs w:val="28"/>
          <w:highlight w:val="none"/>
        </w:rPr>
        <w:t>的经济和法律责任。</w:t>
      </w:r>
    </w:p>
    <w:p w14:paraId="3BF6903B">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8" w:firstLineChars="200"/>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pacing w:val="-1"/>
          <w:sz w:val="28"/>
          <w:szCs w:val="28"/>
          <w:highlight w:val="none"/>
        </w:rPr>
        <w:t>五、验收要求</w:t>
      </w:r>
    </w:p>
    <w:p w14:paraId="19D7C675">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同履行过程中，采购人按照本项目合同及磋商文件、成交供应商响应文件承诺进行验收（或委托具有相应资质的第三方机构进行验收，费用由成交供应商承担，竞标报价时应考虑报价风险），如货物验收不合格，由成交供应商按采购人（或第三方验收机构）要求整改，成交供应商不按要求整改或拒不整改的，采购人有权终止合同，给采购单位造成的损失等费用由成交供应商承担。如不符合采购文件项目需要及技术需求以及提供虚假承诺的，按相关规定做违约处理，采购人依据相关法律规定追究成交供应商的责任，由此带来的一切损失由成交供应 商自行承担。</w:t>
      </w:r>
    </w:p>
    <w:p w14:paraId="27C519A8">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8" w:firstLineChars="200"/>
        <w:textAlignment w:val="auto"/>
        <w:rPr>
          <w:rFonts w:hint="eastAsia" w:ascii="仿宋" w:hAnsi="仿宋" w:eastAsia="仿宋" w:cs="仿宋"/>
          <w:b/>
          <w:bCs/>
          <w:color w:val="auto"/>
          <w:spacing w:val="-1"/>
          <w:sz w:val="28"/>
          <w:szCs w:val="28"/>
          <w:highlight w:val="none"/>
          <w:lang w:eastAsia="zh-CN"/>
        </w:rPr>
      </w:pPr>
      <w:r>
        <w:rPr>
          <w:rFonts w:hint="eastAsia" w:ascii="仿宋" w:hAnsi="仿宋" w:eastAsia="仿宋" w:cs="仿宋"/>
          <w:b/>
          <w:bCs/>
          <w:color w:val="auto"/>
          <w:spacing w:val="-1"/>
          <w:sz w:val="28"/>
          <w:szCs w:val="28"/>
          <w:highlight w:val="none"/>
          <w:lang w:val="en-US" w:eastAsia="zh-CN"/>
        </w:rPr>
        <w:t>六、</w:t>
      </w:r>
      <w:r>
        <w:rPr>
          <w:rFonts w:hint="eastAsia" w:ascii="仿宋" w:hAnsi="仿宋" w:eastAsia="仿宋" w:cs="仿宋"/>
          <w:b/>
          <w:bCs/>
          <w:color w:val="auto"/>
          <w:spacing w:val="-1"/>
          <w:sz w:val="28"/>
          <w:szCs w:val="28"/>
          <w:highlight w:val="none"/>
        </w:rPr>
        <w:t>服务期限和地点</w:t>
      </w:r>
    </w:p>
    <w:p w14:paraId="7D9C9A9A">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1、项目实施时间： 自合同签订之日起</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年。</w:t>
      </w:r>
    </w:p>
    <w:p w14:paraId="3FC77784">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2、服务地点：</w:t>
      </w:r>
      <w:r>
        <w:rPr>
          <w:rFonts w:hint="eastAsia" w:ascii="仿宋" w:hAnsi="仿宋" w:eastAsia="仿宋" w:cs="仿宋"/>
          <w:color w:val="auto"/>
          <w:sz w:val="28"/>
          <w:szCs w:val="28"/>
          <w:highlight w:val="none"/>
          <w:lang w:val="en-US" w:eastAsia="zh-CN"/>
        </w:rPr>
        <w:t>柳州市工人医院</w:t>
      </w:r>
      <w:r>
        <w:rPr>
          <w:rFonts w:hint="eastAsia" w:ascii="仿宋" w:hAnsi="仿宋" w:eastAsia="仿宋" w:cs="仿宋"/>
          <w:color w:val="auto"/>
          <w:sz w:val="28"/>
          <w:szCs w:val="28"/>
          <w:highlight w:val="none"/>
        </w:rPr>
        <w:t>采购人指定地点。</w:t>
      </w:r>
    </w:p>
    <w:p w14:paraId="6DC23AAB">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8" w:firstLineChars="200"/>
        <w:textAlignment w:val="auto"/>
        <w:rPr>
          <w:rFonts w:hint="eastAsia" w:ascii="仿宋" w:hAnsi="仿宋" w:eastAsia="仿宋" w:cs="仿宋"/>
          <w:b/>
          <w:bCs/>
          <w:color w:val="auto"/>
          <w:spacing w:val="-1"/>
          <w:sz w:val="28"/>
          <w:szCs w:val="28"/>
          <w:highlight w:val="none"/>
          <w:lang w:val="en-US" w:eastAsia="zh-CN"/>
        </w:rPr>
      </w:pPr>
      <w:r>
        <w:rPr>
          <w:rFonts w:hint="eastAsia" w:ascii="仿宋" w:hAnsi="仿宋" w:eastAsia="仿宋" w:cs="仿宋"/>
          <w:b/>
          <w:bCs/>
          <w:color w:val="auto"/>
          <w:spacing w:val="-1"/>
          <w:sz w:val="28"/>
          <w:szCs w:val="28"/>
          <w:highlight w:val="none"/>
          <w:lang w:val="en-US" w:eastAsia="zh-CN"/>
        </w:rPr>
        <w:t>七、保险要求</w:t>
      </w:r>
    </w:p>
    <w:p w14:paraId="6B150255">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成交供应商负责其服务人员的安全，同时成交供应商必须给成交供应商本单位参加此项目的工作人员购买意外险。采购人对成交供应商所属工作人员不承担相关责任。</w:t>
      </w:r>
    </w:p>
    <w:p w14:paraId="32392B32">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8" w:firstLineChars="200"/>
        <w:textAlignment w:val="auto"/>
        <w:rPr>
          <w:rFonts w:hint="eastAsia" w:ascii="仿宋" w:hAnsi="仿宋" w:eastAsia="仿宋" w:cs="仿宋"/>
          <w:b/>
          <w:bCs/>
          <w:color w:val="auto"/>
          <w:spacing w:val="-1"/>
          <w:sz w:val="28"/>
          <w:szCs w:val="28"/>
          <w:highlight w:val="none"/>
          <w:lang w:val="en-US" w:eastAsia="zh-CN"/>
        </w:rPr>
      </w:pPr>
      <w:r>
        <w:rPr>
          <w:rFonts w:hint="eastAsia" w:ascii="仿宋" w:hAnsi="仿宋" w:eastAsia="仿宋" w:cs="仿宋"/>
          <w:b/>
          <w:bCs/>
          <w:color w:val="auto"/>
          <w:spacing w:val="-1"/>
          <w:sz w:val="28"/>
          <w:szCs w:val="28"/>
          <w:highlight w:val="none"/>
          <w:lang w:val="en-US" w:eastAsia="zh-CN"/>
        </w:rPr>
        <w:t>八、付款条件</w:t>
      </w:r>
    </w:p>
    <w:p w14:paraId="0A85474F">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 检验服务费每月结算一次，供应商每个月 10 号前将上月的服务对账信息以《服务对账单》形式提交给采购人双方进行核对确认。若有异议的，双方应在 3 个工作日内解决，确认无误后，由采购人按实际数量乘成交单价进行结算（不计利息）。</w:t>
      </w:r>
    </w:p>
    <w:p w14:paraId="0043E4AB">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付款前，供应商须提供符合要求的发票给采购人，否则采购人的付款期限顺延。供应商应当确保发票真实无误且合法有效，如发现存在虚假发票或违规发票的，供应商须赔偿采购人发票票面金额一倍的违约金，且采购人有权终止合同，因终止合同而产生的一切损失均由成交人承担。</w:t>
      </w:r>
    </w:p>
    <w:p w14:paraId="1CFF0201">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58" w:firstLineChars="200"/>
        <w:textAlignment w:val="auto"/>
        <w:rPr>
          <w:rFonts w:hint="eastAsia" w:ascii="仿宋" w:hAnsi="仿宋" w:eastAsia="仿宋" w:cs="仿宋"/>
          <w:b/>
          <w:bCs/>
          <w:color w:val="auto"/>
          <w:spacing w:val="-1"/>
          <w:sz w:val="28"/>
          <w:szCs w:val="28"/>
          <w:highlight w:val="none"/>
          <w:lang w:val="en-US" w:eastAsia="zh-CN"/>
        </w:rPr>
      </w:pPr>
      <w:r>
        <w:rPr>
          <w:rFonts w:hint="eastAsia" w:ascii="仿宋" w:hAnsi="仿宋" w:eastAsia="仿宋" w:cs="仿宋"/>
          <w:b/>
          <w:bCs/>
          <w:color w:val="auto"/>
          <w:spacing w:val="-1"/>
          <w:sz w:val="28"/>
          <w:szCs w:val="28"/>
          <w:highlight w:val="none"/>
          <w:lang w:val="en-US" w:eastAsia="zh-CN"/>
        </w:rPr>
        <w:t>九、服务商遴选方式</w:t>
      </w:r>
    </w:p>
    <w:p w14:paraId="1CEE6431">
      <w:pPr>
        <w:keepNext w:val="0"/>
        <w:keepLines w:val="0"/>
        <w:pageBreakBefore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对供应商的服务模式及质量、报价方案及运营方案等进行综合评价，遴选1</w:t>
      </w:r>
      <w:r>
        <w:rPr>
          <w:rFonts w:hint="default" w:ascii="仿宋" w:hAnsi="仿宋" w:eastAsia="仿宋" w:cs="仿宋"/>
          <w:b w:val="0"/>
          <w:bCs w:val="0"/>
          <w:color w:val="auto"/>
          <w:sz w:val="28"/>
          <w:szCs w:val="28"/>
          <w:lang w:val="en-US" w:eastAsia="zh-CN"/>
        </w:rPr>
        <w:t>家</w:t>
      </w:r>
      <w:r>
        <w:rPr>
          <w:rFonts w:hint="eastAsia" w:ascii="仿宋" w:hAnsi="仿宋" w:eastAsia="仿宋" w:cs="仿宋"/>
          <w:b w:val="0"/>
          <w:bCs w:val="0"/>
          <w:color w:val="auto"/>
          <w:sz w:val="28"/>
          <w:szCs w:val="28"/>
          <w:lang w:val="en-US" w:eastAsia="zh-CN"/>
        </w:rPr>
        <w:t>合作单位。</w:t>
      </w:r>
    </w:p>
    <w:p w14:paraId="7B3A26EF">
      <w:pPr>
        <w:keepNext w:val="0"/>
        <w:keepLines w:val="0"/>
        <w:pageBreakBefore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b w:val="0"/>
          <w:bCs w:val="0"/>
          <w:color w:val="auto"/>
          <w:sz w:val="28"/>
          <w:szCs w:val="28"/>
          <w:lang w:val="en-US" w:eastAsia="zh-CN"/>
        </w:rPr>
      </w:pPr>
    </w:p>
    <w:p w14:paraId="52CC69EA">
      <w:pPr>
        <w:keepNext w:val="0"/>
        <w:keepLines w:val="0"/>
        <w:pageBreakBefore w:val="0"/>
        <w:numPr>
          <w:ilvl w:val="0"/>
          <w:numId w:val="0"/>
        </w:numPr>
        <w:kinsoku/>
        <w:wordWrap/>
        <w:overflowPunct/>
        <w:topLinePunct w:val="0"/>
        <w:autoSpaceDE/>
        <w:autoSpaceDN/>
        <w:bidi w:val="0"/>
        <w:adjustRightInd/>
        <w:snapToGrid/>
        <w:spacing w:line="440" w:lineRule="exact"/>
        <w:ind w:firstLine="560" w:firstLineChars="200"/>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承办科室 ：总务科              使用科室：医务科、检验科、病理科</w:t>
      </w:r>
    </w:p>
    <w:p w14:paraId="620F130A">
      <w:pPr>
        <w:keepNext w:val="0"/>
        <w:keepLines w:val="0"/>
        <w:pageBreakBefore w:val="0"/>
        <w:numPr>
          <w:ilvl w:val="0"/>
          <w:numId w:val="0"/>
        </w:numPr>
        <w:kinsoku/>
        <w:wordWrap/>
        <w:overflowPunct/>
        <w:topLinePunct w:val="0"/>
        <w:autoSpaceDE/>
        <w:autoSpaceDN/>
        <w:bidi w:val="0"/>
        <w:adjustRightInd/>
        <w:snapToGrid/>
        <w:spacing w:line="440" w:lineRule="exact"/>
        <w:ind w:firstLine="560" w:firstLineChars="200"/>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 xml:space="preserve">经办人：                                </w:t>
      </w:r>
    </w:p>
    <w:p w14:paraId="3D4866F8">
      <w:pPr>
        <w:keepNext w:val="0"/>
        <w:keepLines w:val="0"/>
        <w:pageBreakBefore w:val="0"/>
        <w:numPr>
          <w:ilvl w:val="0"/>
          <w:numId w:val="0"/>
        </w:numPr>
        <w:kinsoku/>
        <w:wordWrap/>
        <w:overflowPunct/>
        <w:topLinePunct w:val="0"/>
        <w:autoSpaceDE/>
        <w:autoSpaceDN/>
        <w:bidi w:val="0"/>
        <w:adjustRightInd/>
        <w:snapToGrid/>
        <w:spacing w:line="440" w:lineRule="exact"/>
        <w:ind w:firstLine="560" w:firstLineChars="200"/>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 xml:space="preserve">科主任：                                </w:t>
      </w:r>
    </w:p>
    <w:p w14:paraId="178ADB76">
      <w:pPr>
        <w:keepNext w:val="0"/>
        <w:keepLines w:val="0"/>
        <w:pageBreakBefore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b w:val="0"/>
          <w:bCs w:val="0"/>
          <w:color w:val="auto"/>
          <w:sz w:val="28"/>
          <w:szCs w:val="28"/>
          <w:lang w:val="en-US" w:eastAsia="zh-CN"/>
        </w:rPr>
      </w:pPr>
    </w:p>
    <w:p w14:paraId="51D087EB">
      <w:pPr>
        <w:keepNext w:val="0"/>
        <w:keepLines w:val="0"/>
        <w:pageBreakBefore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b w:val="0"/>
          <w:bCs w:val="0"/>
          <w:color w:val="auto"/>
          <w:sz w:val="28"/>
          <w:szCs w:val="28"/>
          <w:lang w:val="en-US" w:eastAsia="zh-CN"/>
        </w:rPr>
      </w:pPr>
      <w:bookmarkStart w:id="0" w:name="_GoBack"/>
      <w:bookmarkEnd w:id="0"/>
      <w:r>
        <w:rPr>
          <w:rFonts w:hint="eastAsia" w:ascii="仿宋" w:hAnsi="仿宋" w:eastAsia="仿宋" w:cs="仿宋"/>
          <w:b w:val="0"/>
          <w:bCs w:val="0"/>
          <w:color w:val="auto"/>
          <w:sz w:val="28"/>
          <w:szCs w:val="28"/>
          <w:lang w:val="en-US" w:eastAsia="zh-CN"/>
        </w:rPr>
        <w:t>日期：2026年8月  日           日期： 2026年8月  日</w:t>
      </w:r>
    </w:p>
    <w:p w14:paraId="52D88103">
      <w:pPr>
        <w:keepNext w:val="0"/>
        <w:keepLines w:val="0"/>
        <w:pageBreakBefore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b w:val="0"/>
          <w:bCs w:val="0"/>
          <w:color w:val="auto"/>
          <w:sz w:val="28"/>
          <w:szCs w:val="28"/>
          <w:lang w:val="en-US" w:eastAsia="zh-CN"/>
        </w:rPr>
      </w:pPr>
    </w:p>
    <w:p w14:paraId="56F086DF">
      <w:pPr>
        <w:pStyle w:val="7"/>
        <w:keepNext w:val="0"/>
        <w:keepLines w:val="0"/>
        <w:pageBreakBefore w:val="0"/>
        <w:widowControl w:val="0"/>
        <w:kinsoku/>
        <w:wordWrap/>
        <w:overflowPunct/>
        <w:topLinePunct w:val="0"/>
        <w:autoSpaceDE/>
        <w:autoSpaceDN/>
        <w:bidi w:val="0"/>
        <w:adjustRightInd/>
        <w:snapToGrid/>
        <w:spacing w:line="400" w:lineRule="exact"/>
        <w:ind w:left="0" w:right="0" w:firstLine="560" w:firstLineChars="200"/>
        <w:jc w:val="both"/>
        <w:textAlignment w:val="auto"/>
        <w:rPr>
          <w:rFonts w:hint="eastAsia" w:ascii="仿宋" w:hAnsi="仿宋" w:eastAsia="仿宋" w:cs="仿宋"/>
          <w:color w:val="auto"/>
          <w:sz w:val="28"/>
          <w:szCs w:val="28"/>
          <w:highlight w:val="none"/>
          <w:lang w:val="en-US" w:eastAsia="zh-CN"/>
        </w:rPr>
      </w:pPr>
    </w:p>
    <w:sectPr>
      <w:pgSz w:w="11906" w:h="16838"/>
      <w:pgMar w:top="850" w:right="1134"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0000000000000000000"/>
    <w:charset w:val="00"/>
    <w:family w:val="auto"/>
    <w:pitch w:val="default"/>
    <w:sig w:usb0="00000000" w:usb1="00000000" w:usb2="00000000" w:usb3="00000000" w:csb0="00000000" w:csb1="00000000"/>
  </w:font>
  <w:font w:name="宋体-简">
    <w:altName w:val="宋体"/>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D4F7D0"/>
    <w:multiLevelType w:val="singleLevel"/>
    <w:tmpl w:val="10D4F7D0"/>
    <w:lvl w:ilvl="0" w:tentative="0">
      <w:start w:val="1"/>
      <w:numFmt w:val="chineseCounting"/>
      <w:suff w:val="nothing"/>
      <w:lvlText w:val="%1、"/>
      <w:lvlJc w:val="left"/>
      <w:pPr>
        <w:ind w:left="0" w:firstLine="420"/>
      </w:pPr>
      <w:rPr>
        <w:rFonts w:hint="eastAsia"/>
      </w:rPr>
    </w:lvl>
  </w:abstractNum>
  <w:abstractNum w:abstractNumId="1">
    <w:nsid w:val="19584BAA"/>
    <w:multiLevelType w:val="singleLevel"/>
    <w:tmpl w:val="19584BAA"/>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942AAF"/>
    <w:rsid w:val="15F12095"/>
    <w:rsid w:val="1E982D79"/>
    <w:rsid w:val="23320BE8"/>
    <w:rsid w:val="342711E2"/>
    <w:rsid w:val="36B23B4B"/>
    <w:rsid w:val="4846020A"/>
    <w:rsid w:val="53F4753B"/>
    <w:rsid w:val="5E8E258C"/>
    <w:rsid w:val="73E6178E"/>
    <w:rsid w:val="7B094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80" w:lineRule="exact"/>
    </w:pPr>
    <w:rPr>
      <w:rFonts w:ascii="Times New Roman" w:hAnsi="Times New Roman" w:eastAsia="宋体" w:cs="Times New Roman"/>
      <w:sz w:val="24"/>
      <w:szCs w:val="24"/>
    </w:rPr>
  </w:style>
  <w:style w:type="paragraph" w:styleId="3">
    <w:name w:val="Plain Text"/>
    <w:basedOn w:val="1"/>
    <w:next w:val="1"/>
    <w:qFormat/>
    <w:uiPriority w:val="0"/>
    <w:rPr>
      <w:rFonts w:ascii="宋体" w:hAnsi="Courier New" w:cs="Times New Roman"/>
      <w:szCs w:val="20"/>
    </w:rPr>
  </w:style>
  <w:style w:type="paragraph" w:styleId="4">
    <w:name w:val="Normal (Web)"/>
    <w:basedOn w:val="1"/>
    <w:unhideWhenUsed/>
    <w:qFormat/>
    <w:uiPriority w:val="99"/>
    <w:pPr>
      <w:widowControl/>
      <w:spacing w:after="150"/>
      <w:jc w:val="left"/>
    </w:pPr>
    <w:rPr>
      <w:rFonts w:ascii="宋体" w:hAnsi="宋体" w:eastAsia="宋体" w:cs="宋体"/>
      <w:kern w:val="0"/>
      <w:sz w:val="24"/>
      <w:szCs w:val="24"/>
    </w:rPr>
  </w:style>
  <w:style w:type="paragraph" w:customStyle="1" w:styleId="7">
    <w:name w:val="Table Text"/>
    <w:basedOn w:val="1"/>
    <w:semiHidden/>
    <w:qFormat/>
    <w:uiPriority w:val="0"/>
    <w:rPr>
      <w:rFonts w:ascii="宋体" w:hAnsi="宋体" w:eastAsia="宋体" w:cs="宋体"/>
      <w:sz w:val="20"/>
      <w:szCs w:val="20"/>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 w:type="character" w:customStyle="1" w:styleId="9">
    <w:name w:val="font11"/>
    <w:basedOn w:val="6"/>
    <w:uiPriority w:val="0"/>
    <w:rPr>
      <w:rFonts w:hint="eastAsia" w:ascii="微软雅黑" w:hAnsi="微软雅黑" w:eastAsia="微软雅黑" w:cs="微软雅黑"/>
      <w:color w:val="000000"/>
      <w:sz w:val="20"/>
      <w:szCs w:val="20"/>
      <w:u w:val="none"/>
    </w:rPr>
  </w:style>
  <w:style w:type="character" w:customStyle="1" w:styleId="10">
    <w:name w:val="font31"/>
    <w:basedOn w:val="6"/>
    <w:uiPriority w:val="0"/>
    <w:rPr>
      <w:rFonts w:ascii="Wingdings 2" w:hAnsi="Wingdings 2" w:eastAsia="Wingdings 2" w:cs="Wingdings 2"/>
      <w:color w:val="000000"/>
      <w:sz w:val="20"/>
      <w:szCs w:val="20"/>
      <w:u w:val="none"/>
    </w:rPr>
  </w:style>
  <w:style w:type="character" w:customStyle="1" w:styleId="11">
    <w:name w:val="font41"/>
    <w:basedOn w:val="6"/>
    <w:uiPriority w:val="0"/>
    <w:rPr>
      <w:rFonts w:ascii="宋体-简" w:hAnsi="宋体-简" w:eastAsia="宋体-简" w:cs="宋体-简"/>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2026-07-15T01:30:00Z</dcterms:created>
  <dc:creator>Administrator</dc:creator>
  <cp:lastModifiedBy>Administrator</cp:lastModifiedBy>
  <dcterms:modified xsi:type="dcterms:W3CDTF">2026-08-05T09:24:23Z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E7DA2026DD7A462EA1D5FC62673BF4D2_12</vt:lpwstr>
  </property>
</Properties>
</file>