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98816" w14:textId="3C007FB6" w:rsidR="00FC476B" w:rsidRDefault="007536CD">
      <w:pPr>
        <w:keepNext/>
        <w:keepLines/>
        <w:spacing w:line="312" w:lineRule="auto"/>
        <w:jc w:val="center"/>
        <w:rPr>
          <w:rFonts w:ascii="宋体" w:eastAsia="宋体" w:hAnsi="宋体" w:cs="微软雅黑"/>
          <w:b/>
          <w:bCs/>
          <w:kern w:val="44"/>
          <w:sz w:val="30"/>
          <w:szCs w:val="30"/>
        </w:rPr>
      </w:pPr>
      <w:bookmarkStart w:id="0" w:name="_Toc344816509"/>
      <w:r>
        <w:rPr>
          <w:rFonts w:ascii="宋体" w:eastAsia="宋体" w:hAnsi="宋体" w:cs="微软雅黑" w:hint="eastAsia"/>
          <w:b/>
          <w:bCs/>
          <w:kern w:val="44"/>
          <w:sz w:val="30"/>
          <w:szCs w:val="30"/>
        </w:rPr>
        <w:t>柳州市</w:t>
      </w:r>
      <w:r>
        <w:rPr>
          <w:rFonts w:ascii="宋体" w:eastAsia="宋体" w:hAnsi="宋体" w:cs="微软雅黑"/>
          <w:b/>
          <w:bCs/>
          <w:kern w:val="44"/>
          <w:sz w:val="30"/>
          <w:szCs w:val="30"/>
        </w:rPr>
        <w:t>工人医院</w:t>
      </w:r>
      <w:r>
        <w:rPr>
          <w:rFonts w:ascii="宋体" w:eastAsia="宋体" w:hAnsi="宋体" w:cs="微软雅黑" w:hint="eastAsia"/>
          <w:b/>
          <w:bCs/>
          <w:kern w:val="44"/>
          <w:sz w:val="30"/>
          <w:szCs w:val="30"/>
        </w:rPr>
        <w:t>护理管理系统</w:t>
      </w:r>
      <w:r w:rsidR="00076E3B">
        <w:rPr>
          <w:rFonts w:ascii="宋体" w:eastAsia="宋体" w:hAnsi="宋体" w:cs="微软雅黑" w:hint="eastAsia"/>
          <w:b/>
          <w:bCs/>
          <w:kern w:val="44"/>
          <w:sz w:val="30"/>
          <w:szCs w:val="30"/>
        </w:rPr>
        <w:t>升级</w:t>
      </w:r>
      <w:bookmarkStart w:id="1" w:name="_GoBack"/>
      <w:bookmarkEnd w:id="1"/>
      <w:r>
        <w:rPr>
          <w:rFonts w:ascii="宋体" w:eastAsia="宋体" w:hAnsi="宋体" w:cs="微软雅黑" w:hint="eastAsia"/>
          <w:b/>
          <w:bCs/>
          <w:kern w:val="44"/>
          <w:sz w:val="30"/>
          <w:szCs w:val="30"/>
        </w:rPr>
        <w:t>技术参数要求</w:t>
      </w:r>
    </w:p>
    <w:p w14:paraId="4DCCE7A0" w14:textId="77777777" w:rsidR="00FC476B" w:rsidRDefault="00FC476B">
      <w:pPr>
        <w:keepNext/>
        <w:keepLines/>
        <w:spacing w:line="312" w:lineRule="auto"/>
        <w:ind w:leftChars="200" w:left="420"/>
        <w:jc w:val="left"/>
        <w:rPr>
          <w:rFonts w:ascii="宋体" w:eastAsia="宋体" w:hAnsi="宋体" w:cs="微软雅黑"/>
          <w:b/>
          <w:bCs/>
          <w:kern w:val="44"/>
          <w:sz w:val="24"/>
          <w:szCs w:val="24"/>
        </w:rPr>
      </w:pPr>
    </w:p>
    <w:bookmarkEnd w:id="0"/>
    <w:p w14:paraId="61DEC6AF" w14:textId="77777777" w:rsidR="00FC476B" w:rsidRDefault="007536CD">
      <w:pPr>
        <w:pStyle w:val="a9"/>
        <w:numPr>
          <w:ilvl w:val="0"/>
          <w:numId w:val="2"/>
        </w:numPr>
        <w:spacing w:line="312" w:lineRule="auto"/>
        <w:ind w:firstLineChars="0"/>
        <w:rPr>
          <w:rFonts w:ascii="宋体" w:eastAsia="宋体" w:hAnsi="宋体"/>
          <w:b/>
          <w:sz w:val="28"/>
          <w:szCs w:val="28"/>
        </w:rPr>
      </w:pPr>
      <w:r>
        <w:rPr>
          <w:rFonts w:ascii="宋体" w:eastAsia="宋体" w:hAnsi="宋体" w:hint="eastAsia"/>
          <w:b/>
          <w:sz w:val="28"/>
          <w:szCs w:val="28"/>
        </w:rPr>
        <w:t>项目背景</w:t>
      </w:r>
    </w:p>
    <w:p w14:paraId="69AEC24A" w14:textId="77777777" w:rsidR="00FC476B" w:rsidRDefault="007536CD">
      <w:pPr>
        <w:widowControl/>
        <w:ind w:firstLineChars="200" w:firstLine="480"/>
        <w:jc w:val="left"/>
      </w:pPr>
      <w:r>
        <w:rPr>
          <w:rFonts w:ascii="宋体" w:eastAsia="宋体" w:hAnsi="宋体" w:cs="宋体"/>
          <w:kern w:val="0"/>
          <w:sz w:val="24"/>
          <w:szCs w:val="24"/>
          <w:lang w:bidi="ar"/>
        </w:rPr>
        <w:t>医疗行业蓬勃发展的进程中，医院的运营管理面临着日益增长的挑战与机遇，护理管理作为其中的关键环节，其重要性不言而喻。传统的护理管理方式已难以满足现代医疗服务的需求，采购先进的医院护理管理系统成为必然趋势。随着患者数量的持续攀升以及护理服务内容的不断丰富，护理人员的工作负荷日益加重。以往依赖纸质记录和人工统计的管理模式，效率极为低下，极易出现数据遗漏、错误等问题，严重影响了护理工作的准确性与及时性。同时，这种落后的管理模式也使得护理管理者难以对护理工作进行全面、实时的监控与分析，无法及时发现并解决潜在的问题。近年来，国家大力推进医疗信息化建设，出台了一系列相关政策，鼓励医院引入先进的信息技术手段，提升医疗服务质量与管理水平。在此背景下，医院护理管理系统应运而生。该系统借助先进的信息技术，能够实现护理工作的数字化、智能化管理，有效提高护理工作效率和质量。通过该系统，护理人员可实时记录患者的护理信息，方便快捷地查询和统计数据，为临床决策提供有力支持。此外，随着信息技术的飞速发展，大数据、人工智能等技术在医疗领域的应用日益广泛，为医院护理管理系统的开发与应用提供了坚实的技术保障。这些先进技术的应用，使得护理管理系统能够更加精准地分析患者的病情变化，预测护理风险，为患者提供更加个性化、专业化的护理服务。</w:t>
      </w:r>
    </w:p>
    <w:p w14:paraId="08F3FC82" w14:textId="77777777" w:rsidR="00FC476B" w:rsidRDefault="007536CD">
      <w:pPr>
        <w:pStyle w:val="a9"/>
        <w:spacing w:line="312" w:lineRule="auto"/>
        <w:ind w:firstLineChars="0" w:firstLine="0"/>
        <w:rPr>
          <w:rFonts w:ascii="宋体" w:eastAsia="宋体" w:hAnsi="宋体"/>
          <w:sz w:val="24"/>
          <w:szCs w:val="24"/>
        </w:rPr>
      </w:pPr>
      <w:r>
        <w:rPr>
          <w:rFonts w:ascii="宋体" w:eastAsia="宋体" w:hAnsi="宋体" w:hint="eastAsia"/>
          <w:b/>
          <w:sz w:val="28"/>
          <w:szCs w:val="28"/>
        </w:rPr>
        <w:t>二、项目建设内容及要求</w:t>
      </w:r>
    </w:p>
    <w:tbl>
      <w:tblPr>
        <w:tblStyle w:val="a8"/>
        <w:tblW w:w="0" w:type="auto"/>
        <w:tblLook w:val="04A0" w:firstRow="1" w:lastRow="0" w:firstColumn="1" w:lastColumn="0" w:noHBand="0" w:noVBand="1"/>
      </w:tblPr>
      <w:tblGrid>
        <w:gridCol w:w="939"/>
        <w:gridCol w:w="1377"/>
        <w:gridCol w:w="1388"/>
        <w:gridCol w:w="4592"/>
      </w:tblGrid>
      <w:tr w:rsidR="00FC476B" w14:paraId="5A323DCC" w14:textId="77777777">
        <w:tc>
          <w:tcPr>
            <w:tcW w:w="959" w:type="dxa"/>
          </w:tcPr>
          <w:p w14:paraId="71D0BAA3" w14:textId="77777777" w:rsidR="00FC476B" w:rsidRDefault="007536CD">
            <w:pPr>
              <w:pStyle w:val="a3"/>
              <w:spacing w:after="0" w:line="312" w:lineRule="auto"/>
              <w:rPr>
                <w:sz w:val="24"/>
                <w:lang w:val="en-US"/>
              </w:rPr>
            </w:pPr>
            <w:r>
              <w:rPr>
                <w:rFonts w:hint="eastAsia"/>
                <w:sz w:val="24"/>
                <w:lang w:val="en-US"/>
              </w:rPr>
              <w:t>序号</w:t>
            </w:r>
          </w:p>
        </w:tc>
        <w:tc>
          <w:tcPr>
            <w:tcW w:w="1417" w:type="dxa"/>
          </w:tcPr>
          <w:p w14:paraId="6F94EB42" w14:textId="77777777" w:rsidR="00FC476B" w:rsidRDefault="007536CD">
            <w:pPr>
              <w:pStyle w:val="a3"/>
              <w:spacing w:after="0" w:line="312" w:lineRule="auto"/>
              <w:rPr>
                <w:sz w:val="24"/>
                <w:lang w:val="en-US"/>
              </w:rPr>
            </w:pPr>
            <w:r>
              <w:rPr>
                <w:rFonts w:hint="eastAsia"/>
                <w:sz w:val="24"/>
                <w:lang w:val="en-US"/>
              </w:rPr>
              <w:t>模块</w:t>
            </w:r>
          </w:p>
        </w:tc>
        <w:tc>
          <w:tcPr>
            <w:tcW w:w="1418" w:type="dxa"/>
          </w:tcPr>
          <w:p w14:paraId="3F12407B" w14:textId="77777777" w:rsidR="00FC476B" w:rsidRDefault="007536CD">
            <w:pPr>
              <w:pStyle w:val="a3"/>
              <w:spacing w:after="0" w:line="312" w:lineRule="auto"/>
              <w:rPr>
                <w:sz w:val="24"/>
                <w:lang w:val="en-US"/>
              </w:rPr>
            </w:pPr>
            <w:r>
              <w:rPr>
                <w:rFonts w:hint="eastAsia"/>
                <w:sz w:val="24"/>
                <w:lang w:val="en-US"/>
              </w:rPr>
              <w:t>功能</w:t>
            </w:r>
          </w:p>
        </w:tc>
        <w:tc>
          <w:tcPr>
            <w:tcW w:w="4728" w:type="dxa"/>
          </w:tcPr>
          <w:p w14:paraId="3A40921D" w14:textId="77777777" w:rsidR="00FC476B" w:rsidRDefault="007536CD">
            <w:pPr>
              <w:pStyle w:val="a3"/>
              <w:spacing w:after="0" w:line="312" w:lineRule="auto"/>
              <w:rPr>
                <w:sz w:val="24"/>
                <w:lang w:val="en-US"/>
              </w:rPr>
            </w:pPr>
            <w:r>
              <w:rPr>
                <w:rFonts w:hint="eastAsia"/>
                <w:sz w:val="24"/>
                <w:lang w:val="en-US"/>
              </w:rPr>
              <w:t>功能描述</w:t>
            </w:r>
          </w:p>
        </w:tc>
      </w:tr>
      <w:tr w:rsidR="00FC476B" w14:paraId="0B0B511B" w14:textId="77777777">
        <w:tc>
          <w:tcPr>
            <w:tcW w:w="959" w:type="dxa"/>
            <w:vMerge w:val="restart"/>
          </w:tcPr>
          <w:p w14:paraId="54799E17" w14:textId="77777777" w:rsidR="00FC476B" w:rsidRDefault="007536CD">
            <w:pPr>
              <w:pStyle w:val="a3"/>
              <w:spacing w:after="0" w:line="312" w:lineRule="auto"/>
              <w:jc w:val="center"/>
              <w:rPr>
                <w:sz w:val="24"/>
                <w:lang w:val="en-US"/>
              </w:rPr>
            </w:pPr>
            <w:r>
              <w:rPr>
                <w:rFonts w:hint="eastAsia"/>
                <w:sz w:val="24"/>
                <w:lang w:val="en-US"/>
              </w:rPr>
              <w:t>1</w:t>
            </w:r>
          </w:p>
        </w:tc>
        <w:tc>
          <w:tcPr>
            <w:tcW w:w="1417" w:type="dxa"/>
            <w:vMerge w:val="restart"/>
          </w:tcPr>
          <w:p w14:paraId="58B2B02C" w14:textId="77777777" w:rsidR="00FC476B" w:rsidRDefault="007536CD">
            <w:pPr>
              <w:pStyle w:val="a3"/>
              <w:spacing w:after="0" w:line="312" w:lineRule="auto"/>
              <w:jc w:val="center"/>
              <w:rPr>
                <w:sz w:val="24"/>
                <w:lang w:val="en-US"/>
              </w:rPr>
            </w:pPr>
            <w:r>
              <w:rPr>
                <w:rFonts w:hint="eastAsia"/>
                <w:sz w:val="24"/>
                <w:lang w:val="en-US"/>
              </w:rPr>
              <w:t>主任驾驶仓</w:t>
            </w:r>
          </w:p>
        </w:tc>
        <w:tc>
          <w:tcPr>
            <w:tcW w:w="1418" w:type="dxa"/>
          </w:tcPr>
          <w:p w14:paraId="5A1D5D54" w14:textId="77777777" w:rsidR="00FC476B" w:rsidRDefault="007536CD">
            <w:pPr>
              <w:pStyle w:val="a3"/>
              <w:spacing w:after="0" w:line="312" w:lineRule="auto"/>
              <w:rPr>
                <w:sz w:val="24"/>
                <w:lang w:val="en-US"/>
              </w:rPr>
            </w:pPr>
            <w:r>
              <w:rPr>
                <w:rFonts w:hint="eastAsia"/>
                <w:sz w:val="24"/>
                <w:lang w:val="en-US"/>
              </w:rPr>
              <w:t>患者数据</w:t>
            </w:r>
          </w:p>
        </w:tc>
        <w:tc>
          <w:tcPr>
            <w:tcW w:w="4728" w:type="dxa"/>
          </w:tcPr>
          <w:p w14:paraId="0E5F91BD" w14:textId="77777777" w:rsidR="00FC476B" w:rsidRDefault="007536CD">
            <w:pPr>
              <w:pStyle w:val="a3"/>
              <w:spacing w:after="0" w:line="312" w:lineRule="auto"/>
              <w:rPr>
                <w:rFonts w:ascii="宋体" w:eastAsia="宋体" w:hAnsi="宋体"/>
                <w:szCs w:val="20"/>
                <w:highlight w:val="red"/>
                <w:lang w:val="en-US"/>
              </w:rPr>
            </w:pPr>
            <w:r>
              <w:rPr>
                <w:rFonts w:hint="eastAsia"/>
                <w:sz w:val="24"/>
                <w:lang w:val="en-US"/>
              </w:rPr>
              <w:t>当日在院患者数，特级护理数，一级护理数，二级护理数，三级护理数；危重患者数，特级患者数；手术病人数；</w:t>
            </w:r>
            <w:r w:rsidRPr="007536CD">
              <w:rPr>
                <w:rFonts w:hint="eastAsia"/>
                <w:sz w:val="24"/>
                <w:lang w:val="en-US"/>
              </w:rPr>
              <w:t>医疗高风险人数（在院患者人数过多）及危重患者人数高危预警、无陪护接单量查询（支持院区</w:t>
            </w:r>
            <w:r w:rsidRPr="007536CD">
              <w:rPr>
                <w:rFonts w:hint="eastAsia"/>
                <w:sz w:val="24"/>
                <w:lang w:val="en-US"/>
              </w:rPr>
              <w:t>/</w:t>
            </w:r>
            <w:r w:rsidRPr="007536CD">
              <w:rPr>
                <w:rFonts w:hint="eastAsia"/>
                <w:sz w:val="24"/>
                <w:lang w:val="en-US"/>
              </w:rPr>
              <w:t>科室</w:t>
            </w:r>
            <w:r w:rsidRPr="007536CD">
              <w:rPr>
                <w:rFonts w:hint="eastAsia"/>
                <w:sz w:val="24"/>
                <w:lang w:val="en-US"/>
              </w:rPr>
              <w:t>/</w:t>
            </w:r>
            <w:r w:rsidRPr="007536CD">
              <w:rPr>
                <w:rFonts w:hint="eastAsia"/>
                <w:sz w:val="24"/>
                <w:lang w:val="en-US"/>
              </w:rPr>
              <w:t>一对一及一对多</w:t>
            </w:r>
            <w:r w:rsidRPr="007536CD">
              <w:rPr>
                <w:rFonts w:hint="eastAsia"/>
                <w:sz w:val="24"/>
                <w:lang w:val="en-US"/>
              </w:rPr>
              <w:t>/</w:t>
            </w:r>
            <w:r w:rsidRPr="007536CD">
              <w:rPr>
                <w:rFonts w:hint="eastAsia"/>
                <w:sz w:val="24"/>
                <w:lang w:val="en-US"/>
              </w:rPr>
              <w:t>时间范围等检索条件查询）</w:t>
            </w:r>
          </w:p>
        </w:tc>
      </w:tr>
      <w:tr w:rsidR="00FC476B" w14:paraId="6C5CC967" w14:textId="77777777">
        <w:tc>
          <w:tcPr>
            <w:tcW w:w="959" w:type="dxa"/>
            <w:vMerge/>
          </w:tcPr>
          <w:p w14:paraId="4C33308E" w14:textId="77777777" w:rsidR="00FC476B" w:rsidRDefault="00FC476B">
            <w:pPr>
              <w:pStyle w:val="a3"/>
              <w:spacing w:after="0" w:line="312" w:lineRule="auto"/>
              <w:rPr>
                <w:sz w:val="24"/>
                <w:lang w:val="en-US"/>
              </w:rPr>
            </w:pPr>
          </w:p>
        </w:tc>
        <w:tc>
          <w:tcPr>
            <w:tcW w:w="1417" w:type="dxa"/>
            <w:vMerge/>
          </w:tcPr>
          <w:p w14:paraId="62DA96D1" w14:textId="77777777" w:rsidR="00FC476B" w:rsidRDefault="00FC476B">
            <w:pPr>
              <w:pStyle w:val="a3"/>
              <w:spacing w:after="0" w:line="312" w:lineRule="auto"/>
              <w:rPr>
                <w:sz w:val="24"/>
                <w:lang w:val="en-US"/>
              </w:rPr>
            </w:pPr>
          </w:p>
        </w:tc>
        <w:tc>
          <w:tcPr>
            <w:tcW w:w="1418" w:type="dxa"/>
          </w:tcPr>
          <w:p w14:paraId="76D8CAF4" w14:textId="77777777" w:rsidR="00FC476B" w:rsidRDefault="007536CD">
            <w:pPr>
              <w:pStyle w:val="a3"/>
              <w:spacing w:after="0" w:line="312" w:lineRule="auto"/>
              <w:rPr>
                <w:sz w:val="24"/>
                <w:lang w:val="en-US"/>
              </w:rPr>
            </w:pPr>
            <w:r>
              <w:rPr>
                <w:rFonts w:hint="eastAsia"/>
                <w:sz w:val="24"/>
                <w:lang w:val="en-US"/>
              </w:rPr>
              <w:t>人力配置</w:t>
            </w:r>
          </w:p>
        </w:tc>
        <w:tc>
          <w:tcPr>
            <w:tcW w:w="4728" w:type="dxa"/>
          </w:tcPr>
          <w:p w14:paraId="113D82C8" w14:textId="77777777" w:rsidR="00FC476B" w:rsidRDefault="007536CD">
            <w:pPr>
              <w:pStyle w:val="a3"/>
              <w:numPr>
                <w:ilvl w:val="0"/>
                <w:numId w:val="3"/>
              </w:numPr>
              <w:spacing w:after="0" w:line="312" w:lineRule="auto"/>
              <w:rPr>
                <w:sz w:val="24"/>
                <w:lang w:val="en-US"/>
              </w:rPr>
            </w:pPr>
            <w:r>
              <w:rPr>
                <w:rFonts w:hint="eastAsia"/>
                <w:sz w:val="24"/>
                <w:lang w:val="en-US"/>
              </w:rPr>
              <w:t>核定床位数；上班人数、在编人数；</w:t>
            </w:r>
          </w:p>
          <w:p w14:paraId="146C7455" w14:textId="77777777" w:rsidR="00FC476B" w:rsidRDefault="007536CD">
            <w:pPr>
              <w:pStyle w:val="a3"/>
              <w:spacing w:after="0" w:line="312" w:lineRule="auto"/>
              <w:rPr>
                <w:sz w:val="24"/>
                <w:lang w:val="en-US"/>
              </w:rPr>
            </w:pPr>
            <w:r>
              <w:rPr>
                <w:sz w:val="24"/>
                <w:lang w:val="en-US"/>
              </w:rPr>
              <w:t>2</w:t>
            </w:r>
            <w:r>
              <w:rPr>
                <w:rFonts w:hint="eastAsia"/>
                <w:sz w:val="24"/>
                <w:lang w:val="en-US"/>
              </w:rPr>
              <w:t>、人员缺口</w:t>
            </w:r>
            <w:r>
              <w:rPr>
                <w:rFonts w:hint="eastAsia"/>
                <w:sz w:val="24"/>
                <w:lang w:val="en-US"/>
              </w:rPr>
              <w:t>/</w:t>
            </w:r>
            <w:r>
              <w:rPr>
                <w:rFonts w:hint="eastAsia"/>
                <w:sz w:val="24"/>
                <w:lang w:val="en-US"/>
              </w:rPr>
              <w:t>盈余科室（</w:t>
            </w:r>
            <w:r>
              <w:rPr>
                <w:rFonts w:hint="eastAsia"/>
                <w:sz w:val="24"/>
                <w:lang w:val="en-US"/>
              </w:rPr>
              <w:t>top3</w:t>
            </w:r>
            <w:r>
              <w:rPr>
                <w:rFonts w:hint="eastAsia"/>
                <w:sz w:val="24"/>
                <w:lang w:val="en-US"/>
              </w:rPr>
              <w:t>）：科室、病人数、床护比、盈亏人数；</w:t>
            </w:r>
          </w:p>
          <w:p w14:paraId="7FA06D43" w14:textId="77777777" w:rsidR="00FC476B" w:rsidRDefault="007536CD">
            <w:pPr>
              <w:pStyle w:val="a3"/>
              <w:spacing w:after="0" w:line="312" w:lineRule="auto"/>
              <w:rPr>
                <w:sz w:val="24"/>
                <w:lang w:val="en-US"/>
              </w:rPr>
            </w:pPr>
            <w:r>
              <w:rPr>
                <w:sz w:val="24"/>
                <w:lang w:val="en-US"/>
              </w:rPr>
              <w:t>3</w:t>
            </w:r>
            <w:r>
              <w:rPr>
                <w:rFonts w:hint="eastAsia"/>
                <w:sz w:val="24"/>
                <w:lang w:val="en-US"/>
              </w:rPr>
              <w:t>、护士长</w:t>
            </w:r>
            <w:r>
              <w:rPr>
                <w:rFonts w:hint="eastAsia"/>
                <w:sz w:val="24"/>
                <w:lang w:val="en-US"/>
              </w:rPr>
              <w:t>(</w:t>
            </w:r>
            <w:r>
              <w:rPr>
                <w:rFonts w:hint="eastAsia"/>
                <w:sz w:val="24"/>
                <w:lang w:val="en-US"/>
              </w:rPr>
              <w:t>在岗</w:t>
            </w:r>
            <w:r>
              <w:rPr>
                <w:rFonts w:hint="eastAsia"/>
                <w:sz w:val="24"/>
                <w:lang w:val="en-US"/>
              </w:rPr>
              <w:t>)</w:t>
            </w:r>
            <w:r>
              <w:rPr>
                <w:rFonts w:hint="eastAsia"/>
                <w:sz w:val="24"/>
                <w:lang w:val="en-US"/>
              </w:rPr>
              <w:t>人数</w:t>
            </w:r>
            <w:r>
              <w:rPr>
                <w:rFonts w:hint="eastAsia"/>
                <w:sz w:val="24"/>
                <w:lang w:val="en-US"/>
              </w:rPr>
              <w:t>,</w:t>
            </w:r>
            <w:r>
              <w:rPr>
                <w:rFonts w:hint="eastAsia"/>
                <w:sz w:val="24"/>
                <w:lang w:val="en-US"/>
              </w:rPr>
              <w:t>今日值班（姓名、电话），休假人数，请假人数；</w:t>
            </w:r>
          </w:p>
          <w:p w14:paraId="75EEFC95" w14:textId="77777777" w:rsidR="00FC476B" w:rsidRDefault="007536CD">
            <w:pPr>
              <w:pStyle w:val="a3"/>
              <w:spacing w:after="0" w:line="312" w:lineRule="auto"/>
              <w:rPr>
                <w:sz w:val="24"/>
                <w:lang w:val="en-US"/>
              </w:rPr>
            </w:pPr>
            <w:r>
              <w:rPr>
                <w:rFonts w:hint="eastAsia"/>
                <w:sz w:val="24"/>
                <w:lang w:val="en-US"/>
              </w:rPr>
              <w:t>4</w:t>
            </w:r>
            <w:r>
              <w:rPr>
                <w:rFonts w:hint="eastAsia"/>
                <w:sz w:val="24"/>
                <w:lang w:val="en-US"/>
              </w:rPr>
              <w:t>、病事假人员单独名单显示：护士长则在姓名后标（护长）</w:t>
            </w:r>
          </w:p>
        </w:tc>
      </w:tr>
      <w:tr w:rsidR="00FC476B" w14:paraId="728D3DE5" w14:textId="77777777">
        <w:tc>
          <w:tcPr>
            <w:tcW w:w="959" w:type="dxa"/>
            <w:vMerge/>
          </w:tcPr>
          <w:p w14:paraId="3EA75633" w14:textId="77777777" w:rsidR="00FC476B" w:rsidRDefault="00FC476B">
            <w:pPr>
              <w:pStyle w:val="a3"/>
              <w:spacing w:after="0" w:line="312" w:lineRule="auto"/>
              <w:rPr>
                <w:sz w:val="24"/>
                <w:lang w:val="en-US"/>
              </w:rPr>
            </w:pPr>
          </w:p>
        </w:tc>
        <w:tc>
          <w:tcPr>
            <w:tcW w:w="1417" w:type="dxa"/>
            <w:vMerge/>
          </w:tcPr>
          <w:p w14:paraId="34A2BE04" w14:textId="77777777" w:rsidR="00FC476B" w:rsidRDefault="00FC476B">
            <w:pPr>
              <w:pStyle w:val="a3"/>
              <w:spacing w:after="0" w:line="312" w:lineRule="auto"/>
              <w:rPr>
                <w:sz w:val="24"/>
                <w:lang w:val="en-US"/>
              </w:rPr>
            </w:pPr>
          </w:p>
        </w:tc>
        <w:tc>
          <w:tcPr>
            <w:tcW w:w="1418" w:type="dxa"/>
          </w:tcPr>
          <w:p w14:paraId="626070F9" w14:textId="77777777" w:rsidR="00FC476B" w:rsidRDefault="007536CD">
            <w:pPr>
              <w:pStyle w:val="a3"/>
              <w:spacing w:after="0" w:line="312" w:lineRule="auto"/>
              <w:rPr>
                <w:sz w:val="24"/>
                <w:lang w:val="en-US"/>
              </w:rPr>
            </w:pPr>
            <w:r>
              <w:rPr>
                <w:rFonts w:hint="eastAsia"/>
                <w:sz w:val="24"/>
                <w:lang w:val="en-US"/>
              </w:rPr>
              <w:t>质量监控</w:t>
            </w:r>
          </w:p>
        </w:tc>
        <w:tc>
          <w:tcPr>
            <w:tcW w:w="4728" w:type="dxa"/>
          </w:tcPr>
          <w:p w14:paraId="1915FC5B" w14:textId="77777777" w:rsidR="00FC476B" w:rsidRDefault="007536CD">
            <w:pPr>
              <w:pStyle w:val="a3"/>
              <w:spacing w:after="0" w:line="312" w:lineRule="auto"/>
              <w:rPr>
                <w:sz w:val="24"/>
                <w:lang w:val="en-US"/>
              </w:rPr>
            </w:pPr>
            <w:r>
              <w:rPr>
                <w:rFonts w:hint="eastAsia"/>
                <w:sz w:val="24"/>
                <w:lang w:val="en-US"/>
              </w:rPr>
              <w:t>1</w:t>
            </w:r>
            <w:r>
              <w:rPr>
                <w:rFonts w:hint="eastAsia"/>
                <w:sz w:val="24"/>
                <w:lang w:val="en-US"/>
              </w:rPr>
              <w:t>、院级质控：扣分频次</w:t>
            </w:r>
            <w:r>
              <w:rPr>
                <w:rFonts w:hint="eastAsia"/>
                <w:sz w:val="24"/>
                <w:lang w:val="en-US"/>
              </w:rPr>
              <w:t>top3</w:t>
            </w:r>
            <w:r>
              <w:rPr>
                <w:rFonts w:hint="eastAsia"/>
                <w:sz w:val="24"/>
                <w:lang w:val="en-US"/>
              </w:rPr>
              <w:t>指标，“全标准”分数最低</w:t>
            </w:r>
            <w:r>
              <w:rPr>
                <w:rFonts w:hint="eastAsia"/>
                <w:sz w:val="24"/>
                <w:lang w:val="en-US"/>
              </w:rPr>
              <w:t>top3</w:t>
            </w:r>
            <w:r>
              <w:rPr>
                <w:rFonts w:hint="eastAsia"/>
                <w:sz w:val="24"/>
                <w:lang w:val="en-US"/>
              </w:rPr>
              <w:t>科室；关键指标（零容忍），不达标指标，不达标科室；</w:t>
            </w:r>
          </w:p>
          <w:p w14:paraId="65C8E30A" w14:textId="77777777" w:rsidR="00FC476B" w:rsidRDefault="007536CD">
            <w:pPr>
              <w:pStyle w:val="a3"/>
              <w:spacing w:after="0" w:line="312" w:lineRule="auto"/>
              <w:rPr>
                <w:sz w:val="24"/>
                <w:lang w:val="en-US"/>
              </w:rPr>
            </w:pPr>
            <w:r>
              <w:rPr>
                <w:rFonts w:hint="eastAsia"/>
                <w:sz w:val="24"/>
                <w:lang w:val="en-US"/>
              </w:rPr>
              <w:t>2</w:t>
            </w:r>
            <w:r>
              <w:rPr>
                <w:rFonts w:hint="eastAsia"/>
                <w:sz w:val="24"/>
                <w:lang w:val="en-US"/>
              </w:rPr>
              <w:t>、不良事件总数：</w:t>
            </w:r>
            <w:r>
              <w:rPr>
                <w:rFonts w:hint="eastAsia"/>
                <w:sz w:val="24"/>
                <w:lang w:val="en-US"/>
              </w:rPr>
              <w:t>I</w:t>
            </w:r>
            <w:r>
              <w:rPr>
                <w:rFonts w:hint="eastAsia"/>
                <w:sz w:val="24"/>
                <w:lang w:val="en-US"/>
              </w:rPr>
              <w:t>类事件（警告事件）本月</w:t>
            </w:r>
            <w:r>
              <w:rPr>
                <w:rFonts w:hint="eastAsia"/>
                <w:sz w:val="24"/>
                <w:lang w:val="en-US"/>
              </w:rPr>
              <w:t>/</w:t>
            </w:r>
            <w:r>
              <w:rPr>
                <w:rFonts w:hint="eastAsia"/>
                <w:sz w:val="24"/>
                <w:lang w:val="en-US"/>
              </w:rPr>
              <w:t>本年；科室，数量（上滚）；</w:t>
            </w:r>
          </w:p>
          <w:p w14:paraId="0C950989" w14:textId="77777777" w:rsidR="00FC476B" w:rsidRDefault="007536CD">
            <w:pPr>
              <w:pStyle w:val="a3"/>
              <w:spacing w:after="0" w:line="312" w:lineRule="auto"/>
              <w:rPr>
                <w:sz w:val="24"/>
                <w:lang w:val="en-US"/>
              </w:rPr>
            </w:pPr>
            <w:r>
              <w:rPr>
                <w:rFonts w:hint="eastAsia"/>
                <w:sz w:val="24"/>
                <w:lang w:val="en-US"/>
              </w:rPr>
              <w:t>3</w:t>
            </w:r>
            <w:r>
              <w:rPr>
                <w:rFonts w:hint="eastAsia"/>
                <w:sz w:val="24"/>
                <w:lang w:val="en-US"/>
              </w:rPr>
              <w:t>、死亡人数（自杀</w:t>
            </w:r>
            <w:r>
              <w:rPr>
                <w:rFonts w:hint="eastAsia"/>
                <w:sz w:val="24"/>
                <w:lang w:val="en-US"/>
              </w:rPr>
              <w:t>/</w:t>
            </w:r>
            <w:r>
              <w:rPr>
                <w:rFonts w:hint="eastAsia"/>
                <w:sz w:val="24"/>
                <w:lang w:val="en-US"/>
              </w:rPr>
              <w:t>其他）</w:t>
            </w:r>
            <w:r>
              <w:rPr>
                <w:rFonts w:hint="eastAsia"/>
                <w:sz w:val="24"/>
                <w:lang w:val="en-US"/>
              </w:rPr>
              <w:t>;</w:t>
            </w:r>
            <w:r>
              <w:rPr>
                <w:rFonts w:hint="eastAsia"/>
                <w:sz w:val="24"/>
                <w:lang w:val="en-US"/>
              </w:rPr>
              <w:t>给药错误；</w:t>
            </w:r>
          </w:p>
          <w:p w14:paraId="7EC84939" w14:textId="77777777" w:rsidR="00FC476B" w:rsidRDefault="007536CD">
            <w:pPr>
              <w:pStyle w:val="a3"/>
              <w:spacing w:after="0" w:line="312" w:lineRule="auto"/>
              <w:rPr>
                <w:sz w:val="24"/>
                <w:lang w:val="en-US"/>
              </w:rPr>
            </w:pPr>
            <w:r>
              <w:rPr>
                <w:rFonts w:hint="eastAsia"/>
                <w:sz w:val="24"/>
                <w:lang w:val="en-US"/>
              </w:rPr>
              <w:t>4</w:t>
            </w:r>
            <w:r>
              <w:rPr>
                <w:sz w:val="24"/>
                <w:lang w:val="en-US"/>
              </w:rPr>
              <w:t>.</w:t>
            </w:r>
            <w:r>
              <w:rPr>
                <w:rFonts w:hint="eastAsia"/>
                <w:sz w:val="24"/>
                <w:lang w:val="en-US"/>
              </w:rPr>
              <w:t>、管路数据：科室，气管</w:t>
            </w:r>
            <w:r>
              <w:rPr>
                <w:rFonts w:hint="eastAsia"/>
                <w:sz w:val="24"/>
                <w:lang w:val="en-US"/>
              </w:rPr>
              <w:t>/CVC/PICC/</w:t>
            </w:r>
            <w:r>
              <w:rPr>
                <w:rFonts w:hint="eastAsia"/>
                <w:sz w:val="24"/>
                <w:lang w:val="en-US"/>
              </w:rPr>
              <w:t>导尿管</w:t>
            </w:r>
            <w:r>
              <w:rPr>
                <w:rFonts w:hint="eastAsia"/>
                <w:sz w:val="24"/>
                <w:lang w:val="en-US"/>
              </w:rPr>
              <w:t>/</w:t>
            </w:r>
            <w:r>
              <w:rPr>
                <w:rFonts w:hint="eastAsia"/>
                <w:sz w:val="24"/>
                <w:lang w:val="en-US"/>
              </w:rPr>
              <w:t>胃肠管</w:t>
            </w:r>
            <w:r>
              <w:rPr>
                <w:rFonts w:hint="eastAsia"/>
                <w:sz w:val="24"/>
                <w:lang w:val="en-US"/>
              </w:rPr>
              <w:t>/</w:t>
            </w:r>
            <w:r>
              <w:rPr>
                <w:rFonts w:hint="eastAsia"/>
                <w:sz w:val="24"/>
                <w:lang w:val="en-US"/>
              </w:rPr>
              <w:t>静脉导管等</w:t>
            </w:r>
            <w:r w:rsidRPr="007536CD">
              <w:rPr>
                <w:rFonts w:hint="eastAsia"/>
                <w:sz w:val="24"/>
                <w:lang w:val="en-US"/>
              </w:rPr>
              <w:t>（可根据医院实际情况增加管路数据）</w:t>
            </w:r>
            <w:r w:rsidRPr="007536CD">
              <w:rPr>
                <w:rFonts w:hint="eastAsia"/>
                <w:sz w:val="24"/>
                <w:lang w:val="en-US"/>
              </w:rPr>
              <w:t>,</w:t>
            </w:r>
            <w:r w:rsidRPr="007536CD">
              <w:rPr>
                <w:rFonts w:hint="eastAsia"/>
                <w:sz w:val="24"/>
                <w:lang w:val="en-US"/>
              </w:rPr>
              <w:t>数量（</w:t>
            </w:r>
            <w:r>
              <w:rPr>
                <w:rFonts w:hint="eastAsia"/>
                <w:sz w:val="24"/>
                <w:lang w:val="en-US"/>
              </w:rPr>
              <w:t>上滚）；</w:t>
            </w:r>
          </w:p>
          <w:p w14:paraId="1FCB2B51" w14:textId="77777777" w:rsidR="00FC476B" w:rsidRDefault="007536CD">
            <w:pPr>
              <w:pStyle w:val="a3"/>
              <w:spacing w:after="0" w:line="312" w:lineRule="auto"/>
              <w:rPr>
                <w:sz w:val="24"/>
                <w:lang w:val="en-US"/>
              </w:rPr>
            </w:pPr>
            <w:r>
              <w:rPr>
                <w:rFonts w:hint="eastAsia"/>
                <w:sz w:val="24"/>
                <w:lang w:val="en-US"/>
              </w:rPr>
              <w:t>5</w:t>
            </w:r>
            <w:r>
              <w:rPr>
                <w:rFonts w:hint="eastAsia"/>
                <w:sz w:val="24"/>
                <w:lang w:val="en-US"/>
              </w:rPr>
              <w:t>、高危预警：</w:t>
            </w:r>
            <w:r>
              <w:rPr>
                <w:rFonts w:hint="eastAsia"/>
                <w:sz w:val="24"/>
                <w:lang w:val="en-US"/>
              </w:rPr>
              <w:t>V</w:t>
            </w:r>
            <w:r>
              <w:rPr>
                <w:sz w:val="24"/>
                <w:lang w:val="en-US"/>
              </w:rPr>
              <w:t>TE</w:t>
            </w:r>
            <w:r>
              <w:rPr>
                <w:rFonts w:hint="eastAsia"/>
                <w:sz w:val="24"/>
                <w:lang w:val="en-US"/>
              </w:rPr>
              <w:t>高危风险、压力性损伤高危风险、跌倒高危风险及疼痛分值高分预警；</w:t>
            </w:r>
          </w:p>
          <w:p w14:paraId="28DAF246" w14:textId="77777777" w:rsidR="00FC476B" w:rsidRDefault="007536CD">
            <w:pPr>
              <w:pStyle w:val="a3"/>
              <w:spacing w:after="0" w:line="312" w:lineRule="auto"/>
              <w:rPr>
                <w:sz w:val="24"/>
                <w:lang w:val="en-US"/>
              </w:rPr>
            </w:pPr>
            <w:r>
              <w:rPr>
                <w:rFonts w:hint="eastAsia"/>
                <w:sz w:val="24"/>
                <w:lang w:val="en-US"/>
              </w:rPr>
              <w:t>6</w:t>
            </w:r>
            <w:r>
              <w:rPr>
                <w:rFonts w:hint="eastAsia"/>
                <w:sz w:val="24"/>
                <w:lang w:val="en-US"/>
              </w:rPr>
              <w:t>、满意度：倒数</w:t>
            </w:r>
            <w:r>
              <w:rPr>
                <w:rFonts w:hint="eastAsia"/>
                <w:sz w:val="24"/>
                <w:lang w:val="en-US"/>
              </w:rPr>
              <w:t>top3</w:t>
            </w:r>
            <w:r>
              <w:rPr>
                <w:rFonts w:hint="eastAsia"/>
                <w:sz w:val="24"/>
                <w:lang w:val="en-US"/>
              </w:rPr>
              <w:t>科室，不满意护士频次</w:t>
            </w:r>
            <w:r>
              <w:rPr>
                <w:rFonts w:hint="eastAsia"/>
                <w:sz w:val="24"/>
                <w:lang w:val="en-US"/>
              </w:rPr>
              <w:t>top3</w:t>
            </w:r>
            <w:r>
              <w:rPr>
                <w:rFonts w:hint="eastAsia"/>
                <w:sz w:val="24"/>
                <w:lang w:val="en-US"/>
              </w:rPr>
              <w:t>姓名</w:t>
            </w:r>
            <w:r>
              <w:rPr>
                <w:rFonts w:hint="eastAsia"/>
                <w:sz w:val="24"/>
                <w:lang w:val="en-US"/>
              </w:rPr>
              <w:t>/</w:t>
            </w:r>
            <w:r>
              <w:rPr>
                <w:rFonts w:hint="eastAsia"/>
                <w:sz w:val="24"/>
                <w:lang w:val="en-US"/>
              </w:rPr>
              <w:t>科室</w:t>
            </w:r>
          </w:p>
        </w:tc>
      </w:tr>
      <w:tr w:rsidR="00FC476B" w14:paraId="51489B4C" w14:textId="77777777">
        <w:tc>
          <w:tcPr>
            <w:tcW w:w="959" w:type="dxa"/>
            <w:vMerge/>
          </w:tcPr>
          <w:p w14:paraId="2F8C6B8F" w14:textId="77777777" w:rsidR="00FC476B" w:rsidRDefault="00FC476B">
            <w:pPr>
              <w:pStyle w:val="a3"/>
              <w:spacing w:after="0" w:line="312" w:lineRule="auto"/>
              <w:rPr>
                <w:sz w:val="24"/>
                <w:lang w:val="en-US"/>
              </w:rPr>
            </w:pPr>
          </w:p>
        </w:tc>
        <w:tc>
          <w:tcPr>
            <w:tcW w:w="1417" w:type="dxa"/>
            <w:vMerge/>
          </w:tcPr>
          <w:p w14:paraId="3907200C" w14:textId="77777777" w:rsidR="00FC476B" w:rsidRDefault="00FC476B">
            <w:pPr>
              <w:pStyle w:val="a3"/>
              <w:spacing w:after="0" w:line="312" w:lineRule="auto"/>
              <w:rPr>
                <w:sz w:val="24"/>
                <w:lang w:val="en-US"/>
              </w:rPr>
            </w:pPr>
          </w:p>
        </w:tc>
        <w:tc>
          <w:tcPr>
            <w:tcW w:w="1418" w:type="dxa"/>
          </w:tcPr>
          <w:p w14:paraId="616530B1" w14:textId="77777777" w:rsidR="00FC476B" w:rsidRDefault="007536CD">
            <w:pPr>
              <w:pStyle w:val="a3"/>
              <w:spacing w:after="0" w:line="312" w:lineRule="auto"/>
              <w:rPr>
                <w:sz w:val="24"/>
                <w:lang w:val="en-US"/>
              </w:rPr>
            </w:pPr>
            <w:r>
              <w:rPr>
                <w:rFonts w:hint="eastAsia"/>
                <w:sz w:val="24"/>
                <w:lang w:val="en-US"/>
              </w:rPr>
              <w:t>排班申请</w:t>
            </w:r>
          </w:p>
        </w:tc>
        <w:tc>
          <w:tcPr>
            <w:tcW w:w="4728" w:type="dxa"/>
          </w:tcPr>
          <w:p w14:paraId="0209E952" w14:textId="1B8B2283" w:rsidR="00FC476B" w:rsidRDefault="007536CD">
            <w:pPr>
              <w:pStyle w:val="a3"/>
              <w:spacing w:after="0" w:line="312" w:lineRule="auto"/>
              <w:rPr>
                <w:sz w:val="24"/>
                <w:lang w:val="en-US"/>
              </w:rPr>
            </w:pPr>
            <w:r>
              <w:rPr>
                <w:rFonts w:hint="eastAsia"/>
                <w:sz w:val="24"/>
                <w:lang w:val="en-US"/>
              </w:rPr>
              <w:t>排班申请，换班数量；</w:t>
            </w:r>
            <w:r w:rsidR="009614EA">
              <w:rPr>
                <w:rFonts w:hint="eastAsia"/>
                <w:sz w:val="24"/>
                <w:lang w:val="en-US"/>
              </w:rPr>
              <w:t>固定白班岗申请及人员信息查看（</w:t>
            </w:r>
            <w:r w:rsidRPr="007536CD">
              <w:rPr>
                <w:rFonts w:hint="eastAsia"/>
                <w:sz w:val="24"/>
                <w:lang w:val="en-US"/>
              </w:rPr>
              <w:t>抓取≧</w:t>
            </w:r>
            <w:r w:rsidRPr="007536CD">
              <w:rPr>
                <w:rFonts w:hint="eastAsia"/>
                <w:sz w:val="24"/>
                <w:lang w:val="en-US"/>
              </w:rPr>
              <w:t>30</w:t>
            </w:r>
            <w:r w:rsidRPr="007536CD">
              <w:rPr>
                <w:rFonts w:hint="eastAsia"/>
                <w:sz w:val="24"/>
                <w:lang w:val="en-US"/>
              </w:rPr>
              <w:t>天排班无夜班人员）</w:t>
            </w:r>
          </w:p>
        </w:tc>
      </w:tr>
      <w:tr w:rsidR="00FC476B" w14:paraId="2A59FDE9" w14:textId="77777777">
        <w:tc>
          <w:tcPr>
            <w:tcW w:w="959" w:type="dxa"/>
            <w:vMerge/>
          </w:tcPr>
          <w:p w14:paraId="697A8867" w14:textId="77777777" w:rsidR="00FC476B" w:rsidRDefault="00FC476B">
            <w:pPr>
              <w:pStyle w:val="a3"/>
              <w:spacing w:after="0" w:line="312" w:lineRule="auto"/>
              <w:rPr>
                <w:sz w:val="24"/>
                <w:lang w:val="en-US"/>
              </w:rPr>
            </w:pPr>
          </w:p>
        </w:tc>
        <w:tc>
          <w:tcPr>
            <w:tcW w:w="1417" w:type="dxa"/>
            <w:vMerge/>
          </w:tcPr>
          <w:p w14:paraId="1CCFC770" w14:textId="77777777" w:rsidR="00FC476B" w:rsidRDefault="00FC476B">
            <w:pPr>
              <w:pStyle w:val="a3"/>
              <w:spacing w:after="0" w:line="312" w:lineRule="auto"/>
              <w:rPr>
                <w:sz w:val="24"/>
                <w:lang w:val="en-US"/>
              </w:rPr>
            </w:pPr>
          </w:p>
        </w:tc>
        <w:tc>
          <w:tcPr>
            <w:tcW w:w="1418" w:type="dxa"/>
          </w:tcPr>
          <w:p w14:paraId="6A22DC5E" w14:textId="77777777" w:rsidR="00FC476B" w:rsidRDefault="007536CD">
            <w:pPr>
              <w:pStyle w:val="a3"/>
              <w:spacing w:after="0" w:line="312" w:lineRule="auto"/>
              <w:rPr>
                <w:sz w:val="24"/>
                <w:lang w:val="en-US"/>
              </w:rPr>
            </w:pPr>
            <w:r>
              <w:rPr>
                <w:rFonts w:hint="eastAsia"/>
                <w:sz w:val="24"/>
                <w:lang w:val="en-US"/>
              </w:rPr>
              <w:t>不良事件</w:t>
            </w:r>
          </w:p>
        </w:tc>
        <w:tc>
          <w:tcPr>
            <w:tcW w:w="4728" w:type="dxa"/>
          </w:tcPr>
          <w:p w14:paraId="566CE354" w14:textId="77777777" w:rsidR="00FC476B" w:rsidRDefault="007536CD">
            <w:pPr>
              <w:pStyle w:val="a3"/>
              <w:spacing w:after="0" w:line="312" w:lineRule="auto"/>
              <w:rPr>
                <w:sz w:val="24"/>
                <w:lang w:val="en-US"/>
              </w:rPr>
            </w:pPr>
            <w:r>
              <w:rPr>
                <w:rFonts w:hint="eastAsia"/>
                <w:sz w:val="24"/>
                <w:lang w:val="en-US"/>
              </w:rPr>
              <w:t>待护士长处理数量，待护理部处理数量</w:t>
            </w:r>
          </w:p>
        </w:tc>
      </w:tr>
      <w:tr w:rsidR="00FC476B" w14:paraId="1394BA18" w14:textId="77777777">
        <w:tc>
          <w:tcPr>
            <w:tcW w:w="959" w:type="dxa"/>
            <w:vMerge/>
          </w:tcPr>
          <w:p w14:paraId="596E98CD" w14:textId="77777777" w:rsidR="00FC476B" w:rsidRDefault="00FC476B">
            <w:pPr>
              <w:pStyle w:val="a3"/>
              <w:spacing w:after="0" w:line="312" w:lineRule="auto"/>
              <w:rPr>
                <w:sz w:val="24"/>
                <w:lang w:val="en-US"/>
              </w:rPr>
            </w:pPr>
          </w:p>
        </w:tc>
        <w:tc>
          <w:tcPr>
            <w:tcW w:w="1417" w:type="dxa"/>
            <w:vMerge/>
          </w:tcPr>
          <w:p w14:paraId="02E8E36B" w14:textId="77777777" w:rsidR="00FC476B" w:rsidRDefault="00FC476B">
            <w:pPr>
              <w:pStyle w:val="a3"/>
              <w:spacing w:after="0" w:line="312" w:lineRule="auto"/>
              <w:rPr>
                <w:sz w:val="24"/>
                <w:lang w:val="en-US"/>
              </w:rPr>
            </w:pPr>
          </w:p>
        </w:tc>
        <w:tc>
          <w:tcPr>
            <w:tcW w:w="1418" w:type="dxa"/>
          </w:tcPr>
          <w:p w14:paraId="3B692569" w14:textId="77777777" w:rsidR="00FC476B" w:rsidRDefault="007536CD">
            <w:pPr>
              <w:pStyle w:val="a3"/>
              <w:spacing w:after="0" w:line="312" w:lineRule="auto"/>
              <w:rPr>
                <w:sz w:val="24"/>
                <w:lang w:val="en-US"/>
              </w:rPr>
            </w:pPr>
            <w:r>
              <w:rPr>
                <w:rFonts w:hint="eastAsia"/>
                <w:sz w:val="24"/>
                <w:lang w:val="en-US"/>
              </w:rPr>
              <w:t>离职名录</w:t>
            </w:r>
          </w:p>
        </w:tc>
        <w:tc>
          <w:tcPr>
            <w:tcW w:w="4728" w:type="dxa"/>
          </w:tcPr>
          <w:p w14:paraId="4BCD070F" w14:textId="77777777" w:rsidR="00FC476B" w:rsidRDefault="007536CD">
            <w:pPr>
              <w:pStyle w:val="a3"/>
              <w:spacing w:after="0" w:line="312" w:lineRule="auto"/>
              <w:rPr>
                <w:sz w:val="24"/>
                <w:lang w:val="en-US"/>
              </w:rPr>
            </w:pPr>
            <w:r>
              <w:rPr>
                <w:rFonts w:hint="eastAsia"/>
                <w:sz w:val="24"/>
                <w:lang w:val="en-US"/>
              </w:rPr>
              <w:t>5</w:t>
            </w:r>
            <w:r>
              <w:rPr>
                <w:rFonts w:hint="eastAsia"/>
                <w:sz w:val="24"/>
                <w:lang w:val="en-US"/>
              </w:rPr>
              <w:t>年以上，离职人员（总数</w:t>
            </w:r>
            <w:r>
              <w:rPr>
                <w:rFonts w:hint="eastAsia"/>
                <w:sz w:val="24"/>
                <w:lang w:val="en-US"/>
              </w:rPr>
              <w:t>/</w:t>
            </w:r>
            <w:r>
              <w:rPr>
                <w:rFonts w:hint="eastAsia"/>
                <w:sz w:val="24"/>
                <w:lang w:val="en-US"/>
              </w:rPr>
              <w:t>当前季度名单）</w:t>
            </w:r>
          </w:p>
        </w:tc>
      </w:tr>
      <w:tr w:rsidR="00FC476B" w14:paraId="6728736F" w14:textId="77777777">
        <w:tc>
          <w:tcPr>
            <w:tcW w:w="959" w:type="dxa"/>
            <w:vMerge/>
          </w:tcPr>
          <w:p w14:paraId="4BB3F6EC" w14:textId="77777777" w:rsidR="00FC476B" w:rsidRDefault="00FC476B">
            <w:pPr>
              <w:pStyle w:val="a3"/>
              <w:spacing w:after="0" w:line="312" w:lineRule="auto"/>
              <w:rPr>
                <w:sz w:val="24"/>
                <w:lang w:val="en-US"/>
              </w:rPr>
            </w:pPr>
          </w:p>
        </w:tc>
        <w:tc>
          <w:tcPr>
            <w:tcW w:w="1417" w:type="dxa"/>
            <w:vMerge/>
          </w:tcPr>
          <w:p w14:paraId="52148B28" w14:textId="77777777" w:rsidR="00FC476B" w:rsidRDefault="00FC476B">
            <w:pPr>
              <w:pStyle w:val="a3"/>
              <w:spacing w:after="0" w:line="312" w:lineRule="auto"/>
              <w:rPr>
                <w:sz w:val="24"/>
                <w:lang w:val="en-US"/>
              </w:rPr>
            </w:pPr>
          </w:p>
        </w:tc>
        <w:tc>
          <w:tcPr>
            <w:tcW w:w="1418" w:type="dxa"/>
          </w:tcPr>
          <w:p w14:paraId="792B6C0C" w14:textId="77777777" w:rsidR="00FC476B" w:rsidRDefault="007536CD">
            <w:pPr>
              <w:pStyle w:val="a3"/>
              <w:spacing w:after="0" w:line="312" w:lineRule="auto"/>
              <w:rPr>
                <w:sz w:val="24"/>
                <w:lang w:val="en-US"/>
              </w:rPr>
            </w:pPr>
            <w:r>
              <w:rPr>
                <w:rFonts w:hint="eastAsia"/>
                <w:sz w:val="24"/>
                <w:lang w:val="en-US"/>
              </w:rPr>
              <w:t>理论考试</w:t>
            </w:r>
          </w:p>
        </w:tc>
        <w:tc>
          <w:tcPr>
            <w:tcW w:w="4728" w:type="dxa"/>
          </w:tcPr>
          <w:p w14:paraId="11DD057E" w14:textId="77777777" w:rsidR="00FC476B" w:rsidRDefault="007536CD">
            <w:pPr>
              <w:pStyle w:val="a3"/>
              <w:spacing w:after="0" w:line="312" w:lineRule="auto"/>
              <w:rPr>
                <w:sz w:val="24"/>
                <w:lang w:val="en-US"/>
              </w:rPr>
            </w:pPr>
            <w:r>
              <w:rPr>
                <w:rFonts w:hint="eastAsia"/>
                <w:sz w:val="24"/>
                <w:lang w:val="en-US"/>
              </w:rPr>
              <w:t>1</w:t>
            </w:r>
            <w:r>
              <w:rPr>
                <w:rFonts w:hint="eastAsia"/>
                <w:sz w:val="24"/>
                <w:lang w:val="en-US"/>
              </w:rPr>
              <w:t>、当前（或最近）的考试，最高分，最低分，平均分。</w:t>
            </w:r>
            <w:r>
              <w:rPr>
                <w:rFonts w:hint="eastAsia"/>
                <w:sz w:val="24"/>
                <w:lang w:val="en-US"/>
              </w:rPr>
              <w:t xml:space="preserve"> </w:t>
            </w:r>
            <w:r>
              <w:rPr>
                <w:rFonts w:hint="eastAsia"/>
                <w:sz w:val="24"/>
                <w:lang w:val="en-US"/>
              </w:rPr>
              <w:t>应参加数</w:t>
            </w:r>
            <w:r>
              <w:rPr>
                <w:rFonts w:hint="eastAsia"/>
                <w:sz w:val="24"/>
                <w:lang w:val="en-US"/>
              </w:rPr>
              <w:t>/</w:t>
            </w:r>
            <w:r>
              <w:rPr>
                <w:rFonts w:hint="eastAsia"/>
                <w:sz w:val="24"/>
                <w:lang w:val="en-US"/>
              </w:rPr>
              <w:t>已参加</w:t>
            </w:r>
            <w:r>
              <w:rPr>
                <w:rFonts w:hint="eastAsia"/>
                <w:sz w:val="24"/>
                <w:lang w:val="en-US"/>
              </w:rPr>
              <w:t>/</w:t>
            </w:r>
            <w:r>
              <w:rPr>
                <w:rFonts w:hint="eastAsia"/>
                <w:sz w:val="24"/>
                <w:lang w:val="en-US"/>
              </w:rPr>
              <w:t>未参加人数；</w:t>
            </w:r>
            <w:r>
              <w:rPr>
                <w:rFonts w:hint="eastAsia"/>
                <w:sz w:val="24"/>
                <w:lang w:val="en-US"/>
              </w:rPr>
              <w:t>2</w:t>
            </w:r>
            <w:r>
              <w:rPr>
                <w:rFonts w:hint="eastAsia"/>
                <w:sz w:val="24"/>
                <w:lang w:val="en-US"/>
              </w:rPr>
              <w:t>、难易程度（难、中、易）</w:t>
            </w:r>
          </w:p>
        </w:tc>
      </w:tr>
      <w:tr w:rsidR="00FC476B" w14:paraId="528126FB" w14:textId="77777777">
        <w:tc>
          <w:tcPr>
            <w:tcW w:w="959" w:type="dxa"/>
            <w:vMerge/>
          </w:tcPr>
          <w:p w14:paraId="16673E5D" w14:textId="77777777" w:rsidR="00FC476B" w:rsidRDefault="00FC476B">
            <w:pPr>
              <w:pStyle w:val="a3"/>
              <w:spacing w:after="0" w:line="312" w:lineRule="auto"/>
              <w:rPr>
                <w:sz w:val="24"/>
                <w:lang w:val="en-US"/>
              </w:rPr>
            </w:pPr>
          </w:p>
        </w:tc>
        <w:tc>
          <w:tcPr>
            <w:tcW w:w="1417" w:type="dxa"/>
            <w:vMerge/>
          </w:tcPr>
          <w:p w14:paraId="11D03CD2" w14:textId="77777777" w:rsidR="00FC476B" w:rsidRDefault="00FC476B">
            <w:pPr>
              <w:pStyle w:val="a3"/>
              <w:spacing w:after="0" w:line="312" w:lineRule="auto"/>
              <w:rPr>
                <w:sz w:val="24"/>
                <w:lang w:val="en-US"/>
              </w:rPr>
            </w:pPr>
          </w:p>
        </w:tc>
        <w:tc>
          <w:tcPr>
            <w:tcW w:w="1418" w:type="dxa"/>
          </w:tcPr>
          <w:p w14:paraId="7CB9FF41" w14:textId="77777777" w:rsidR="00FC476B" w:rsidRDefault="007536CD">
            <w:pPr>
              <w:pStyle w:val="a3"/>
              <w:spacing w:after="0" w:line="312" w:lineRule="auto"/>
              <w:rPr>
                <w:sz w:val="24"/>
                <w:lang w:val="en-US"/>
              </w:rPr>
            </w:pPr>
            <w:r>
              <w:rPr>
                <w:rFonts w:hint="eastAsia"/>
                <w:sz w:val="24"/>
                <w:lang w:val="en-US"/>
              </w:rPr>
              <w:t>操作考核</w:t>
            </w:r>
          </w:p>
        </w:tc>
        <w:tc>
          <w:tcPr>
            <w:tcW w:w="4728" w:type="dxa"/>
          </w:tcPr>
          <w:p w14:paraId="2A72FFC4" w14:textId="77777777" w:rsidR="00FC476B" w:rsidRDefault="007536CD">
            <w:pPr>
              <w:pStyle w:val="a3"/>
              <w:spacing w:after="0" w:line="312" w:lineRule="auto"/>
              <w:rPr>
                <w:sz w:val="24"/>
                <w:lang w:val="en-US"/>
              </w:rPr>
            </w:pPr>
            <w:r>
              <w:rPr>
                <w:rFonts w:hint="eastAsia"/>
                <w:sz w:val="24"/>
                <w:lang w:val="en-US"/>
              </w:rPr>
              <w:t>1</w:t>
            </w:r>
            <w:r>
              <w:rPr>
                <w:rFonts w:hint="eastAsia"/>
                <w:sz w:val="24"/>
                <w:lang w:val="en-US"/>
              </w:rPr>
              <w:t>、当前（或最近）的考试，最高分，最低分，平均分；</w:t>
            </w:r>
          </w:p>
          <w:p w14:paraId="06825EF2" w14:textId="77777777" w:rsidR="00FC476B" w:rsidRDefault="007536CD">
            <w:pPr>
              <w:pStyle w:val="a3"/>
              <w:spacing w:after="0" w:line="312" w:lineRule="auto"/>
              <w:rPr>
                <w:sz w:val="24"/>
                <w:lang w:val="en-US"/>
              </w:rPr>
            </w:pPr>
            <w:r>
              <w:rPr>
                <w:rFonts w:hint="eastAsia"/>
                <w:sz w:val="24"/>
                <w:lang w:val="en-US"/>
              </w:rPr>
              <w:t>2</w:t>
            </w:r>
            <w:r>
              <w:rPr>
                <w:rFonts w:hint="eastAsia"/>
                <w:sz w:val="24"/>
                <w:lang w:val="en-US"/>
              </w:rPr>
              <w:t>、难易程度（难、中、易）</w:t>
            </w:r>
          </w:p>
        </w:tc>
      </w:tr>
      <w:tr w:rsidR="00FC476B" w14:paraId="680DCABB" w14:textId="77777777">
        <w:tc>
          <w:tcPr>
            <w:tcW w:w="959" w:type="dxa"/>
            <w:vMerge/>
          </w:tcPr>
          <w:p w14:paraId="4C8626CE" w14:textId="77777777" w:rsidR="00FC476B" w:rsidRDefault="00FC476B">
            <w:pPr>
              <w:pStyle w:val="a3"/>
              <w:spacing w:after="0" w:line="312" w:lineRule="auto"/>
              <w:rPr>
                <w:sz w:val="24"/>
                <w:lang w:val="en-US"/>
              </w:rPr>
            </w:pPr>
          </w:p>
        </w:tc>
        <w:tc>
          <w:tcPr>
            <w:tcW w:w="1417" w:type="dxa"/>
            <w:vMerge/>
          </w:tcPr>
          <w:p w14:paraId="518B88C6" w14:textId="77777777" w:rsidR="00FC476B" w:rsidRDefault="00FC476B">
            <w:pPr>
              <w:pStyle w:val="a3"/>
              <w:spacing w:after="0" w:line="312" w:lineRule="auto"/>
              <w:rPr>
                <w:sz w:val="24"/>
                <w:lang w:val="en-US"/>
              </w:rPr>
            </w:pPr>
          </w:p>
        </w:tc>
        <w:tc>
          <w:tcPr>
            <w:tcW w:w="1418" w:type="dxa"/>
          </w:tcPr>
          <w:p w14:paraId="710AE8E5" w14:textId="77777777" w:rsidR="00FC476B" w:rsidRDefault="007536CD">
            <w:pPr>
              <w:pStyle w:val="a3"/>
              <w:spacing w:after="0" w:line="312" w:lineRule="auto"/>
              <w:rPr>
                <w:sz w:val="24"/>
                <w:lang w:val="en-US"/>
              </w:rPr>
            </w:pPr>
            <w:r>
              <w:rPr>
                <w:rFonts w:hint="eastAsia"/>
                <w:sz w:val="24"/>
                <w:lang w:val="en-US"/>
              </w:rPr>
              <w:t>护患比、床护比</w:t>
            </w:r>
          </w:p>
        </w:tc>
        <w:tc>
          <w:tcPr>
            <w:tcW w:w="4728" w:type="dxa"/>
          </w:tcPr>
          <w:p w14:paraId="4A9598A5" w14:textId="77777777" w:rsidR="00FC476B" w:rsidRDefault="007536CD">
            <w:pPr>
              <w:pStyle w:val="a3"/>
              <w:numPr>
                <w:ilvl w:val="0"/>
                <w:numId w:val="4"/>
              </w:numPr>
              <w:spacing w:after="0" w:line="312" w:lineRule="auto"/>
              <w:rPr>
                <w:sz w:val="24"/>
                <w:lang w:val="en-US"/>
              </w:rPr>
            </w:pPr>
            <w:r>
              <w:rPr>
                <w:rFonts w:hint="eastAsia"/>
                <w:sz w:val="24"/>
                <w:lang w:val="en-US"/>
              </w:rPr>
              <w:t>图形展示各科室护患比</w:t>
            </w:r>
            <w:r>
              <w:rPr>
                <w:rFonts w:hint="eastAsia"/>
                <w:sz w:val="24"/>
                <w:lang w:val="en-US"/>
              </w:rPr>
              <w:t>-</w:t>
            </w:r>
            <w:r>
              <w:rPr>
                <w:rFonts w:hint="eastAsia"/>
                <w:sz w:val="24"/>
                <w:lang w:val="en-US"/>
              </w:rPr>
              <w:t>床护比，更直观</w:t>
            </w:r>
          </w:p>
          <w:p w14:paraId="36F8C5D9" w14:textId="77777777" w:rsidR="00FC476B" w:rsidRDefault="007536CD">
            <w:pPr>
              <w:pStyle w:val="a3"/>
              <w:numPr>
                <w:ilvl w:val="0"/>
                <w:numId w:val="4"/>
              </w:numPr>
              <w:spacing w:after="0" w:line="312" w:lineRule="auto"/>
              <w:rPr>
                <w:sz w:val="24"/>
                <w:lang w:val="en-US"/>
              </w:rPr>
            </w:pPr>
            <w:r w:rsidRPr="007536CD">
              <w:rPr>
                <w:rFonts w:hint="eastAsia"/>
                <w:sz w:val="24"/>
                <w:lang w:val="en-US"/>
              </w:rPr>
              <w:t>床护比低于安全线风险预警</w:t>
            </w:r>
          </w:p>
        </w:tc>
      </w:tr>
      <w:tr w:rsidR="00FC476B" w14:paraId="11A66CC4" w14:textId="77777777">
        <w:tc>
          <w:tcPr>
            <w:tcW w:w="959" w:type="dxa"/>
            <w:vMerge/>
          </w:tcPr>
          <w:p w14:paraId="149969A7" w14:textId="77777777" w:rsidR="00FC476B" w:rsidRDefault="00FC476B">
            <w:pPr>
              <w:pStyle w:val="a3"/>
              <w:spacing w:after="0" w:line="312" w:lineRule="auto"/>
              <w:rPr>
                <w:sz w:val="24"/>
                <w:lang w:val="en-US"/>
              </w:rPr>
            </w:pPr>
          </w:p>
        </w:tc>
        <w:tc>
          <w:tcPr>
            <w:tcW w:w="1417" w:type="dxa"/>
            <w:vMerge/>
          </w:tcPr>
          <w:p w14:paraId="5C76F5D8" w14:textId="77777777" w:rsidR="00FC476B" w:rsidRDefault="00FC476B">
            <w:pPr>
              <w:pStyle w:val="a3"/>
              <w:spacing w:after="0" w:line="312" w:lineRule="auto"/>
              <w:rPr>
                <w:sz w:val="24"/>
                <w:lang w:val="en-US"/>
              </w:rPr>
            </w:pPr>
          </w:p>
        </w:tc>
        <w:tc>
          <w:tcPr>
            <w:tcW w:w="1418" w:type="dxa"/>
          </w:tcPr>
          <w:p w14:paraId="5AC258ED" w14:textId="77777777" w:rsidR="00FC476B" w:rsidRDefault="007536CD">
            <w:pPr>
              <w:pStyle w:val="a3"/>
              <w:spacing w:after="0" w:line="312" w:lineRule="auto"/>
              <w:rPr>
                <w:sz w:val="24"/>
                <w:lang w:val="en-US"/>
              </w:rPr>
            </w:pPr>
            <w:r>
              <w:rPr>
                <w:rFonts w:hint="eastAsia"/>
                <w:sz w:val="24"/>
                <w:lang w:val="en-US"/>
              </w:rPr>
              <w:t>护士配置分析</w:t>
            </w:r>
          </w:p>
        </w:tc>
        <w:tc>
          <w:tcPr>
            <w:tcW w:w="4728" w:type="dxa"/>
          </w:tcPr>
          <w:p w14:paraId="6CDA66CB" w14:textId="77777777" w:rsidR="00FC476B" w:rsidRDefault="007536CD">
            <w:pPr>
              <w:pStyle w:val="a3"/>
              <w:spacing w:after="0" w:line="312" w:lineRule="auto"/>
              <w:rPr>
                <w:sz w:val="24"/>
                <w:lang w:val="en-US"/>
              </w:rPr>
            </w:pPr>
            <w:r>
              <w:rPr>
                <w:rFonts w:hint="eastAsia"/>
                <w:sz w:val="24"/>
                <w:lang w:val="en-US"/>
              </w:rPr>
              <w:t>按层级、职称、学历、工作年限、年龄展示护士配置情况</w:t>
            </w:r>
          </w:p>
        </w:tc>
      </w:tr>
      <w:tr w:rsidR="00FC476B" w14:paraId="118F0A77" w14:textId="77777777">
        <w:tc>
          <w:tcPr>
            <w:tcW w:w="959" w:type="dxa"/>
            <w:vMerge/>
          </w:tcPr>
          <w:p w14:paraId="451237BA" w14:textId="77777777" w:rsidR="00FC476B" w:rsidRDefault="00FC476B">
            <w:pPr>
              <w:pStyle w:val="a3"/>
              <w:spacing w:after="0" w:line="312" w:lineRule="auto"/>
              <w:rPr>
                <w:sz w:val="24"/>
                <w:lang w:val="en-US"/>
              </w:rPr>
            </w:pPr>
          </w:p>
        </w:tc>
        <w:tc>
          <w:tcPr>
            <w:tcW w:w="1417" w:type="dxa"/>
            <w:vMerge/>
          </w:tcPr>
          <w:p w14:paraId="66F0B4B5" w14:textId="77777777" w:rsidR="00FC476B" w:rsidRDefault="00FC476B">
            <w:pPr>
              <w:pStyle w:val="a3"/>
              <w:spacing w:after="0" w:line="312" w:lineRule="auto"/>
              <w:rPr>
                <w:sz w:val="24"/>
                <w:lang w:val="en-US"/>
              </w:rPr>
            </w:pPr>
          </w:p>
        </w:tc>
        <w:tc>
          <w:tcPr>
            <w:tcW w:w="1418" w:type="dxa"/>
          </w:tcPr>
          <w:p w14:paraId="3B51714D" w14:textId="77777777" w:rsidR="00FC476B" w:rsidRDefault="007536CD">
            <w:pPr>
              <w:pStyle w:val="a3"/>
              <w:spacing w:after="0" w:line="312" w:lineRule="auto"/>
              <w:rPr>
                <w:sz w:val="24"/>
                <w:lang w:val="en-US"/>
              </w:rPr>
            </w:pPr>
            <w:r>
              <w:rPr>
                <w:rFonts w:hint="eastAsia"/>
                <w:sz w:val="24"/>
                <w:lang w:val="en-US"/>
              </w:rPr>
              <w:t>本月不良事件数量</w:t>
            </w:r>
          </w:p>
        </w:tc>
        <w:tc>
          <w:tcPr>
            <w:tcW w:w="4728" w:type="dxa"/>
          </w:tcPr>
          <w:p w14:paraId="3E745FE1" w14:textId="77777777" w:rsidR="00FC476B" w:rsidRDefault="007536CD">
            <w:pPr>
              <w:pStyle w:val="a3"/>
              <w:spacing w:after="0" w:line="312" w:lineRule="auto"/>
              <w:rPr>
                <w:sz w:val="24"/>
                <w:lang w:val="en-US"/>
              </w:rPr>
            </w:pPr>
            <w:r>
              <w:rPr>
                <w:rFonts w:hint="eastAsia"/>
                <w:sz w:val="24"/>
                <w:lang w:val="en-US"/>
              </w:rPr>
              <w:t>图形展示本月发生的各类不良事件数量</w:t>
            </w:r>
          </w:p>
        </w:tc>
      </w:tr>
      <w:tr w:rsidR="00FC476B" w14:paraId="68164091" w14:textId="77777777">
        <w:tc>
          <w:tcPr>
            <w:tcW w:w="959" w:type="dxa"/>
            <w:vMerge/>
          </w:tcPr>
          <w:p w14:paraId="621FFA94" w14:textId="77777777" w:rsidR="00FC476B" w:rsidRDefault="00FC476B">
            <w:pPr>
              <w:pStyle w:val="a3"/>
              <w:spacing w:after="0" w:line="312" w:lineRule="auto"/>
              <w:rPr>
                <w:sz w:val="24"/>
                <w:lang w:val="en-US"/>
              </w:rPr>
            </w:pPr>
          </w:p>
        </w:tc>
        <w:tc>
          <w:tcPr>
            <w:tcW w:w="1417" w:type="dxa"/>
            <w:vMerge/>
          </w:tcPr>
          <w:p w14:paraId="7FDCFBFE" w14:textId="77777777" w:rsidR="00FC476B" w:rsidRDefault="00FC476B">
            <w:pPr>
              <w:pStyle w:val="a3"/>
              <w:spacing w:after="0" w:line="312" w:lineRule="auto"/>
              <w:rPr>
                <w:sz w:val="24"/>
                <w:lang w:val="en-US"/>
              </w:rPr>
            </w:pPr>
          </w:p>
        </w:tc>
        <w:tc>
          <w:tcPr>
            <w:tcW w:w="1418" w:type="dxa"/>
          </w:tcPr>
          <w:p w14:paraId="5BBC459E" w14:textId="77777777" w:rsidR="00FC476B" w:rsidRDefault="007536CD">
            <w:pPr>
              <w:pStyle w:val="a3"/>
              <w:spacing w:after="0" w:line="312" w:lineRule="auto"/>
              <w:rPr>
                <w:sz w:val="24"/>
                <w:lang w:val="en-US"/>
              </w:rPr>
            </w:pPr>
            <w:r>
              <w:rPr>
                <w:rFonts w:hint="eastAsia"/>
                <w:sz w:val="24"/>
                <w:lang w:val="en-US"/>
              </w:rPr>
              <w:t>护士长工作能力</w:t>
            </w:r>
          </w:p>
        </w:tc>
        <w:tc>
          <w:tcPr>
            <w:tcW w:w="4728" w:type="dxa"/>
          </w:tcPr>
          <w:p w14:paraId="60C7B276" w14:textId="77777777" w:rsidR="00FC476B" w:rsidRDefault="007536CD">
            <w:pPr>
              <w:pStyle w:val="a3"/>
              <w:spacing w:after="0" w:line="312" w:lineRule="auto"/>
              <w:rPr>
                <w:sz w:val="24"/>
                <w:lang w:val="en-US"/>
              </w:rPr>
            </w:pPr>
            <w:r>
              <w:rPr>
                <w:rFonts w:hint="eastAsia"/>
                <w:sz w:val="24"/>
                <w:lang w:val="en-US"/>
              </w:rPr>
              <w:t>每月台帐（每季台帐）提交情况，</w:t>
            </w:r>
            <w:r w:rsidRPr="007536CD">
              <w:rPr>
                <w:rFonts w:hint="eastAsia"/>
                <w:sz w:val="24"/>
                <w:lang w:val="en-US"/>
              </w:rPr>
              <w:t>护士长审核各类流程情况</w:t>
            </w:r>
          </w:p>
        </w:tc>
      </w:tr>
    </w:tbl>
    <w:p w14:paraId="2732DCC1" w14:textId="77777777" w:rsidR="00FC476B" w:rsidRDefault="00FC476B">
      <w:pPr>
        <w:pStyle w:val="a3"/>
        <w:spacing w:after="0" w:line="312" w:lineRule="auto"/>
        <w:rPr>
          <w:lang w:val="en-US"/>
        </w:rPr>
      </w:pPr>
    </w:p>
    <w:p w14:paraId="6C267A19" w14:textId="77777777" w:rsidR="00FC476B" w:rsidRDefault="007536CD">
      <w:pPr>
        <w:pStyle w:val="a3"/>
        <w:spacing w:after="0" w:line="312" w:lineRule="auto"/>
        <w:rPr>
          <w:rFonts w:ascii="宋体" w:eastAsia="宋体" w:hAnsi="宋体" w:cs="宋体"/>
          <w:b/>
          <w:bCs/>
          <w:sz w:val="28"/>
          <w:lang w:val="en-US"/>
        </w:rPr>
      </w:pPr>
      <w:r>
        <w:rPr>
          <w:rFonts w:ascii="宋体" w:eastAsia="宋体" w:hAnsi="宋体" w:cs="宋体" w:hint="eastAsia"/>
          <w:b/>
          <w:bCs/>
          <w:sz w:val="28"/>
          <w:lang w:val="en-US"/>
        </w:rPr>
        <w:lastRenderedPageBreak/>
        <w:t>三、对接口及系统改造的要求</w:t>
      </w:r>
    </w:p>
    <w:p w14:paraId="1E016D63" w14:textId="77777777" w:rsidR="00FC476B" w:rsidRDefault="007536CD">
      <w:pPr>
        <w:spacing w:line="312" w:lineRule="auto"/>
        <w:rPr>
          <w:rFonts w:ascii="宋体" w:eastAsia="宋体" w:hAnsi="宋体" w:cs="宋体"/>
          <w:b/>
          <w:bCs/>
          <w:sz w:val="24"/>
          <w:szCs w:val="24"/>
        </w:rPr>
      </w:pPr>
      <w:r>
        <w:rPr>
          <w:rFonts w:ascii="宋体" w:eastAsia="宋体" w:hAnsi="宋体" w:cs="宋体" w:hint="eastAsia"/>
          <w:b/>
          <w:bCs/>
          <w:sz w:val="24"/>
          <w:szCs w:val="24"/>
        </w:rPr>
        <w:tab/>
        <w:t>质保期和维保期内免费实现以下要求：</w:t>
      </w:r>
    </w:p>
    <w:p w14:paraId="3DA6A043"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3.1提供全面的接口技术，与第三方系统共享数据和功能，这些接口技术包括中间件技术接口、WEBSEVICE通用接口、数据库级接口、文件文本接口等。</w:t>
      </w:r>
    </w:p>
    <w:p w14:paraId="32C92563"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3.2提供与医院第三方系统统一接口的维护与管理，与HIS、电子病历、LIS、PACS、心电系统、体检系统、集成平台、智慧运营平台、成本管理系统、排班系统、人力资源管理系统、财务管理系统、互联网医院、OA平台、自助服务平台、DRG管理、绩效管理、电子发票、短信平台、财务电子档案等其他所有医院相关业务系统（包括以上医院系统但不仅限于以上系统）进行免费接口对接，实现数据交换。</w:t>
      </w:r>
    </w:p>
    <w:p w14:paraId="64726FC2"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00DF3E73"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3.4提供软件免费升级及个性化修改服务，免费实现院方的个性化需求；软件自身错误类问题提供永久性免费修改服务；</w:t>
      </w:r>
    </w:p>
    <w:p w14:paraId="00A88D2C" w14:textId="77777777" w:rsidR="00FC476B" w:rsidRDefault="007536CD">
      <w:pPr>
        <w:pStyle w:val="a9"/>
        <w:spacing w:line="360" w:lineRule="auto"/>
        <w:ind w:firstLineChars="0"/>
        <w:rPr>
          <w:rFonts w:ascii="宋体" w:eastAsia="宋体" w:hAnsi="宋体" w:cs="宋体"/>
          <w:sz w:val="24"/>
        </w:rPr>
      </w:pPr>
      <w:r>
        <w:rPr>
          <w:rFonts w:ascii="宋体" w:eastAsia="宋体" w:hAnsi="宋体" w:cs="宋体" w:hint="eastAsia"/>
          <w:sz w:val="24"/>
        </w:rPr>
        <w:t>3.5免费提供医院新增业务信息系统的对接、免费实现医院上级管理部门要求的系统接口对接要求。</w:t>
      </w:r>
    </w:p>
    <w:p w14:paraId="208AB563" w14:textId="77777777" w:rsidR="00FC476B" w:rsidRDefault="007536CD">
      <w:pPr>
        <w:pStyle w:val="a9"/>
        <w:spacing w:line="360" w:lineRule="auto"/>
        <w:ind w:firstLineChars="0"/>
        <w:rPr>
          <w:rFonts w:ascii="宋体" w:eastAsia="宋体" w:hAnsi="宋体" w:cs="宋体"/>
          <w:sz w:val="24"/>
        </w:rPr>
      </w:pPr>
      <w:r>
        <w:rPr>
          <w:rFonts w:ascii="宋体" w:eastAsia="宋体" w:hAnsi="宋体" w:hint="eastAsia"/>
          <w:sz w:val="24"/>
          <w:szCs w:val="24"/>
        </w:rPr>
        <w:t>3.6若医院更换已对接的业务系统、乙方须免费提供与新业务系统的对接及联调服务。</w:t>
      </w:r>
    </w:p>
    <w:p w14:paraId="01928BEA"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3.7项目软硬件系统不限定用户数、并发数、不限定医疗集团内部及院区使用。</w:t>
      </w:r>
    </w:p>
    <w:p w14:paraId="2881E51E" w14:textId="77777777" w:rsidR="00FC476B" w:rsidRDefault="007536CD">
      <w:pPr>
        <w:pStyle w:val="1"/>
        <w:numPr>
          <w:ilvl w:val="0"/>
          <w:numId w:val="0"/>
        </w:numPr>
        <w:spacing w:before="0" w:after="0" w:line="312" w:lineRule="auto"/>
        <w:rPr>
          <w:rFonts w:ascii="宋体" w:hAnsi="宋体"/>
          <w:bCs w:val="0"/>
          <w:sz w:val="32"/>
          <w:szCs w:val="32"/>
        </w:rPr>
      </w:pPr>
      <w:r>
        <w:rPr>
          <w:rFonts w:ascii="宋体" w:hAnsi="宋体" w:hint="eastAsia"/>
          <w:bCs w:val="0"/>
          <w:sz w:val="32"/>
          <w:szCs w:val="32"/>
        </w:rPr>
        <w:t>四、项目实施要求</w:t>
      </w:r>
    </w:p>
    <w:p w14:paraId="0FEECEF4"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4.1驻场、实施工期要求：合同签订后，</w:t>
      </w:r>
      <w:r>
        <w:rPr>
          <w:rFonts w:ascii="宋体" w:eastAsia="宋体" w:hAnsi="宋体" w:cs="宋体"/>
          <w:sz w:val="24"/>
          <w:lang w:val="en-US"/>
        </w:rPr>
        <w:t>10</w:t>
      </w:r>
      <w:r>
        <w:rPr>
          <w:rFonts w:ascii="宋体" w:eastAsia="宋体" w:hAnsi="宋体" w:cs="宋体" w:hint="eastAsia"/>
          <w:sz w:val="24"/>
          <w:lang w:val="en-US"/>
        </w:rPr>
        <w:t>个工作日内项目实施人员必须进场，系统需在</w:t>
      </w:r>
      <w:r>
        <w:rPr>
          <w:rFonts w:ascii="宋体" w:eastAsia="宋体" w:hAnsi="宋体" w:cs="宋体"/>
          <w:sz w:val="24"/>
          <w:lang w:val="en-US"/>
        </w:rPr>
        <w:t>4</w:t>
      </w:r>
      <w:r>
        <w:rPr>
          <w:rFonts w:ascii="宋体" w:eastAsia="宋体" w:hAnsi="宋体" w:cs="宋体" w:hint="eastAsia"/>
          <w:sz w:val="24"/>
          <w:lang w:val="en-US"/>
        </w:rPr>
        <w:t>个月内完成项目实施上线，请分别列出每个系统实施的工作计划及周期。</w:t>
      </w:r>
    </w:p>
    <w:p w14:paraId="267689FA"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4.2驻场人员要求：</w:t>
      </w:r>
    </w:p>
    <w:p w14:paraId="496C1C86"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实施工程师：项目驻场实施工程师需有2年以上本厂商同等项目实施经验。项目实施阶段，驻场实施工程师不得少于</w:t>
      </w:r>
      <w:r>
        <w:rPr>
          <w:rFonts w:ascii="宋体" w:eastAsia="宋体" w:hAnsi="宋体" w:cs="宋体"/>
          <w:sz w:val="24"/>
          <w:lang w:val="en-US"/>
        </w:rPr>
        <w:t>1</w:t>
      </w:r>
      <w:r>
        <w:rPr>
          <w:rFonts w:ascii="宋体" w:eastAsia="宋体" w:hAnsi="宋体" w:cs="宋体" w:hint="eastAsia"/>
          <w:sz w:val="24"/>
          <w:lang w:val="en-US"/>
        </w:rPr>
        <w:t>名。</w:t>
      </w:r>
    </w:p>
    <w:p w14:paraId="3E93F3FA"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如需更换实施工程师，厂商需提交书面申请，经院方同意才可更换。</w:t>
      </w:r>
    </w:p>
    <w:p w14:paraId="3F5EA76B"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lastRenderedPageBreak/>
        <w:t>竞标文件中需提供软件提供商项目驻场人员清单（含项目开发和项目实施人员），清单中标明驻场人员详细信息，如姓名、联系方式、技术职称、社保证明（不少于半年）等。</w:t>
      </w:r>
    </w:p>
    <w:p w14:paraId="6CDE5474"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4.3因厂商与院方存在对需求理解有差异的可能性，要求所有软件功能需求的响应以院方意见为准。</w:t>
      </w:r>
    </w:p>
    <w:p w14:paraId="6E1C2840"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4.4培训要求：</w:t>
      </w:r>
    </w:p>
    <w:p w14:paraId="712E3538" w14:textId="77777777" w:rsidR="00FC476B" w:rsidRDefault="007536CD">
      <w:pPr>
        <w:spacing w:line="312" w:lineRule="auto"/>
        <w:ind w:firstLineChars="200" w:firstLine="480"/>
        <w:jc w:val="left"/>
      </w:pPr>
      <w:r>
        <w:rPr>
          <w:rFonts w:ascii="宋体" w:eastAsia="宋体" w:hAnsi="宋体" w:cs="宋体" w:hint="eastAsia"/>
          <w:sz w:val="24"/>
          <w:szCs w:val="24"/>
        </w:rPr>
        <w:t>培训应至少包括但不限于：软硬件系统的安装、部署、维护方法、系统的功能使用培训；</w:t>
      </w:r>
    </w:p>
    <w:p w14:paraId="4840029B" w14:textId="77777777" w:rsidR="00FC476B" w:rsidRDefault="007536CD">
      <w:pPr>
        <w:pStyle w:val="1"/>
        <w:numPr>
          <w:ilvl w:val="0"/>
          <w:numId w:val="0"/>
        </w:numPr>
        <w:spacing w:before="0" w:after="0" w:line="312" w:lineRule="auto"/>
        <w:rPr>
          <w:rFonts w:ascii="宋体" w:hAnsi="宋体"/>
          <w:bCs w:val="0"/>
          <w:sz w:val="32"/>
          <w:szCs w:val="32"/>
        </w:rPr>
      </w:pPr>
      <w:r>
        <w:rPr>
          <w:rFonts w:ascii="宋体" w:hAnsi="宋体" w:hint="eastAsia"/>
          <w:bCs w:val="0"/>
          <w:sz w:val="32"/>
          <w:szCs w:val="32"/>
        </w:rPr>
        <w:t>五、售后服务及其他要求</w:t>
      </w:r>
    </w:p>
    <w:p w14:paraId="5C6BF0FC" w14:textId="77777777" w:rsidR="00FC476B" w:rsidRDefault="007536CD">
      <w:pPr>
        <w:spacing w:line="312" w:lineRule="auto"/>
        <w:ind w:firstLine="420"/>
        <w:jc w:val="left"/>
        <w:rPr>
          <w:rFonts w:ascii="宋体" w:hAnsi="宋体" w:cs="宋体"/>
          <w:sz w:val="24"/>
          <w:szCs w:val="24"/>
        </w:rPr>
      </w:pPr>
      <w:r>
        <w:rPr>
          <w:rFonts w:ascii="宋体" w:hAnsi="宋体" w:cs="宋体" w:hint="eastAsia"/>
          <w:sz w:val="24"/>
          <w:szCs w:val="24"/>
        </w:rPr>
        <w:t>5.1自本项目整体最终验收之日起，所有产品要求提供三年的免费质保服务。含软硬件维护和系统软件升级、系统BUG及漏洞修复、技术支持服务、系统管理及操作培训服务，免费提供系统个性化修改需求。请详细说明售后服务的内容。</w:t>
      </w:r>
    </w:p>
    <w:p w14:paraId="7EB81A65" w14:textId="77777777" w:rsidR="00FC476B" w:rsidRDefault="007536CD">
      <w:pPr>
        <w:spacing w:line="312" w:lineRule="auto"/>
        <w:ind w:firstLine="420"/>
        <w:jc w:val="left"/>
        <w:rPr>
          <w:rFonts w:ascii="宋体" w:hAnsi="宋体" w:cs="宋体"/>
          <w:sz w:val="24"/>
          <w:szCs w:val="24"/>
        </w:rPr>
      </w:pPr>
      <w:r>
        <w:rPr>
          <w:rFonts w:ascii="宋体" w:hAnsi="宋体" w:cs="宋体" w:hint="eastAsia"/>
          <w:sz w:val="24"/>
          <w:szCs w:val="24"/>
        </w:rPr>
        <w:t>5.2安装调试要求：安装调试、提供完善的设备及软件系统使用中文操作手册、图纸、网络详细拓扑图、系统配置、功能配置、设备配置及互联记录。</w:t>
      </w:r>
    </w:p>
    <w:p w14:paraId="74FA6E84" w14:textId="77777777" w:rsidR="00FC476B" w:rsidRDefault="007536CD">
      <w:pPr>
        <w:spacing w:line="312" w:lineRule="auto"/>
        <w:ind w:firstLine="420"/>
        <w:jc w:val="left"/>
        <w:rPr>
          <w:rFonts w:ascii="宋体" w:hAnsi="宋体" w:cs="宋体"/>
          <w:sz w:val="24"/>
          <w:szCs w:val="24"/>
        </w:rPr>
      </w:pPr>
      <w:r>
        <w:rPr>
          <w:rFonts w:ascii="宋体" w:hAnsi="宋体" w:cs="宋体" w:hint="eastAsia"/>
          <w:sz w:val="24"/>
          <w:szCs w:val="24"/>
        </w:rPr>
        <w:t>5.3原厂技术人员免费提供售后服务，含电话支持、现场响应、远程操作、网上客服中心等多种方式服务，应做到7×24小时全天候电话或微信等常用联系方式响应。</w:t>
      </w:r>
      <w:bookmarkStart w:id="2" w:name="_Toc507405798"/>
      <w:r>
        <w:rPr>
          <w:rFonts w:ascii="宋体" w:hAnsi="宋体" w:cs="宋体" w:hint="eastAsia"/>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3AD236AD" w14:textId="77777777" w:rsidR="00FC476B" w:rsidRDefault="007536CD">
      <w:pPr>
        <w:spacing w:line="312" w:lineRule="auto"/>
        <w:ind w:firstLine="420"/>
        <w:jc w:val="left"/>
        <w:rPr>
          <w:rFonts w:ascii="宋体" w:hAnsi="宋体" w:cs="宋体"/>
          <w:sz w:val="24"/>
          <w:szCs w:val="24"/>
        </w:rPr>
      </w:pPr>
      <w:r>
        <w:rPr>
          <w:rFonts w:ascii="宋体" w:eastAsia="宋体" w:hAnsi="宋体" w:cs="微软雅黑" w:hint="eastAsia"/>
          <w:sz w:val="24"/>
          <w:szCs w:val="24"/>
        </w:rPr>
        <w:t>5.4</w:t>
      </w:r>
      <w:r>
        <w:rPr>
          <w:rFonts w:ascii="宋体" w:hAnsi="宋体" w:cs="宋体" w:hint="eastAsia"/>
          <w:sz w:val="24"/>
          <w:szCs w:val="24"/>
        </w:rPr>
        <w:t>供应商提供原厂技术人员定期巡检服务，定期通过电话或其他方式访问用户，了解产品使用情况及网络安全情况，按院方要求巡检（国家法定节假日前巡检或按院方需求时间巡检），每季度巡检不得少于一次，并形成巡检报告（内容涉及此产品服务器\相关设备的运行情况）反馈给我院。</w:t>
      </w:r>
    </w:p>
    <w:p w14:paraId="17BF1DB6" w14:textId="77777777" w:rsidR="00FC476B" w:rsidRDefault="007536CD">
      <w:pPr>
        <w:pStyle w:val="a9"/>
        <w:spacing w:line="360" w:lineRule="auto"/>
        <w:ind w:firstLineChars="0"/>
        <w:rPr>
          <w:rFonts w:ascii="宋体" w:eastAsia="宋体" w:hAnsi="宋体"/>
          <w:sz w:val="24"/>
          <w:szCs w:val="24"/>
        </w:rPr>
      </w:pPr>
      <w:r>
        <w:rPr>
          <w:rFonts w:ascii="宋体" w:eastAsia="宋体" w:hAnsi="宋体" w:hint="eastAsia"/>
          <w:sz w:val="24"/>
          <w:szCs w:val="24"/>
        </w:rPr>
        <w:t>5.5免费系统改造，支持信创电脑和服务器。</w:t>
      </w:r>
    </w:p>
    <w:p w14:paraId="26826B4B" w14:textId="77777777" w:rsidR="00FC476B" w:rsidRDefault="007536CD">
      <w:pPr>
        <w:pStyle w:val="a3"/>
        <w:spacing w:after="0" w:line="312" w:lineRule="auto"/>
        <w:rPr>
          <w:rFonts w:ascii="宋体" w:eastAsia="宋体" w:hAnsi="宋体" w:cs="宋体"/>
          <w:b/>
          <w:bCs/>
          <w:sz w:val="28"/>
          <w:lang w:val="en-US"/>
        </w:rPr>
      </w:pPr>
      <w:r>
        <w:rPr>
          <w:rFonts w:ascii="宋体" w:eastAsia="宋体" w:hAnsi="宋体" w:cs="宋体" w:hint="eastAsia"/>
          <w:b/>
          <w:bCs/>
          <w:sz w:val="28"/>
          <w:lang w:val="en-US"/>
        </w:rPr>
        <w:t>六、违约责任</w:t>
      </w:r>
    </w:p>
    <w:p w14:paraId="125B23B1"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6.1投标方所提供的软件规格、技术标准等质量不合格的，应及时更换，更换不及时的按逾期交付处罚；因质量问题我院不同意接收，投标方应向我院支付违约货款额5%违约金并赔偿我院经济损失。</w:t>
      </w:r>
    </w:p>
    <w:p w14:paraId="1C79A0AF"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6.2若投标方提供的产品或软件侵犯了第三方合法权益而引发的任何纠纷或诉讼，均由投标方负责交涉并承担全部责任。</w:t>
      </w:r>
    </w:p>
    <w:p w14:paraId="0E5E069B" w14:textId="77777777" w:rsidR="00FC476B" w:rsidRDefault="007536CD">
      <w:pPr>
        <w:spacing w:line="312" w:lineRule="auto"/>
        <w:ind w:firstLine="420"/>
        <w:jc w:val="left"/>
        <w:rPr>
          <w:rFonts w:ascii="宋体" w:eastAsia="宋体" w:hAnsi="宋体" w:cs="宋体"/>
          <w:sz w:val="24"/>
          <w:szCs w:val="24"/>
        </w:rPr>
      </w:pPr>
      <w:r>
        <w:rPr>
          <w:rFonts w:ascii="宋体" w:eastAsia="宋体" w:hAnsi="宋体" w:cs="宋体" w:hint="eastAsia"/>
          <w:sz w:val="24"/>
          <w:szCs w:val="24"/>
        </w:rPr>
        <w:t>6.3因包装、运输引起的货物损坏，按质量不合格处理。设备安装、调试完</w:t>
      </w:r>
      <w:r>
        <w:rPr>
          <w:rFonts w:ascii="宋体" w:eastAsia="宋体" w:hAnsi="宋体" w:cs="宋体" w:hint="eastAsia"/>
          <w:sz w:val="24"/>
          <w:szCs w:val="24"/>
        </w:rPr>
        <w:lastRenderedPageBreak/>
        <w:t>成之日起三个月内为设备质保期，在质保期期间若出现设备硬件故障或损坏的情况，我院有权要求投标方更换同等型号和配置的新设备，设备换新、安装、调试产生的所有费用由投标方承担。</w:t>
      </w:r>
    </w:p>
    <w:p w14:paraId="2144B021"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6.4</w:t>
      </w:r>
      <w:r>
        <w:rPr>
          <w:rFonts w:ascii="宋体" w:eastAsia="宋体" w:hAnsi="宋体" w:cs="宋体" w:hint="eastAsia"/>
          <w:sz w:val="24"/>
        </w:rPr>
        <w:t> 投标方逾期</w:t>
      </w:r>
      <w:r>
        <w:rPr>
          <w:rFonts w:ascii="宋体" w:eastAsia="宋体" w:hAnsi="宋体" w:cs="宋体" w:hint="eastAsia"/>
          <w:sz w:val="24"/>
          <w:lang w:val="en-US"/>
        </w:rPr>
        <w:t>交付</w:t>
      </w:r>
      <w:r>
        <w:rPr>
          <w:rFonts w:ascii="宋体" w:eastAsia="宋体" w:hAnsi="宋体" w:cs="宋体" w:hint="eastAsia"/>
          <w:sz w:val="24"/>
        </w:rPr>
        <w:t>的，每天向甲方偿付违约货款额3‰违约金，但违约金累计不得超过违约货款额 5% ，超过30天对方有权解除合同，违约方承担因此给对方造成的经济损失；</w:t>
      </w:r>
    </w:p>
    <w:p w14:paraId="115CF1B9"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6.5售后服务违约：</w:t>
      </w:r>
    </w:p>
    <w:p w14:paraId="7F43ED3C"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6.5.1每缺少1次巡检记录，投标方应向甲方支付违约金</w:t>
      </w:r>
      <w:r>
        <w:rPr>
          <w:rFonts w:ascii="宋体" w:eastAsia="宋体" w:hAnsi="宋体" w:cs="宋体"/>
          <w:sz w:val="24"/>
          <w:lang w:val="en-US"/>
        </w:rPr>
        <w:t>2</w:t>
      </w:r>
      <w:r>
        <w:rPr>
          <w:rFonts w:ascii="宋体" w:eastAsia="宋体" w:hAnsi="宋体" w:cs="宋体" w:hint="eastAsia"/>
          <w:sz w:val="24"/>
          <w:lang w:val="en-US"/>
        </w:rPr>
        <w:t>000元；</w:t>
      </w:r>
    </w:p>
    <w:p w14:paraId="68C76D13"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6.5.2不能按本技术参数文档第5.3要求中按时提供设备备件的，故障上报24小时不能免费提供同档次或更高档次的备用设备解决问题，每超期一天，按500元/天向甲方支付违约金；</w:t>
      </w:r>
    </w:p>
    <w:p w14:paraId="18B4B644"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6.5.3 投标方未按本技术要求和响应文件中规定的其他服务承诺提供售后服务的，每次投标方应按合同合计金额的5% 向甲方支付违约金。</w:t>
      </w:r>
    </w:p>
    <w:p w14:paraId="4FA9EAFE"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rPr>
        <w:t>6.6合同签订后</w:t>
      </w:r>
      <w:r>
        <w:rPr>
          <w:rFonts w:ascii="宋体" w:eastAsia="宋体" w:hAnsi="宋体" w:cs="宋体"/>
          <w:sz w:val="24"/>
        </w:rPr>
        <w:t>10</w:t>
      </w:r>
      <w:r>
        <w:rPr>
          <w:rFonts w:ascii="宋体" w:eastAsia="宋体" w:hAnsi="宋体" w:cs="宋体" w:hint="eastAsia"/>
          <w:sz w:val="24"/>
        </w:rPr>
        <w:t>个工作日内进场实施，每个模块计划实施周期需在合同内写明。因软件提供商原因逾期不进场实施的，需按每天向院方支付合同款金额3‰作为违约金，超过30天，甲有权解除合同，乙方需承担因此给院方造成的经济损失；</w:t>
      </w:r>
      <w:r>
        <w:rPr>
          <w:rFonts w:ascii="宋体" w:eastAsia="宋体" w:hAnsi="宋体" w:cs="宋体" w:hint="eastAsia"/>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6D15BC71"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6.7任何一方违反本技术要求中“保密、廉洁条款”要求的，应承担相应的违约责任并赔偿由此造成的损失，损失累计金额超过合同款项的5%的，损失方同时有权终止合同并收回已付款项。</w:t>
      </w:r>
    </w:p>
    <w:p w14:paraId="178B287B"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0AFAF8A6" w14:textId="77777777" w:rsidR="00FC476B" w:rsidRDefault="007536CD">
      <w:pPr>
        <w:pStyle w:val="a3"/>
        <w:spacing w:after="0" w:line="312" w:lineRule="auto"/>
        <w:ind w:firstLine="420"/>
        <w:rPr>
          <w:rFonts w:ascii="宋体" w:eastAsia="宋体" w:hAnsi="宋体" w:cs="宋体"/>
          <w:kern w:val="2"/>
          <w:sz w:val="24"/>
          <w:lang w:val="en-US"/>
        </w:rPr>
      </w:pPr>
      <w:r>
        <w:rPr>
          <w:rFonts w:ascii="宋体" w:eastAsia="宋体" w:hAnsi="宋体" w:cs="宋体" w:hint="eastAsia"/>
          <w:kern w:val="2"/>
          <w:sz w:val="24"/>
          <w:lang w:val="en-US"/>
        </w:rPr>
        <w:t>6.9厂商不得在提供的硬件及软件系统中设置包括且不限于如：软硬件加密狗、加密软件、时间锁、授权码等限制硬件及软件系统正常运行的措施，</w:t>
      </w:r>
      <w:r>
        <w:rPr>
          <w:rFonts w:ascii="宋体" w:hAnsi="宋体" w:cs="宋体"/>
          <w:kern w:val="2"/>
          <w:sz w:val="24"/>
          <w:lang w:val="en-US"/>
        </w:rPr>
        <w:t>如有</w:t>
      </w:r>
      <w:r>
        <w:rPr>
          <w:rFonts w:ascii="宋体" w:hAnsi="宋体" w:cs="宋体" w:hint="eastAsia"/>
          <w:kern w:val="2"/>
          <w:sz w:val="24"/>
          <w:lang w:val="en-US"/>
        </w:rPr>
        <w:t>特殊</w:t>
      </w:r>
      <w:r>
        <w:rPr>
          <w:rFonts w:ascii="宋体" w:hAnsi="宋体" w:cs="宋体"/>
          <w:kern w:val="2"/>
          <w:sz w:val="24"/>
          <w:lang w:val="en-US"/>
        </w:rPr>
        <w:t>需要</w:t>
      </w:r>
      <w:r>
        <w:rPr>
          <w:rFonts w:ascii="宋体" w:hAnsi="宋体" w:cs="宋体" w:hint="eastAsia"/>
          <w:kern w:val="2"/>
          <w:sz w:val="24"/>
          <w:lang w:val="en-US"/>
        </w:rPr>
        <w:t>必须提交</w:t>
      </w:r>
      <w:r>
        <w:rPr>
          <w:rFonts w:ascii="宋体" w:hAnsi="宋体" w:cs="宋体"/>
          <w:kern w:val="2"/>
          <w:sz w:val="24"/>
          <w:lang w:val="en-US"/>
        </w:rPr>
        <w:t>纸质</w:t>
      </w:r>
      <w:r>
        <w:rPr>
          <w:rFonts w:ascii="宋体" w:hAnsi="宋体" w:cs="宋体" w:hint="eastAsia"/>
          <w:kern w:val="2"/>
          <w:sz w:val="24"/>
          <w:lang w:val="en-US"/>
        </w:rPr>
        <w:t>文件说明</w:t>
      </w:r>
      <w:r>
        <w:rPr>
          <w:rFonts w:ascii="宋体" w:hAnsi="宋体" w:cs="宋体"/>
          <w:kern w:val="2"/>
          <w:sz w:val="24"/>
          <w:lang w:val="en-US"/>
        </w:rPr>
        <w:t>，经过我院</w:t>
      </w:r>
      <w:r>
        <w:rPr>
          <w:rFonts w:ascii="宋体" w:hAnsi="宋体" w:cs="宋体" w:hint="eastAsia"/>
          <w:kern w:val="2"/>
          <w:sz w:val="24"/>
          <w:lang w:val="en-US"/>
        </w:rPr>
        <w:t>签字同意</w:t>
      </w:r>
      <w:r>
        <w:rPr>
          <w:rFonts w:ascii="宋体" w:hAnsi="宋体" w:cs="宋体"/>
          <w:kern w:val="2"/>
          <w:sz w:val="24"/>
          <w:lang w:val="en-US"/>
        </w:rPr>
        <w:t>才可设置</w:t>
      </w:r>
      <w:r>
        <w:rPr>
          <w:rFonts w:ascii="宋体" w:hAnsi="宋体" w:cs="宋体" w:hint="eastAsia"/>
          <w:kern w:val="2"/>
          <w:sz w:val="24"/>
          <w:lang w:val="en-US"/>
        </w:rPr>
        <w:t>，</w:t>
      </w:r>
      <w:r>
        <w:rPr>
          <w:rFonts w:ascii="宋体" w:eastAsia="宋体" w:hAnsi="宋体" w:cs="宋体" w:hint="eastAsia"/>
          <w:kern w:val="2"/>
          <w:sz w:val="24"/>
          <w:lang w:val="en-US"/>
        </w:rPr>
        <w:t>否则视为乙方违约，乙方需要支付医院违约金500000元（伍拾万元），在此基础上医院有权要求乙方退回甲方已支付的所有款项。如对医院造成损失的，甲方有权要求乙方赔偿。</w:t>
      </w:r>
    </w:p>
    <w:p w14:paraId="5F00DBFE" w14:textId="77777777" w:rsidR="00FC476B" w:rsidRDefault="007536CD">
      <w:pPr>
        <w:pStyle w:val="a3"/>
        <w:spacing w:after="0" w:line="312" w:lineRule="auto"/>
        <w:ind w:firstLine="420"/>
        <w:rPr>
          <w:rFonts w:ascii="宋体" w:eastAsia="宋体" w:hAnsi="宋体" w:cs="宋体"/>
          <w:kern w:val="2"/>
          <w:sz w:val="24"/>
          <w:lang w:val="en-US"/>
        </w:rPr>
      </w:pPr>
      <w:r>
        <w:rPr>
          <w:rFonts w:ascii="宋体" w:eastAsia="宋体" w:hAnsi="宋体" w:cs="宋体" w:hint="eastAsia"/>
          <w:kern w:val="2"/>
          <w:sz w:val="24"/>
          <w:lang w:val="en-US"/>
        </w:rPr>
        <w:t>6.10</w:t>
      </w:r>
      <w:r>
        <w:rPr>
          <w:rFonts w:ascii="宋体" w:eastAsia="宋体" w:hAnsi="宋体" w:cs="宋体"/>
          <w:kern w:val="2"/>
          <w:sz w:val="24"/>
          <w:lang w:val="en-US"/>
        </w:rPr>
        <w:t>厂商驻场工程师人员变更必须得到医院书面同意，否则视为</w:t>
      </w:r>
      <w:r>
        <w:rPr>
          <w:rFonts w:ascii="宋体" w:eastAsia="宋体" w:hAnsi="宋体" w:cs="宋体" w:hint="eastAsia"/>
          <w:kern w:val="2"/>
          <w:sz w:val="24"/>
          <w:lang w:val="en-US"/>
        </w:rPr>
        <w:t>乙方</w:t>
      </w:r>
      <w:r>
        <w:rPr>
          <w:rFonts w:ascii="宋体" w:eastAsia="宋体" w:hAnsi="宋体" w:cs="宋体"/>
          <w:kern w:val="2"/>
          <w:sz w:val="24"/>
          <w:lang w:val="en-US"/>
        </w:rPr>
        <w:t>违约，</w:t>
      </w:r>
      <w:r>
        <w:rPr>
          <w:rFonts w:ascii="宋体" w:eastAsia="宋体" w:hAnsi="宋体" w:cs="宋体" w:hint="eastAsia"/>
          <w:kern w:val="2"/>
          <w:sz w:val="24"/>
          <w:lang w:val="en-US"/>
        </w:rPr>
        <w:lastRenderedPageBreak/>
        <w:t>甲</w:t>
      </w:r>
      <w:r>
        <w:rPr>
          <w:rFonts w:ascii="宋体" w:eastAsia="宋体" w:hAnsi="宋体" w:cs="宋体"/>
          <w:kern w:val="2"/>
          <w:sz w:val="24"/>
          <w:lang w:val="en-US"/>
        </w:rPr>
        <w:t>方有权按500</w:t>
      </w:r>
      <w:r>
        <w:rPr>
          <w:rFonts w:ascii="宋体" w:eastAsia="宋体" w:hAnsi="宋体" w:cs="宋体" w:hint="eastAsia"/>
          <w:kern w:val="2"/>
          <w:sz w:val="24"/>
          <w:lang w:val="en-US"/>
        </w:rPr>
        <w:t>0</w:t>
      </w:r>
      <w:r>
        <w:rPr>
          <w:rFonts w:ascii="宋体" w:eastAsia="宋体" w:hAnsi="宋体" w:cs="宋体"/>
          <w:kern w:val="2"/>
          <w:sz w:val="24"/>
          <w:lang w:val="en-US"/>
        </w:rPr>
        <w:t>元/人/次从合同总款中扣除</w:t>
      </w:r>
      <w:r>
        <w:rPr>
          <w:rFonts w:ascii="宋体" w:eastAsia="宋体" w:hAnsi="宋体" w:cs="宋体" w:hint="eastAsia"/>
          <w:kern w:val="2"/>
          <w:sz w:val="24"/>
          <w:lang w:val="en-US"/>
        </w:rPr>
        <w:t>。</w:t>
      </w:r>
    </w:p>
    <w:p w14:paraId="650D9ABA" w14:textId="77777777" w:rsidR="00FC476B" w:rsidRDefault="007536CD">
      <w:pPr>
        <w:pStyle w:val="a3"/>
        <w:spacing w:after="0" w:line="312" w:lineRule="auto"/>
        <w:ind w:firstLine="420"/>
        <w:rPr>
          <w:rFonts w:ascii="宋体" w:eastAsia="宋体" w:hAnsi="宋体" w:cs="宋体"/>
          <w:sz w:val="24"/>
          <w:lang w:val="en-US"/>
        </w:rPr>
      </w:pPr>
      <w:r>
        <w:rPr>
          <w:rFonts w:ascii="宋体" w:eastAsia="宋体" w:hAnsi="宋体" w:cs="宋体" w:hint="eastAsia"/>
          <w:sz w:val="24"/>
          <w:lang w:val="en-US"/>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14:paraId="1AD7F2C3" w14:textId="77777777" w:rsidR="00FC476B" w:rsidRDefault="007536CD">
      <w:pPr>
        <w:pStyle w:val="a3"/>
        <w:spacing w:after="0" w:line="312" w:lineRule="auto"/>
        <w:rPr>
          <w:rFonts w:ascii="宋体" w:eastAsia="宋体" w:hAnsi="宋体" w:cs="宋体"/>
          <w:b/>
          <w:bCs/>
          <w:sz w:val="28"/>
          <w:lang w:val="en-US"/>
        </w:rPr>
      </w:pPr>
      <w:bookmarkStart w:id="3" w:name="_Toc507405799"/>
      <w:bookmarkStart w:id="4" w:name="_Toc507405800"/>
      <w:bookmarkEnd w:id="2"/>
      <w:r>
        <w:rPr>
          <w:rFonts w:ascii="宋体" w:eastAsia="宋体" w:hAnsi="宋体" w:cs="宋体" w:hint="eastAsia"/>
          <w:b/>
          <w:bCs/>
          <w:sz w:val="28"/>
          <w:lang w:val="en-US"/>
        </w:rPr>
        <w:t>七、保密、廉洁协议</w:t>
      </w:r>
    </w:p>
    <w:p w14:paraId="3FFA5D45"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1CCD34FD"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7.2 双方不得以任何方式向第三方泄露本项目的软件技术、设计方案以及功能配置等内容。</w:t>
      </w:r>
    </w:p>
    <w:p w14:paraId="3061655E"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7.3不以任何方式向第三方泄露在本协议开发实施过程中获取的经济、技术、数据以及双方其他非公开的信息。</w:t>
      </w:r>
    </w:p>
    <w:p w14:paraId="40FC1BE3"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F5B0474"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7.5保密期限自本合同生效之日起永久有效，如乙方需解除保密协议需向甲方提出书面申请，双方协商同意签字确认后方可解除。</w:t>
      </w:r>
    </w:p>
    <w:p w14:paraId="633668FF" w14:textId="77777777" w:rsidR="00FC476B" w:rsidRDefault="00FC476B">
      <w:pPr>
        <w:pStyle w:val="a3"/>
        <w:spacing w:after="0" w:line="312" w:lineRule="auto"/>
        <w:rPr>
          <w:lang w:val="en-US"/>
        </w:rPr>
      </w:pPr>
    </w:p>
    <w:p w14:paraId="760F4D0C" w14:textId="77777777" w:rsidR="00FC476B" w:rsidRDefault="007536CD">
      <w:pPr>
        <w:pStyle w:val="a3"/>
        <w:spacing w:after="0" w:line="312" w:lineRule="auto"/>
        <w:rPr>
          <w:rFonts w:ascii="宋体" w:eastAsia="宋体" w:hAnsi="宋体" w:cs="宋体"/>
          <w:b/>
          <w:bCs/>
          <w:sz w:val="28"/>
          <w:lang w:val="en-US"/>
        </w:rPr>
      </w:pPr>
      <w:r>
        <w:rPr>
          <w:rFonts w:ascii="宋体" w:eastAsia="宋体" w:hAnsi="宋体" w:cs="宋体" w:hint="eastAsia"/>
          <w:b/>
          <w:bCs/>
          <w:sz w:val="28"/>
          <w:lang w:val="en-US"/>
        </w:rPr>
        <w:t>八、报价</w:t>
      </w:r>
    </w:p>
    <w:p w14:paraId="67E9AD77" w14:textId="77777777" w:rsidR="00FC476B" w:rsidRDefault="007536CD">
      <w:pPr>
        <w:pStyle w:val="a3"/>
        <w:spacing w:after="0" w:line="312" w:lineRule="auto"/>
        <w:ind w:firstLine="420"/>
        <w:rPr>
          <w:rFonts w:ascii="宋体" w:eastAsia="宋体" w:hAnsi="宋体" w:cs="宋体"/>
          <w:sz w:val="24"/>
        </w:rPr>
      </w:pPr>
      <w:r>
        <w:rPr>
          <w:rFonts w:ascii="宋体" w:eastAsia="宋体" w:hAnsi="宋体" w:cs="宋体" w:hint="eastAsia"/>
          <w:sz w:val="24"/>
          <w:lang w:val="en-US"/>
        </w:rPr>
        <w:t>8.1</w:t>
      </w:r>
      <w:r>
        <w:rPr>
          <w:rFonts w:ascii="宋体" w:eastAsia="宋体" w:hAnsi="宋体" w:cs="宋体" w:hint="eastAsia"/>
          <w:sz w:val="24"/>
        </w:rPr>
        <w:t>竞标文件提供技术偏离表、服务偏离表，并标明详细的技术和服务内容。竞标文件按系统模块报价，报价表价格包含系统软硬件费用、产品安装、调试实施、培训费用、产品升级费用、</w:t>
      </w:r>
      <w:r>
        <w:rPr>
          <w:rFonts w:ascii="宋体" w:eastAsia="宋体" w:hAnsi="宋体" w:hint="eastAsia"/>
          <w:sz w:val="24"/>
        </w:rPr>
        <w:t>接口费（包括第三方厂家的接口费）等费用</w:t>
      </w:r>
      <w:r>
        <w:rPr>
          <w:rFonts w:ascii="宋体" w:eastAsia="宋体" w:hAnsi="宋体" w:cs="宋体" w:hint="eastAsia"/>
          <w:sz w:val="24"/>
        </w:rPr>
        <w:t>，以及明示所有责任、义务和一切风险。</w:t>
      </w:r>
    </w:p>
    <w:p w14:paraId="20F7A7E8" w14:textId="77777777" w:rsidR="00FC476B" w:rsidRDefault="007536CD">
      <w:pPr>
        <w:pStyle w:val="a3"/>
        <w:spacing w:after="0" w:line="312" w:lineRule="auto"/>
        <w:ind w:firstLine="420"/>
        <w:rPr>
          <w:rFonts w:ascii="宋体" w:eastAsia="宋体" w:hAnsi="宋体" w:cs="宋体"/>
          <w:sz w:val="24"/>
        </w:rPr>
      </w:pPr>
      <w:r>
        <w:rPr>
          <w:rFonts w:ascii="宋体" w:eastAsia="宋体" w:hAnsi="宋体" w:cs="宋体" w:hint="eastAsia"/>
          <w:sz w:val="24"/>
          <w:lang w:val="en-US"/>
        </w:rPr>
        <w:t>8.2</w:t>
      </w:r>
      <w:r>
        <w:rPr>
          <w:rFonts w:ascii="宋体" w:eastAsia="宋体" w:hAnsi="宋体" w:cs="宋体" w:hint="eastAsia"/>
          <w:sz w:val="24"/>
        </w:rPr>
        <w:t>竞标文件需提供</w:t>
      </w:r>
      <w:r>
        <w:rPr>
          <w:rFonts w:ascii="宋体" w:hAnsi="宋体" w:cs="宋体" w:hint="eastAsia"/>
          <w:sz w:val="24"/>
        </w:rPr>
        <w:t>维保期方案及报价</w:t>
      </w:r>
      <w:r>
        <w:rPr>
          <w:rFonts w:ascii="宋体" w:eastAsia="宋体" w:hAnsi="宋体" w:cs="宋体" w:hint="eastAsia"/>
          <w:sz w:val="24"/>
        </w:rPr>
        <w:t>。</w:t>
      </w:r>
    </w:p>
    <w:p w14:paraId="157C78C7" w14:textId="77777777" w:rsidR="00FC476B" w:rsidRDefault="007536CD">
      <w:pPr>
        <w:pStyle w:val="a3"/>
        <w:spacing w:after="0" w:line="312" w:lineRule="auto"/>
        <w:ind w:firstLine="420"/>
        <w:rPr>
          <w:rFonts w:ascii="宋体" w:eastAsia="宋体" w:hAnsi="宋体" w:cs="宋体"/>
          <w:sz w:val="24"/>
        </w:rPr>
      </w:pPr>
      <w:r>
        <w:rPr>
          <w:rFonts w:ascii="宋体" w:eastAsia="宋体" w:hAnsi="宋体" w:cs="宋体" w:hint="eastAsia"/>
          <w:sz w:val="24"/>
          <w:lang w:val="en-US"/>
        </w:rPr>
        <w:t>8.3</w:t>
      </w:r>
      <w:r>
        <w:rPr>
          <w:rFonts w:ascii="宋体" w:eastAsia="宋体" w:hAnsi="宋体" w:cs="宋体" w:hint="eastAsia"/>
          <w:sz w:val="24"/>
        </w:rPr>
        <w:t>竞标文件需提供系统详细图文介绍。系统实施验收参照本技术文档及竞标文件提供的图文介绍为依据。</w:t>
      </w:r>
    </w:p>
    <w:p w14:paraId="5072D8B7" w14:textId="77777777" w:rsidR="00FC476B" w:rsidRDefault="007536CD">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8.4如项目功能二次开发内容涉及我院采购的第三方产品，请在标书内标明哪些功能的实现需要二次开发接口。</w:t>
      </w:r>
    </w:p>
    <w:p w14:paraId="0230288D" w14:textId="77777777" w:rsidR="00FC476B" w:rsidRDefault="007536CD">
      <w:pPr>
        <w:pStyle w:val="1"/>
        <w:numPr>
          <w:ilvl w:val="0"/>
          <w:numId w:val="0"/>
        </w:numPr>
        <w:spacing w:before="0" w:after="0" w:line="312" w:lineRule="auto"/>
        <w:rPr>
          <w:rFonts w:ascii="宋体" w:hAnsi="宋体"/>
          <w:bCs w:val="0"/>
          <w:sz w:val="32"/>
          <w:szCs w:val="32"/>
        </w:rPr>
      </w:pPr>
      <w:r>
        <w:rPr>
          <w:rFonts w:ascii="宋体" w:hAnsi="宋体" w:hint="eastAsia"/>
          <w:bCs w:val="0"/>
          <w:sz w:val="32"/>
          <w:szCs w:val="32"/>
        </w:rPr>
        <w:lastRenderedPageBreak/>
        <w:t>九、付款方式</w:t>
      </w:r>
      <w:bookmarkEnd w:id="3"/>
    </w:p>
    <w:p w14:paraId="2BEBDB65" w14:textId="77777777" w:rsidR="00FC476B" w:rsidRDefault="007536CD">
      <w:pPr>
        <w:pStyle w:val="a9"/>
        <w:spacing w:line="360" w:lineRule="auto"/>
        <w:ind w:firstLineChars="256" w:firstLine="614"/>
        <w:rPr>
          <w:sz w:val="24"/>
        </w:rPr>
      </w:pPr>
      <w:r>
        <w:rPr>
          <w:rFonts w:ascii="宋体" w:eastAsia="宋体" w:hAnsi="宋体" w:cs="微软雅黑" w:hint="eastAsia"/>
          <w:sz w:val="24"/>
          <w:szCs w:val="24"/>
        </w:rPr>
        <w:t>项目双方签订合同，</w:t>
      </w:r>
      <w:r>
        <w:rPr>
          <w:rFonts w:ascii="宋体" w:eastAsia="宋体" w:hAnsi="宋体" w:hint="eastAsia"/>
          <w:sz w:val="24"/>
          <w:szCs w:val="24"/>
        </w:rPr>
        <w:t>项目上线稳定运行1个月后，</w:t>
      </w:r>
      <w:r>
        <w:rPr>
          <w:rFonts w:ascii="宋体" w:eastAsia="宋体" w:hAnsi="宋体" w:cs="微软雅黑" w:hint="eastAsia"/>
          <w:sz w:val="24"/>
          <w:szCs w:val="24"/>
        </w:rPr>
        <w:t>用户支付合同款项的30%；合同中所有功能及模块实施完毕，系统上线稳定运行3个月后，启动项目验收，验收合格后甲方支付合同款项的60%，自验收合格之日起，</w:t>
      </w:r>
      <w:bookmarkEnd w:id="4"/>
      <w:r>
        <w:rPr>
          <w:rFonts w:ascii="宋体" w:eastAsia="宋体" w:hAnsi="宋体" w:hint="eastAsia"/>
          <w:sz w:val="24"/>
          <w:szCs w:val="24"/>
        </w:rPr>
        <w:t>稳定运行1年后，甲方支付合同款项的10%（不计利息）。</w:t>
      </w:r>
    </w:p>
    <w:p w14:paraId="754241B2" w14:textId="77777777" w:rsidR="00FC476B" w:rsidRDefault="00FC476B"/>
    <w:sectPr w:rsidR="00FC47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B90B3" w14:textId="77777777" w:rsidR="008601B3" w:rsidRDefault="008601B3" w:rsidP="009614EA">
      <w:r>
        <w:separator/>
      </w:r>
    </w:p>
  </w:endnote>
  <w:endnote w:type="continuationSeparator" w:id="0">
    <w:p w14:paraId="4001F745" w14:textId="77777777" w:rsidR="008601B3" w:rsidRDefault="008601B3" w:rsidP="0096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5598F" w14:textId="77777777" w:rsidR="008601B3" w:rsidRDefault="008601B3" w:rsidP="009614EA">
      <w:r>
        <w:separator/>
      </w:r>
    </w:p>
  </w:footnote>
  <w:footnote w:type="continuationSeparator" w:id="0">
    <w:p w14:paraId="3B8C747F" w14:textId="77777777" w:rsidR="008601B3" w:rsidRDefault="008601B3" w:rsidP="009614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15A0FD10"/>
    <w:multiLevelType w:val="singleLevel"/>
    <w:tmpl w:val="15A0FD10"/>
    <w:lvl w:ilvl="0">
      <w:start w:val="1"/>
      <w:numFmt w:val="decimal"/>
      <w:suff w:val="nothing"/>
      <w:lvlText w:val="%1、"/>
      <w:lvlJc w:val="left"/>
    </w:lvl>
  </w:abstractNum>
  <w:abstractNum w:abstractNumId="2"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75153A"/>
    <w:multiLevelType w:val="multilevel"/>
    <w:tmpl w:val="407515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2C2806"/>
    <w:rsid w:val="00076E3B"/>
    <w:rsid w:val="000C19AB"/>
    <w:rsid w:val="000D7330"/>
    <w:rsid w:val="0010332B"/>
    <w:rsid w:val="00110ED5"/>
    <w:rsid w:val="001A321C"/>
    <w:rsid w:val="001B1D84"/>
    <w:rsid w:val="002140A3"/>
    <w:rsid w:val="002921C1"/>
    <w:rsid w:val="002A1CEE"/>
    <w:rsid w:val="00347E08"/>
    <w:rsid w:val="00465B33"/>
    <w:rsid w:val="0051755F"/>
    <w:rsid w:val="005A49BD"/>
    <w:rsid w:val="005A631F"/>
    <w:rsid w:val="007536CD"/>
    <w:rsid w:val="00757FDC"/>
    <w:rsid w:val="00827B5A"/>
    <w:rsid w:val="00846E7E"/>
    <w:rsid w:val="008601B3"/>
    <w:rsid w:val="008D1D55"/>
    <w:rsid w:val="008D3D9E"/>
    <w:rsid w:val="008D6844"/>
    <w:rsid w:val="00954C99"/>
    <w:rsid w:val="009614EA"/>
    <w:rsid w:val="009D25E6"/>
    <w:rsid w:val="00A8356D"/>
    <w:rsid w:val="00A93943"/>
    <w:rsid w:val="00AE2474"/>
    <w:rsid w:val="00B346D9"/>
    <w:rsid w:val="00B41EA3"/>
    <w:rsid w:val="00BD0B2F"/>
    <w:rsid w:val="00C247E8"/>
    <w:rsid w:val="00C621B2"/>
    <w:rsid w:val="00CA36F4"/>
    <w:rsid w:val="00CC29AE"/>
    <w:rsid w:val="00DB719D"/>
    <w:rsid w:val="00DC6C0F"/>
    <w:rsid w:val="00DD580E"/>
    <w:rsid w:val="00E80ED1"/>
    <w:rsid w:val="00E8415B"/>
    <w:rsid w:val="00EB7D30"/>
    <w:rsid w:val="00EC3B7B"/>
    <w:rsid w:val="00EE45D1"/>
    <w:rsid w:val="00FA6274"/>
    <w:rsid w:val="00FC476B"/>
    <w:rsid w:val="12ED1069"/>
    <w:rsid w:val="4A2C2806"/>
    <w:rsid w:val="62523DA9"/>
    <w:rsid w:val="690857ED"/>
    <w:rsid w:val="74C15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50DCB"/>
  <w15:docId w15:val="{A5749910-933D-4734-9B2D-AD397044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Times New Roman" w:hAnsi="Times New Roman"/>
      <w:kern w:val="0"/>
      <w:sz w:val="20"/>
      <w:szCs w:val="24"/>
      <w:lang w:val="zh-CN"/>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lgyy</cp:lastModifiedBy>
  <cp:revision>4</cp:revision>
  <dcterms:created xsi:type="dcterms:W3CDTF">2026-06-17T02:34:00Z</dcterms:created>
  <dcterms:modified xsi:type="dcterms:W3CDTF">2026-06-22T01:43:00Z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238BC3824BBF4F5DB5A1C2CD04DE7D4D_13</vt:lpwstr>
  </property>
  <property fmtid="{D5CDD505-2E9C-101B-9397-08002B2CF9AE}" pid="4" name="KSOTemplateDocerSaveRecord">
    <vt:lpwstr>eyJoZGlkIjoiMDNlMjkyNjJlM2MwMzk2NGI2NWM1YmRjZjU5ZjRiZGMiLCJ1c2VySWQiOiI0MjUyMzAyMDgifQ==</vt:lpwstr>
  </property>
</Properties>
</file>