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68A35">
      <w:pPr>
        <w:keepNext/>
        <w:keepLines/>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微软雅黑"/>
          <w:b/>
          <w:bCs/>
          <w:kern w:val="44"/>
          <w:sz w:val="30"/>
          <w:szCs w:val="30"/>
          <w:lang w:eastAsia="zh-CN"/>
        </w:rPr>
      </w:pPr>
      <w:bookmarkStart w:id="0" w:name="_Toc344816509"/>
      <w:r>
        <w:rPr>
          <w:rFonts w:hint="eastAsia" w:ascii="宋体" w:hAnsi="宋体" w:eastAsia="宋体" w:cs="微软雅黑"/>
          <w:b/>
          <w:bCs/>
          <w:kern w:val="44"/>
          <w:sz w:val="30"/>
          <w:szCs w:val="30"/>
        </w:rPr>
        <w:t>柳州市</w:t>
      </w:r>
      <w:r>
        <w:rPr>
          <w:rFonts w:ascii="宋体" w:hAnsi="宋体" w:eastAsia="宋体" w:cs="微软雅黑"/>
          <w:b/>
          <w:bCs/>
          <w:kern w:val="44"/>
          <w:sz w:val="30"/>
          <w:szCs w:val="30"/>
        </w:rPr>
        <w:t>工人医院</w:t>
      </w:r>
      <w:r>
        <w:rPr>
          <w:rFonts w:hint="eastAsia" w:ascii="宋体" w:hAnsi="宋体" w:eastAsia="宋体" w:cs="微软雅黑"/>
          <w:b/>
          <w:bCs/>
          <w:kern w:val="44"/>
          <w:sz w:val="30"/>
          <w:szCs w:val="30"/>
          <w:lang w:val="en-US" w:eastAsia="zh-CN"/>
        </w:rPr>
        <w:t>WPS办公软件授权服务</w:t>
      </w:r>
      <w:r>
        <w:rPr>
          <w:rFonts w:hint="eastAsia" w:ascii="宋体" w:hAnsi="宋体" w:eastAsia="宋体" w:cs="微软雅黑"/>
          <w:b/>
          <w:bCs/>
          <w:kern w:val="44"/>
          <w:sz w:val="30"/>
          <w:szCs w:val="30"/>
        </w:rPr>
        <w:t>技术参数</w:t>
      </w:r>
      <w:r>
        <w:rPr>
          <w:rFonts w:hint="eastAsia" w:ascii="宋体" w:hAnsi="宋体" w:eastAsia="宋体" w:cs="微软雅黑"/>
          <w:b/>
          <w:bCs/>
          <w:kern w:val="44"/>
          <w:sz w:val="30"/>
          <w:szCs w:val="30"/>
          <w:lang w:eastAsia="zh-CN"/>
        </w:rPr>
        <w:t>要求</w:t>
      </w:r>
    </w:p>
    <w:p w14:paraId="3F19A880">
      <w:pPr>
        <w:keepNext/>
        <w:keepLines/>
        <w:pageBreakBefore w:val="0"/>
        <w:widowControl w:val="0"/>
        <w:kinsoku/>
        <w:wordWrap/>
        <w:overflowPunct/>
        <w:topLinePunct w:val="0"/>
        <w:autoSpaceDE/>
        <w:autoSpaceDN/>
        <w:bidi w:val="0"/>
        <w:adjustRightInd/>
        <w:snapToGrid/>
        <w:spacing w:line="312" w:lineRule="auto"/>
        <w:ind w:left="420" w:leftChars="200"/>
        <w:jc w:val="left"/>
        <w:textAlignment w:val="auto"/>
        <w:rPr>
          <w:rFonts w:ascii="宋体" w:hAnsi="宋体" w:eastAsia="宋体" w:cs="微软雅黑"/>
          <w:b/>
          <w:bCs/>
          <w:kern w:val="44"/>
          <w:sz w:val="24"/>
          <w:szCs w:val="24"/>
        </w:rPr>
      </w:pPr>
    </w:p>
    <w:bookmarkEnd w:id="0"/>
    <w:p w14:paraId="7E11AE19">
      <w:pPr>
        <w:pStyle w:val="11"/>
        <w:pageBreakBefore w:val="0"/>
        <w:widowControl w:val="0"/>
        <w:numPr>
          <w:ilvl w:val="0"/>
          <w:numId w:val="2"/>
        </w:numPr>
        <w:kinsoku/>
        <w:wordWrap/>
        <w:overflowPunct/>
        <w:topLinePunct w:val="0"/>
        <w:autoSpaceDE/>
        <w:autoSpaceDN/>
        <w:bidi w:val="0"/>
        <w:adjustRightInd/>
        <w:snapToGrid/>
        <w:spacing w:line="312" w:lineRule="auto"/>
        <w:ind w:firstLineChars="0"/>
        <w:textAlignment w:val="auto"/>
        <w:rPr>
          <w:rFonts w:ascii="宋体" w:hAnsi="宋体" w:eastAsia="宋体"/>
          <w:b/>
          <w:sz w:val="28"/>
          <w:szCs w:val="28"/>
        </w:rPr>
      </w:pPr>
      <w:r>
        <w:rPr>
          <w:rFonts w:hint="eastAsia" w:ascii="宋体" w:hAnsi="宋体" w:eastAsia="宋体"/>
          <w:b/>
          <w:sz w:val="28"/>
          <w:szCs w:val="28"/>
        </w:rPr>
        <w:t>项目背景</w:t>
      </w:r>
    </w:p>
    <w:p w14:paraId="198C4A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近年来，国家卫健委、自治区卫健委、版权局、柳州市卫健委层面发布《关于做好卫生健康系统软件正版化工作的通知》(国卫规划函〔2025] 102号）、《自治区卫生健康委 自治区版权局关于做好全区卫生健康系统软件正版化工作的通知》及、《2024年柳州市推进软件正版化工作方案》的通知（柳新出〔2024〕2号）。</w:t>
      </w:r>
      <w:r>
        <w:rPr>
          <w:rFonts w:hint="eastAsia" w:ascii="宋体" w:hAnsi="宋体" w:eastAsia="宋体"/>
          <w:sz w:val="24"/>
          <w:szCs w:val="24"/>
          <w:lang w:val="en-US" w:eastAsia="zh-CN"/>
        </w:rPr>
        <w:t>这些政策明确</w:t>
      </w:r>
      <w:r>
        <w:rPr>
          <w:rFonts w:hint="eastAsia" w:ascii="宋体" w:hAnsi="宋体" w:eastAsia="宋体"/>
          <w:sz w:val="24"/>
          <w:szCs w:val="24"/>
        </w:rPr>
        <w:t>要求，</w:t>
      </w:r>
      <w:r>
        <w:rPr>
          <w:rFonts w:hint="eastAsia" w:ascii="宋体" w:hAnsi="宋体" w:eastAsia="宋体"/>
          <w:sz w:val="24"/>
          <w:szCs w:val="24"/>
          <w:lang w:val="en-US" w:eastAsia="zh-CN"/>
        </w:rPr>
        <w:t>到</w:t>
      </w:r>
      <w:r>
        <w:rPr>
          <w:rFonts w:hint="eastAsia" w:ascii="宋体" w:hAnsi="宋体" w:eastAsia="宋体"/>
          <w:sz w:val="24"/>
          <w:szCs w:val="24"/>
        </w:rPr>
        <w:t>2027年底前</w:t>
      </w:r>
      <w:r>
        <w:rPr>
          <w:rFonts w:hint="eastAsia" w:ascii="宋体" w:hAnsi="宋体" w:eastAsia="宋体"/>
          <w:sz w:val="24"/>
          <w:szCs w:val="24"/>
          <w:lang w:eastAsia="zh-CN"/>
        </w:rPr>
        <w:t>，</w:t>
      </w:r>
      <w:r>
        <w:rPr>
          <w:rFonts w:hint="eastAsia" w:ascii="宋体" w:hAnsi="宋体" w:eastAsia="宋体"/>
          <w:sz w:val="24"/>
          <w:szCs w:val="24"/>
        </w:rPr>
        <w:t>卫生健康系统需全面完成办公软件正版化工作。当前医院</w:t>
      </w:r>
      <w:r>
        <w:rPr>
          <w:rFonts w:hint="eastAsia" w:ascii="宋体" w:hAnsi="宋体" w:eastAsia="宋体"/>
          <w:sz w:val="24"/>
          <w:szCs w:val="24"/>
          <w:lang w:val="en-US" w:eastAsia="zh-CN"/>
        </w:rPr>
        <w:t>在</w:t>
      </w:r>
      <w:r>
        <w:rPr>
          <w:rFonts w:hint="eastAsia" w:ascii="宋体" w:hAnsi="宋体" w:eastAsia="宋体"/>
          <w:sz w:val="24"/>
          <w:szCs w:val="24"/>
        </w:rPr>
        <w:t>办公软件授权管理、知识文档分散存储、跨部门协作效率等方面仍存在不足，亟需通过建设一体化数字办公平台，实现软件正版化合规、知识资产沉淀以及协作流程优化，从而支撑智慧医院的高效运营。</w:t>
      </w:r>
    </w:p>
    <w:p w14:paraId="6A44CAA9">
      <w:pPr>
        <w:pStyle w:val="11"/>
        <w:pageBreakBefore w:val="0"/>
        <w:widowControl w:val="0"/>
        <w:kinsoku/>
        <w:wordWrap/>
        <w:overflowPunct/>
        <w:topLinePunct w:val="0"/>
        <w:autoSpaceDE/>
        <w:autoSpaceDN/>
        <w:bidi w:val="0"/>
        <w:adjustRightInd/>
        <w:snapToGrid/>
        <w:spacing w:line="312" w:lineRule="auto"/>
        <w:ind w:firstLine="0" w:firstLineChars="0"/>
        <w:textAlignment w:val="auto"/>
        <w:rPr>
          <w:rFonts w:ascii="宋体" w:hAnsi="宋体" w:eastAsia="宋体"/>
          <w:sz w:val="24"/>
          <w:szCs w:val="24"/>
        </w:rPr>
      </w:pPr>
      <w:r>
        <w:rPr>
          <w:rFonts w:hint="eastAsia" w:ascii="宋体" w:hAnsi="宋体" w:eastAsia="宋体"/>
          <w:b/>
          <w:sz w:val="28"/>
          <w:szCs w:val="28"/>
        </w:rPr>
        <w:t>二、项目建设内容及要求</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699"/>
        <w:gridCol w:w="6939"/>
      </w:tblGrid>
      <w:tr w14:paraId="61C7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blHeader/>
          <w:jc w:val="center"/>
        </w:trPr>
        <w:tc>
          <w:tcPr>
            <w:tcW w:w="884" w:type="dxa"/>
            <w:vAlign w:val="center"/>
          </w:tcPr>
          <w:p w14:paraId="155F85EC">
            <w:pPr>
              <w:widowControl/>
              <w:adjustRightInd w:val="0"/>
              <w:snapToGrid w:val="0"/>
              <w:ind w:left="0" w:leftChars="0" w:right="0" w:rightChars="0" w:firstLine="0" w:firstLineChars="0"/>
              <w:jc w:val="center"/>
              <w:rPr>
                <w:rFonts w:hint="eastAsia" w:ascii="宋体" w:hAnsi="宋体" w:eastAsia="宋体" w:cs="仿宋"/>
                <w:b/>
                <w:color w:val="000000"/>
                <w:sz w:val="22"/>
                <w:szCs w:val="22"/>
              </w:rPr>
            </w:pPr>
            <w:r>
              <w:rPr>
                <w:rFonts w:hint="eastAsia" w:ascii="宋体" w:hAnsi="宋体" w:eastAsia="宋体" w:cs="仿宋"/>
                <w:b/>
                <w:color w:val="000000"/>
                <w:sz w:val="22"/>
                <w:szCs w:val="22"/>
              </w:rPr>
              <w:t>编号</w:t>
            </w:r>
          </w:p>
        </w:tc>
        <w:tc>
          <w:tcPr>
            <w:tcW w:w="699" w:type="dxa"/>
            <w:vAlign w:val="center"/>
          </w:tcPr>
          <w:p w14:paraId="51928900">
            <w:pPr>
              <w:widowControl/>
              <w:adjustRightInd w:val="0"/>
              <w:snapToGrid w:val="0"/>
              <w:ind w:left="0" w:leftChars="0" w:right="0" w:rightChars="0" w:firstLine="0" w:firstLineChars="0"/>
              <w:jc w:val="center"/>
              <w:rPr>
                <w:rFonts w:hint="eastAsia" w:ascii="宋体" w:hAnsi="宋体" w:eastAsia="宋体" w:cs="仿宋"/>
                <w:b/>
                <w:color w:val="000000"/>
                <w:sz w:val="22"/>
                <w:szCs w:val="22"/>
              </w:rPr>
            </w:pPr>
            <w:r>
              <w:rPr>
                <w:rFonts w:hint="eastAsia" w:ascii="宋体" w:hAnsi="宋体" w:eastAsia="宋体" w:cs="仿宋"/>
                <w:b/>
                <w:color w:val="000000"/>
                <w:sz w:val="22"/>
                <w:szCs w:val="22"/>
              </w:rPr>
              <w:t>模块</w:t>
            </w:r>
          </w:p>
        </w:tc>
        <w:tc>
          <w:tcPr>
            <w:tcW w:w="6939" w:type="dxa"/>
            <w:vAlign w:val="center"/>
          </w:tcPr>
          <w:p w14:paraId="4B408B6C">
            <w:pPr>
              <w:widowControl/>
              <w:adjustRightInd w:val="0"/>
              <w:snapToGrid w:val="0"/>
              <w:ind w:left="0" w:leftChars="0" w:right="0" w:rightChars="0" w:firstLine="0" w:firstLineChars="0"/>
              <w:jc w:val="center"/>
              <w:rPr>
                <w:rFonts w:hint="eastAsia" w:ascii="宋体" w:hAnsi="宋体" w:eastAsia="宋体" w:cs="仿宋"/>
                <w:b/>
                <w:color w:val="000000"/>
                <w:sz w:val="22"/>
                <w:szCs w:val="22"/>
              </w:rPr>
            </w:pPr>
            <w:r>
              <w:rPr>
                <w:rFonts w:hint="eastAsia" w:ascii="宋体" w:hAnsi="宋体" w:eastAsia="宋体" w:cs="仿宋"/>
                <w:b/>
                <w:color w:val="000000"/>
                <w:sz w:val="22"/>
                <w:szCs w:val="22"/>
              </w:rPr>
              <w:t>功能描述</w:t>
            </w:r>
          </w:p>
        </w:tc>
      </w:tr>
      <w:tr w14:paraId="4E27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84" w:type="dxa"/>
            <w:vAlign w:val="center"/>
          </w:tcPr>
          <w:p w14:paraId="15514408">
            <w:pPr>
              <w:pStyle w:val="11"/>
              <w:numPr>
                <w:ilvl w:val="0"/>
                <w:numId w:val="3"/>
              </w:numPr>
              <w:adjustRightInd w:val="0"/>
              <w:snapToGrid w:val="0"/>
              <w:ind w:left="0" w:leftChars="0" w:right="0" w:rightChars="0" w:firstLine="0" w:firstLineChars="0"/>
              <w:jc w:val="center"/>
              <w:rPr>
                <w:rFonts w:hint="eastAsia" w:ascii="宋体" w:hAnsi="宋体" w:eastAsia="宋体" w:cs="仿宋"/>
                <w:b/>
                <w:color w:val="000000"/>
                <w:sz w:val="22"/>
                <w:szCs w:val="22"/>
              </w:rPr>
            </w:pPr>
          </w:p>
        </w:tc>
        <w:tc>
          <w:tcPr>
            <w:tcW w:w="699" w:type="dxa"/>
            <w:vAlign w:val="center"/>
          </w:tcPr>
          <w:p w14:paraId="4181DE52">
            <w:pPr>
              <w:pStyle w:val="3"/>
              <w:snapToGrid w:val="0"/>
              <w:spacing w:line="240" w:lineRule="auto"/>
              <w:ind w:left="0" w:leftChars="0" w:right="0" w:rightChars="0" w:firstLine="0" w:firstLineChars="0"/>
              <w:jc w:val="center"/>
              <w:rPr>
                <w:rFonts w:hint="default" w:ascii="宋体" w:hAnsi="宋体" w:eastAsia="宋体" w:cs="仿宋"/>
                <w:b/>
                <w:color w:val="000000"/>
                <w:sz w:val="22"/>
                <w:szCs w:val="22"/>
                <w:highlight w:val="none"/>
                <w:lang w:val="en-US" w:eastAsia="zh-CN"/>
              </w:rPr>
            </w:pPr>
            <w:r>
              <w:rPr>
                <w:rFonts w:hint="eastAsia" w:ascii="宋体" w:hAnsi="宋体" w:eastAsia="宋体" w:cs="仿宋"/>
                <w:b/>
                <w:color w:val="000000"/>
                <w:sz w:val="22"/>
                <w:szCs w:val="22"/>
                <w:highlight w:val="none"/>
                <w:lang w:val="en-US" w:eastAsia="zh-CN"/>
              </w:rPr>
              <w:t>正版化授权服务</w:t>
            </w:r>
          </w:p>
        </w:tc>
        <w:tc>
          <w:tcPr>
            <w:tcW w:w="6939" w:type="dxa"/>
            <w:vAlign w:val="center"/>
          </w:tcPr>
          <w:p w14:paraId="06077EC8">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highlight w:val="none"/>
              </w:rPr>
              <w:t>1.具有完全自主知识产权的核心技术，提供</w:t>
            </w:r>
            <w:r>
              <w:rPr>
                <w:rFonts w:hint="eastAsia" w:ascii="宋体" w:hAnsi="宋体" w:eastAsia="宋体" w:cs="仿宋"/>
                <w:bCs/>
                <w:color w:val="000000"/>
                <w:sz w:val="22"/>
                <w:szCs w:val="22"/>
                <w:highlight w:val="none"/>
                <w:lang w:val="en-US" w:eastAsia="zh-CN"/>
              </w:rPr>
              <w:t>两</w:t>
            </w:r>
            <w:r>
              <w:rPr>
                <w:rFonts w:hint="eastAsia" w:ascii="宋体" w:hAnsi="宋体" w:eastAsia="宋体" w:cs="仿宋"/>
                <w:bCs/>
                <w:color w:val="000000"/>
                <w:sz w:val="22"/>
                <w:szCs w:val="22"/>
                <w:highlight w:val="none"/>
              </w:rPr>
              <w:t>年医院场地授权，不限制客户端安装数量。</w:t>
            </w:r>
          </w:p>
          <w:p w14:paraId="3F266249">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highlight w:val="none"/>
              </w:rPr>
              <w:t>2.提供</w:t>
            </w:r>
            <w:r>
              <w:rPr>
                <w:rFonts w:hint="eastAsia" w:ascii="宋体" w:hAnsi="宋体" w:eastAsia="宋体" w:cs="仿宋"/>
                <w:bCs/>
                <w:color w:val="000000"/>
                <w:sz w:val="22"/>
                <w:szCs w:val="22"/>
                <w:highlight w:val="none"/>
                <w:lang w:val="en-US" w:eastAsia="zh-CN"/>
              </w:rPr>
              <w:t>两</w:t>
            </w:r>
            <w:r>
              <w:rPr>
                <w:rFonts w:hint="eastAsia" w:ascii="宋体" w:hAnsi="宋体" w:eastAsia="宋体" w:cs="仿宋"/>
                <w:bCs/>
                <w:color w:val="000000"/>
                <w:sz w:val="22"/>
                <w:szCs w:val="22"/>
                <w:highlight w:val="none"/>
              </w:rPr>
              <w:t>年互联网版本云账号授权，账号管理</w:t>
            </w:r>
            <w:bookmarkStart w:id="4" w:name="_GoBack"/>
            <w:bookmarkEnd w:id="4"/>
            <w:r>
              <w:rPr>
                <w:rFonts w:hint="eastAsia" w:ascii="宋体" w:hAnsi="宋体" w:eastAsia="宋体" w:cs="仿宋"/>
                <w:bCs/>
                <w:color w:val="000000"/>
                <w:sz w:val="22"/>
                <w:szCs w:val="22"/>
                <w:highlight w:val="none"/>
              </w:rPr>
              <w:t>上限为1000个，在此容量范围内可任意分配账号权限，365G/人存储空间，空间可自定义分配，单文件上传上限6G，WebOffice在线编辑预览支持10个并发（单文档10M），支持多类云端能力，1000账户同时使用可稳定运行。</w:t>
            </w:r>
          </w:p>
          <w:p w14:paraId="65BA8FB2">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18"/>
                <w:szCs w:val="18"/>
                <w:highlight w:val="none"/>
              </w:rPr>
            </w:pPr>
            <w:r>
              <w:rPr>
                <w:rFonts w:hint="eastAsia" w:ascii="宋体" w:hAnsi="宋体" w:eastAsia="宋体" w:cs="仿宋"/>
                <w:bCs/>
                <w:color w:val="000000"/>
                <w:sz w:val="22"/>
                <w:szCs w:val="22"/>
                <w:highlight w:val="none"/>
              </w:rPr>
              <w:t>3.兼容各种操作系统和芯片，包括但不限于能够兼容统信UOS、麒麟V10、中标麒麟、银河麒麟、中科方德等国产操作系统和Windows操作系统，能够兼容鲲鹏、麒麟、龙芯、飞腾、兆芯、申威等各类芯片。</w:t>
            </w:r>
          </w:p>
        </w:tc>
      </w:tr>
      <w:tr w14:paraId="29B4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84" w:type="dxa"/>
            <w:vAlign w:val="center"/>
          </w:tcPr>
          <w:p w14:paraId="636313C2">
            <w:pPr>
              <w:pStyle w:val="11"/>
              <w:numPr>
                <w:ilvl w:val="0"/>
                <w:numId w:val="3"/>
              </w:numPr>
              <w:adjustRightInd w:val="0"/>
              <w:snapToGrid w:val="0"/>
              <w:ind w:left="0" w:leftChars="0" w:right="0" w:rightChars="0" w:firstLine="0" w:firstLineChars="0"/>
              <w:jc w:val="center"/>
              <w:rPr>
                <w:rFonts w:hint="eastAsia" w:ascii="宋体" w:hAnsi="宋体" w:eastAsia="宋体" w:cs="仿宋"/>
                <w:b/>
                <w:color w:val="000000"/>
                <w:sz w:val="22"/>
                <w:szCs w:val="22"/>
              </w:rPr>
            </w:pPr>
          </w:p>
        </w:tc>
        <w:tc>
          <w:tcPr>
            <w:tcW w:w="699" w:type="dxa"/>
            <w:vAlign w:val="center"/>
          </w:tcPr>
          <w:p w14:paraId="39F55F95">
            <w:pPr>
              <w:pStyle w:val="11"/>
              <w:adjustRightInd w:val="0"/>
              <w:snapToGrid w:val="0"/>
              <w:ind w:left="0" w:leftChars="0" w:right="0" w:rightChars="0" w:firstLine="0" w:firstLineChars="0"/>
              <w:jc w:val="center"/>
              <w:rPr>
                <w:rFonts w:hint="eastAsia" w:ascii="宋体" w:hAnsi="宋体" w:eastAsia="宋体" w:cs="仿宋"/>
                <w:b/>
                <w:color w:val="000000"/>
                <w:sz w:val="22"/>
                <w:szCs w:val="22"/>
              </w:rPr>
            </w:pPr>
            <w:r>
              <w:rPr>
                <w:rFonts w:hint="eastAsia" w:ascii="宋体" w:hAnsi="宋体" w:eastAsia="宋体" w:cs="仿宋"/>
                <w:b/>
                <w:color w:val="000000"/>
                <w:sz w:val="22"/>
                <w:szCs w:val="22"/>
              </w:rPr>
              <w:t>通用功能</w:t>
            </w:r>
          </w:p>
        </w:tc>
        <w:tc>
          <w:tcPr>
            <w:tcW w:w="6939" w:type="dxa"/>
            <w:vAlign w:val="center"/>
          </w:tcPr>
          <w:p w14:paraId="1CE2B4C8">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lang w:val="en-US" w:eastAsia="zh-Hans" w:bidi="ar-SA"/>
              </w:rPr>
              <w:t>1.</w:t>
            </w:r>
            <w:r>
              <w:rPr>
                <w:rFonts w:hint="eastAsia" w:ascii="宋体" w:hAnsi="宋体" w:eastAsia="宋体" w:cs="仿宋"/>
                <w:bCs/>
                <w:color w:val="000000"/>
                <w:sz w:val="22"/>
                <w:szCs w:val="22"/>
                <w:highlight w:val="none"/>
              </w:rPr>
              <w:t>支持内置浏览器，双击文档内链接即可访问在线文档。</w:t>
            </w:r>
          </w:p>
          <w:p w14:paraId="21C87A19">
            <w:pPr>
              <w:pStyle w:val="15"/>
              <w:numPr>
                <w:ilvl w:val="0"/>
                <w:numId w:val="0"/>
              </w:numPr>
              <w:snapToGrid w:val="0"/>
              <w:ind w:leftChars="0" w:right="0" w:right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highlight w:val="none"/>
              </w:rPr>
              <w:t>2.支持文档以链接方式共享，可设置共享范围、有效期、文档可见、预览、内容复制、打印、评论、编辑、上传、下载、分享等权限；支持管理员统一查看及取消组织内已生成的分享链接。</w:t>
            </w:r>
          </w:p>
          <w:p w14:paraId="3B6BAFC6">
            <w:pPr>
              <w:pStyle w:val="15"/>
              <w:numPr>
                <w:ilvl w:val="0"/>
                <w:numId w:val="0"/>
              </w:numPr>
              <w:snapToGrid w:val="0"/>
              <w:ind w:leftChars="0" w:right="0" w:right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highlight w:val="none"/>
              </w:rPr>
              <w:t>3.提供项目管理、工作规划等场景模板，支持团队内共享及保存个人模板。</w:t>
            </w:r>
          </w:p>
          <w:p w14:paraId="67542C7B">
            <w:pPr>
              <w:pStyle w:val="15"/>
              <w:numPr>
                <w:ilvl w:val="0"/>
                <w:numId w:val="0"/>
              </w:numPr>
              <w:snapToGrid w:val="0"/>
              <w:ind w:leftChars="0" w:right="0" w:right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highlight w:val="none"/>
              </w:rPr>
              <w:t>4.各模块可整合在同一窗口或独立窗口，多窗口模式下支持在系统任务栏显示多主窗口。</w:t>
            </w:r>
          </w:p>
          <w:p w14:paraId="181445E2">
            <w:pPr>
              <w:pStyle w:val="15"/>
              <w:numPr>
                <w:ilvl w:val="0"/>
                <w:numId w:val="0"/>
              </w:numPr>
              <w:snapToGrid w:val="0"/>
              <w:ind w:leftChars="0" w:right="0" w:right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highlight w:val="none"/>
              </w:rPr>
              <w:t>5.PC端文字、表格、演示组件均支持插入二维码及Code39、Code128（Auto）、MSI等多种编码格式条形码。</w:t>
            </w:r>
          </w:p>
        </w:tc>
      </w:tr>
      <w:tr w14:paraId="0B35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84" w:type="dxa"/>
            <w:vAlign w:val="center"/>
          </w:tcPr>
          <w:p w14:paraId="6ECCB3CB">
            <w:pPr>
              <w:pStyle w:val="11"/>
              <w:numPr>
                <w:ilvl w:val="0"/>
                <w:numId w:val="3"/>
              </w:numPr>
              <w:adjustRightInd w:val="0"/>
              <w:snapToGrid w:val="0"/>
              <w:ind w:left="0" w:leftChars="0" w:right="0" w:rightChars="0" w:firstLine="0" w:firstLineChars="0"/>
              <w:jc w:val="center"/>
              <w:rPr>
                <w:rFonts w:hint="eastAsia" w:ascii="宋体" w:hAnsi="宋体" w:eastAsia="宋体" w:cs="仿宋"/>
                <w:b/>
                <w:color w:val="000000"/>
                <w:sz w:val="22"/>
                <w:szCs w:val="22"/>
              </w:rPr>
            </w:pPr>
          </w:p>
        </w:tc>
        <w:tc>
          <w:tcPr>
            <w:tcW w:w="699" w:type="dxa"/>
            <w:vAlign w:val="center"/>
          </w:tcPr>
          <w:p w14:paraId="4F6E7C7D">
            <w:pPr>
              <w:pStyle w:val="11"/>
              <w:adjustRightInd w:val="0"/>
              <w:snapToGrid w:val="0"/>
              <w:ind w:left="0" w:leftChars="0" w:right="0" w:rightChars="0" w:firstLine="0" w:firstLineChars="0"/>
              <w:jc w:val="center"/>
              <w:rPr>
                <w:rFonts w:hint="eastAsia" w:ascii="宋体" w:hAnsi="宋体" w:eastAsia="宋体" w:cs="仿宋"/>
                <w:b/>
                <w:color w:val="000000"/>
                <w:sz w:val="22"/>
                <w:szCs w:val="22"/>
              </w:rPr>
            </w:pPr>
            <w:r>
              <w:rPr>
                <w:rFonts w:hint="eastAsia" w:ascii="宋体" w:hAnsi="宋体" w:eastAsia="宋体" w:cs="仿宋"/>
                <w:b/>
                <w:color w:val="000000"/>
                <w:sz w:val="22"/>
                <w:szCs w:val="22"/>
              </w:rPr>
              <w:t>文字模块功能</w:t>
            </w:r>
          </w:p>
        </w:tc>
        <w:tc>
          <w:tcPr>
            <w:tcW w:w="6939" w:type="dxa"/>
            <w:vAlign w:val="center"/>
          </w:tcPr>
          <w:p w14:paraId="1E879AAD">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lang w:val="en-US" w:eastAsia="zh-Hans" w:bidi="ar-SA"/>
              </w:rPr>
              <w:t>1.</w:t>
            </w:r>
            <w:r>
              <w:rPr>
                <w:rFonts w:hint="eastAsia" w:ascii="宋体" w:hAnsi="宋体" w:eastAsia="宋体" w:cs="仿宋"/>
                <w:bCs/>
                <w:color w:val="000000"/>
                <w:sz w:val="22"/>
                <w:szCs w:val="22"/>
                <w:highlight w:val="none"/>
              </w:rPr>
              <w:t>支持智能格式整理：段落重排、删除空段、删除空格、首行缩进等。2.支持多人同时编辑，可定位协作者编辑位置，减少编辑冲突。</w:t>
            </w:r>
          </w:p>
          <w:p w14:paraId="53EFCB16">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highlight w:val="none"/>
              </w:rPr>
              <w:t>3.支持文档内插入流程图、思维导图、公式、水印、脚注尾注等多种对象。</w:t>
            </w:r>
          </w:p>
        </w:tc>
      </w:tr>
      <w:tr w14:paraId="5D16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84" w:type="dxa"/>
            <w:vAlign w:val="center"/>
          </w:tcPr>
          <w:p w14:paraId="667DCB40">
            <w:pPr>
              <w:pStyle w:val="11"/>
              <w:numPr>
                <w:ilvl w:val="0"/>
                <w:numId w:val="3"/>
              </w:numPr>
              <w:adjustRightInd w:val="0"/>
              <w:snapToGrid w:val="0"/>
              <w:ind w:left="0" w:leftChars="0" w:right="0" w:rightChars="0" w:firstLine="0" w:firstLineChars="0"/>
              <w:jc w:val="center"/>
              <w:rPr>
                <w:rFonts w:hint="eastAsia" w:ascii="宋体" w:hAnsi="宋体" w:eastAsia="宋体" w:cs="仿宋"/>
                <w:b/>
                <w:color w:val="000000"/>
                <w:sz w:val="22"/>
                <w:szCs w:val="22"/>
              </w:rPr>
            </w:pPr>
          </w:p>
        </w:tc>
        <w:tc>
          <w:tcPr>
            <w:tcW w:w="699" w:type="dxa"/>
            <w:vAlign w:val="center"/>
          </w:tcPr>
          <w:p w14:paraId="03E79D6C">
            <w:pPr>
              <w:pStyle w:val="11"/>
              <w:adjustRightInd w:val="0"/>
              <w:snapToGrid w:val="0"/>
              <w:ind w:left="0" w:leftChars="0" w:right="0" w:rightChars="0" w:firstLine="0" w:firstLineChars="0"/>
              <w:jc w:val="center"/>
              <w:rPr>
                <w:rFonts w:hint="eastAsia" w:ascii="宋体" w:hAnsi="宋体" w:eastAsia="宋体" w:cs="仿宋"/>
                <w:b/>
                <w:color w:val="000000"/>
                <w:sz w:val="22"/>
                <w:szCs w:val="22"/>
              </w:rPr>
            </w:pPr>
            <w:r>
              <w:rPr>
                <w:rFonts w:hint="eastAsia" w:ascii="宋体" w:hAnsi="宋体" w:eastAsia="宋体" w:cs="仿宋"/>
                <w:b/>
                <w:color w:val="000000"/>
                <w:sz w:val="22"/>
                <w:szCs w:val="22"/>
              </w:rPr>
              <w:t>表格模块功能</w:t>
            </w:r>
          </w:p>
        </w:tc>
        <w:tc>
          <w:tcPr>
            <w:tcW w:w="6939" w:type="dxa"/>
            <w:vAlign w:val="center"/>
          </w:tcPr>
          <w:p w14:paraId="535AFFBD">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lang w:val="en-US" w:eastAsia="zh-Hans" w:bidi="ar-SA"/>
              </w:rPr>
              <w:t>1.</w:t>
            </w:r>
            <w:r>
              <w:rPr>
                <w:rFonts w:hint="eastAsia" w:ascii="宋体" w:hAnsi="宋体" w:eastAsia="宋体" w:cs="仿宋"/>
                <w:bCs/>
                <w:color w:val="000000"/>
                <w:sz w:val="22"/>
                <w:szCs w:val="22"/>
                <w:highlight w:val="none"/>
              </w:rPr>
              <w:t>支持多人同时编辑，可定位协作者编辑位置，减少编辑冲突。</w:t>
            </w:r>
          </w:p>
          <w:p w14:paraId="6BBE55CA">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highlight w:val="none"/>
              </w:rPr>
              <w:t>2.支持直接导入其他表格数据及关联表单收集数据。</w:t>
            </w:r>
          </w:p>
          <w:p w14:paraId="5862E51C">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highlight w:val="none"/>
              </w:rPr>
              <w:t>3.提供重复数据处理（高亮、删除、统计）和证件信息提取等便捷工具。4.互联网环境下，在线表格支持针对Sheet、区域、列分别设置用户禁止查看、可查看、可编辑权限。</w:t>
            </w:r>
          </w:p>
        </w:tc>
      </w:tr>
      <w:tr w14:paraId="7A76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84" w:type="dxa"/>
            <w:vAlign w:val="center"/>
          </w:tcPr>
          <w:p w14:paraId="0B1C5D3E">
            <w:pPr>
              <w:pStyle w:val="11"/>
              <w:numPr>
                <w:ilvl w:val="0"/>
                <w:numId w:val="3"/>
              </w:numPr>
              <w:adjustRightInd w:val="0"/>
              <w:snapToGrid w:val="0"/>
              <w:ind w:left="0" w:leftChars="0" w:right="0" w:rightChars="0" w:firstLine="0" w:firstLineChars="0"/>
              <w:jc w:val="center"/>
              <w:rPr>
                <w:rFonts w:hint="eastAsia" w:ascii="宋体" w:hAnsi="宋体" w:eastAsia="宋体" w:cs="仿宋"/>
                <w:b/>
                <w:color w:val="000000"/>
                <w:sz w:val="22"/>
                <w:szCs w:val="22"/>
              </w:rPr>
            </w:pPr>
          </w:p>
        </w:tc>
        <w:tc>
          <w:tcPr>
            <w:tcW w:w="699" w:type="dxa"/>
            <w:vAlign w:val="center"/>
          </w:tcPr>
          <w:p w14:paraId="691EAEE6">
            <w:pPr>
              <w:pStyle w:val="11"/>
              <w:adjustRightInd w:val="0"/>
              <w:snapToGrid w:val="0"/>
              <w:ind w:left="0" w:leftChars="0" w:right="0" w:rightChars="0" w:firstLine="0" w:firstLineChars="0"/>
              <w:jc w:val="center"/>
              <w:rPr>
                <w:rFonts w:hint="eastAsia" w:ascii="宋体" w:hAnsi="宋体" w:eastAsia="宋体" w:cs="仿宋"/>
                <w:b/>
                <w:color w:val="000000"/>
                <w:sz w:val="22"/>
                <w:szCs w:val="22"/>
              </w:rPr>
            </w:pPr>
            <w:r>
              <w:rPr>
                <w:rFonts w:hint="eastAsia" w:ascii="宋体" w:hAnsi="宋体" w:eastAsia="宋体" w:cs="仿宋"/>
                <w:b/>
                <w:color w:val="000000"/>
                <w:sz w:val="22"/>
                <w:szCs w:val="22"/>
              </w:rPr>
              <w:t>演示模块功能</w:t>
            </w:r>
          </w:p>
        </w:tc>
        <w:tc>
          <w:tcPr>
            <w:tcW w:w="6939" w:type="dxa"/>
            <w:vAlign w:val="center"/>
          </w:tcPr>
          <w:p w14:paraId="4637111F">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lang w:val="en-US" w:eastAsia="zh-Hans" w:bidi="ar-SA"/>
              </w:rPr>
              <w:t>1.</w:t>
            </w:r>
            <w:r>
              <w:rPr>
                <w:rFonts w:hint="eastAsia" w:ascii="宋体" w:hAnsi="宋体" w:eastAsia="宋体" w:cs="仿宋"/>
                <w:bCs/>
                <w:color w:val="000000"/>
                <w:sz w:val="22"/>
                <w:szCs w:val="22"/>
                <w:highlight w:val="none"/>
              </w:rPr>
              <w:t>支持插入问卷、答题和投票，满足演示文稿协作场景。</w:t>
            </w:r>
          </w:p>
          <w:p w14:paraId="3D053A49">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highlight w:val="none"/>
              </w:rPr>
              <w:t>2.支持文档加密、文档定稿、文档备份和翻译。</w:t>
            </w:r>
          </w:p>
          <w:p w14:paraId="50F6DA83">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highlight w:val="none"/>
              </w:rPr>
              <w:t>3.支持提供丰富的素材，包括图片、图标、流程图和思维导图。</w:t>
            </w:r>
          </w:p>
        </w:tc>
      </w:tr>
      <w:tr w14:paraId="6BB0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84" w:type="dxa"/>
            <w:vAlign w:val="center"/>
          </w:tcPr>
          <w:p w14:paraId="5BB03E77">
            <w:pPr>
              <w:pStyle w:val="11"/>
              <w:numPr>
                <w:ilvl w:val="0"/>
                <w:numId w:val="3"/>
              </w:numPr>
              <w:adjustRightInd w:val="0"/>
              <w:snapToGrid w:val="0"/>
              <w:ind w:left="0" w:leftChars="0" w:right="0" w:rightChars="0" w:firstLine="0" w:firstLineChars="0"/>
              <w:jc w:val="center"/>
              <w:rPr>
                <w:rFonts w:hint="eastAsia" w:ascii="宋体" w:hAnsi="宋体" w:eastAsia="宋体" w:cs="仿宋"/>
                <w:b/>
                <w:color w:val="000000"/>
                <w:sz w:val="22"/>
                <w:szCs w:val="22"/>
              </w:rPr>
            </w:pPr>
          </w:p>
        </w:tc>
        <w:tc>
          <w:tcPr>
            <w:tcW w:w="699" w:type="dxa"/>
            <w:vAlign w:val="center"/>
          </w:tcPr>
          <w:p w14:paraId="7EEF853F">
            <w:pPr>
              <w:pStyle w:val="11"/>
              <w:adjustRightInd w:val="0"/>
              <w:snapToGrid w:val="0"/>
              <w:ind w:left="0" w:leftChars="0" w:right="0" w:rightChars="0" w:firstLine="0" w:firstLineChars="0"/>
              <w:jc w:val="center"/>
              <w:rPr>
                <w:rFonts w:hint="eastAsia" w:ascii="宋体" w:hAnsi="宋体" w:eastAsia="宋体" w:cs="仿宋"/>
                <w:b/>
                <w:color w:val="000000"/>
                <w:sz w:val="22"/>
                <w:szCs w:val="22"/>
              </w:rPr>
            </w:pPr>
            <w:r>
              <w:rPr>
                <w:rFonts w:hint="eastAsia" w:ascii="宋体" w:hAnsi="宋体" w:eastAsia="宋体" w:cs="仿宋"/>
                <w:b/>
                <w:color w:val="000000"/>
                <w:sz w:val="22"/>
                <w:szCs w:val="22"/>
              </w:rPr>
              <w:t>增值功能</w:t>
            </w:r>
          </w:p>
        </w:tc>
        <w:tc>
          <w:tcPr>
            <w:tcW w:w="6939" w:type="dxa"/>
            <w:vAlign w:val="center"/>
          </w:tcPr>
          <w:p w14:paraId="02664D39">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lang w:val="en-US" w:eastAsia="zh-Hans" w:bidi="ar-SA"/>
              </w:rPr>
              <w:t>1.</w:t>
            </w:r>
            <w:r>
              <w:rPr>
                <w:rFonts w:hint="eastAsia" w:ascii="宋体" w:hAnsi="宋体" w:eastAsia="宋体" w:cs="仿宋"/>
                <w:bCs/>
                <w:color w:val="000000"/>
                <w:sz w:val="22"/>
                <w:szCs w:val="22"/>
                <w:highlight w:val="none"/>
              </w:rPr>
              <w:t>提供在线智能化表格，支持固定表头字段类型（文本、富文本、单选项、多选项、百分比、货币、进度、身份证、联系人、电话、关联、引用等）；支持表格视图、画册视图、看板视图、表单视图、甘特视图、查询视图、仪表盘等；支持通过事件或定时触发自动任务（如发送消息提醒、执行自定义脚本）。</w:t>
            </w:r>
          </w:p>
          <w:p w14:paraId="63862438">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lang w:val="en-US" w:eastAsia="zh-Hans" w:bidi="ar-SA"/>
              </w:rPr>
              <w:t>2.</w:t>
            </w:r>
            <w:r>
              <w:rPr>
                <w:rFonts w:hint="eastAsia" w:ascii="宋体" w:hAnsi="宋体" w:eastAsia="宋体" w:cs="仿宋"/>
                <w:bCs/>
                <w:color w:val="000000"/>
                <w:sz w:val="22"/>
                <w:szCs w:val="22"/>
                <w:highlight w:val="none"/>
              </w:rPr>
              <w:t>提供思维导图模块，支持树状结构图、组织结构图、鱼骨图、时间轴、树形图、括号图等多种图形结构；支持导入xmind、xlsx等格式文件进行编辑。</w:t>
            </w:r>
          </w:p>
          <w:p w14:paraId="593D690D">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highlight w:val="none"/>
              </w:rPr>
              <w:t>3.提供PDF格式转换功能（PDF转Word、Excel、PPT、图片、逐页输出图片、输出长图）；提供文字、表格、演示、思维导图、流程图模板库。4.提供办公消息协作应用：支持在线文档内@团队成员发送消息提醒，被通知人可通过消息窗口打开文档并定位至@位置；支持划词评论及评论消息提示；支持查看已读未读状态、消息撤回与加急；支持员工离职自动退出所有群聊；支持配置智能机器人进行消息群发、自动回复；支持查看同事日程忙闲状态、发起日程邀约、将聊天会话添加至日程。</w:t>
            </w:r>
          </w:p>
          <w:p w14:paraId="625CC348">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highlight w:val="none"/>
              </w:rPr>
              <w:t>5.提供数据收集工具，支持手机电脑多端使用；支持自定义字段和配置，发送给员工个人填写以保护隐私；收集信息可自动汇总至表格并生成报表，支持统计分析和可视化展示。</w:t>
            </w:r>
          </w:p>
          <w:p w14:paraId="169CE76B">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highlight w:val="none"/>
              </w:rPr>
              <w:t>6.提供后台管理功能：支持统一管理企业内所有团队（创建、设置拥有者、恢复解散）；支持灵活给部门分配空间；支持企业二级回收站防止文件误删。</w:t>
            </w:r>
          </w:p>
        </w:tc>
      </w:tr>
      <w:tr w14:paraId="213A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84" w:type="dxa"/>
            <w:vAlign w:val="center"/>
          </w:tcPr>
          <w:p w14:paraId="3F70A6E0">
            <w:pPr>
              <w:pStyle w:val="11"/>
              <w:numPr>
                <w:ilvl w:val="0"/>
                <w:numId w:val="3"/>
              </w:numPr>
              <w:adjustRightInd w:val="0"/>
              <w:snapToGrid w:val="0"/>
              <w:ind w:left="0" w:leftChars="0" w:right="0" w:rightChars="0" w:firstLine="0" w:firstLineChars="0"/>
              <w:jc w:val="center"/>
              <w:rPr>
                <w:rFonts w:hint="eastAsia" w:ascii="宋体" w:hAnsi="宋体" w:eastAsia="宋体" w:cs="仿宋"/>
                <w:b/>
                <w:color w:val="000000"/>
                <w:sz w:val="22"/>
                <w:szCs w:val="22"/>
              </w:rPr>
            </w:pPr>
          </w:p>
        </w:tc>
        <w:tc>
          <w:tcPr>
            <w:tcW w:w="699" w:type="dxa"/>
            <w:vAlign w:val="center"/>
          </w:tcPr>
          <w:p w14:paraId="1F86810D">
            <w:pPr>
              <w:pStyle w:val="11"/>
              <w:adjustRightInd w:val="0"/>
              <w:snapToGrid w:val="0"/>
              <w:ind w:left="0" w:leftChars="0" w:right="0" w:rightChars="0" w:firstLine="0" w:firstLineChars="0"/>
              <w:jc w:val="center"/>
              <w:rPr>
                <w:rFonts w:hint="eastAsia" w:ascii="宋体" w:hAnsi="宋体" w:eastAsia="宋体" w:cs="仿宋"/>
                <w:b/>
                <w:color w:val="000000"/>
                <w:sz w:val="22"/>
                <w:szCs w:val="22"/>
              </w:rPr>
            </w:pPr>
            <w:r>
              <w:rPr>
                <w:rFonts w:hint="eastAsia" w:ascii="宋体" w:hAnsi="宋体" w:eastAsia="宋体" w:cs="仿宋"/>
                <w:b/>
                <w:color w:val="000000"/>
                <w:sz w:val="22"/>
                <w:szCs w:val="22"/>
              </w:rPr>
              <w:t>AI智能助手</w:t>
            </w:r>
          </w:p>
        </w:tc>
        <w:tc>
          <w:tcPr>
            <w:tcW w:w="6939" w:type="dxa"/>
            <w:vAlign w:val="center"/>
          </w:tcPr>
          <w:p w14:paraId="46B5127C">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lang w:val="en-US" w:eastAsia="zh-Hans" w:bidi="ar-SA"/>
              </w:rPr>
              <w:t>1.</w:t>
            </w:r>
            <w:r>
              <w:rPr>
                <w:rFonts w:hint="eastAsia" w:ascii="宋体" w:hAnsi="宋体" w:eastAsia="宋体" w:cs="仿宋"/>
                <w:bCs/>
                <w:color w:val="000000"/>
                <w:sz w:val="22"/>
                <w:szCs w:val="22"/>
                <w:highlight w:val="none"/>
              </w:rPr>
              <w:t>提供智能问答功能，支持解析全文，快速回答用户问题。</w:t>
            </w:r>
          </w:p>
          <w:p w14:paraId="1F2C7739">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highlight w:val="none"/>
              </w:rPr>
              <w:t>2.支持AI语义搜索技术，精准定位文档中符合搜索语义的内容，提升搜索精准度。</w:t>
            </w:r>
          </w:p>
          <w:p w14:paraId="1EBE388D">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highlight w:val="none"/>
              </w:rPr>
              <w:t>3.读信时支持使用AI对单封或多封邮件进行内容总结，提升读信效率。4.写信时支持使用AI辅助修改邮件，提升写信质量。</w:t>
            </w:r>
          </w:p>
          <w:p w14:paraId="2A78F52D">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highlight w:val="none"/>
              </w:rPr>
              <w:t>5.具备升级成AI内容生成、智能校对、AI文档问答、AI总结全文、AI表格公式、AI生成PPT的技术能力。</w:t>
            </w:r>
          </w:p>
        </w:tc>
      </w:tr>
      <w:tr w14:paraId="3231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84" w:type="dxa"/>
            <w:vAlign w:val="center"/>
          </w:tcPr>
          <w:p w14:paraId="755977D8">
            <w:pPr>
              <w:pStyle w:val="11"/>
              <w:numPr>
                <w:ilvl w:val="0"/>
                <w:numId w:val="3"/>
              </w:numPr>
              <w:adjustRightInd w:val="0"/>
              <w:snapToGrid w:val="0"/>
              <w:ind w:left="0" w:leftChars="0" w:right="0" w:rightChars="0" w:firstLine="0" w:firstLineChars="0"/>
              <w:jc w:val="center"/>
              <w:rPr>
                <w:rFonts w:hint="eastAsia" w:ascii="宋体" w:hAnsi="宋体" w:eastAsia="宋体" w:cs="仿宋"/>
                <w:b/>
                <w:color w:val="000000"/>
                <w:sz w:val="22"/>
                <w:szCs w:val="22"/>
              </w:rPr>
            </w:pPr>
          </w:p>
        </w:tc>
        <w:tc>
          <w:tcPr>
            <w:tcW w:w="699" w:type="dxa"/>
            <w:vAlign w:val="center"/>
          </w:tcPr>
          <w:p w14:paraId="6D5427FD">
            <w:pPr>
              <w:pStyle w:val="11"/>
              <w:adjustRightInd w:val="0"/>
              <w:snapToGrid w:val="0"/>
              <w:ind w:left="0" w:leftChars="0" w:right="0" w:rightChars="0" w:firstLine="0" w:firstLineChars="0"/>
              <w:jc w:val="center"/>
              <w:rPr>
                <w:rFonts w:hint="eastAsia" w:ascii="宋体" w:hAnsi="宋体" w:eastAsia="宋体" w:cs="仿宋"/>
                <w:b/>
                <w:color w:val="000000"/>
                <w:sz w:val="22"/>
                <w:szCs w:val="22"/>
              </w:rPr>
            </w:pPr>
            <w:r>
              <w:rPr>
                <w:rFonts w:hint="eastAsia" w:ascii="宋体" w:hAnsi="宋体" w:eastAsia="宋体" w:cs="仿宋"/>
                <w:b/>
                <w:color w:val="000000"/>
                <w:sz w:val="22"/>
                <w:szCs w:val="22"/>
              </w:rPr>
              <w:t>内网基础办公</w:t>
            </w:r>
          </w:p>
        </w:tc>
        <w:tc>
          <w:tcPr>
            <w:tcW w:w="6939" w:type="dxa"/>
            <w:vAlign w:val="center"/>
          </w:tcPr>
          <w:p w14:paraId="38E86488">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highlight w:val="none"/>
              </w:rPr>
              <w:t>支持医院内网环境下基础办公需求，PC端本机部署安装，在授权期内支持向医院内部软件推送平台提供包含激活序列号的软件更新安装包。提供以下功能：</w:t>
            </w:r>
          </w:p>
          <w:p w14:paraId="30E7F314">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lang w:val="en-US" w:eastAsia="zh-Hans" w:bidi="ar-SA"/>
              </w:rPr>
              <w:t>1.</w:t>
            </w:r>
            <w:r>
              <w:rPr>
                <w:rFonts w:hint="eastAsia" w:ascii="宋体" w:hAnsi="宋体" w:eastAsia="宋体" w:cs="仿宋"/>
                <w:bCs/>
                <w:color w:val="000000"/>
                <w:sz w:val="22"/>
                <w:szCs w:val="22"/>
                <w:highlight w:val="none"/>
              </w:rPr>
              <w:t>文字处理、电子表格、文档演示三大应用。</w:t>
            </w:r>
          </w:p>
          <w:p w14:paraId="3B45F262">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lang w:val="en-US" w:eastAsia="zh-Hans" w:bidi="ar-SA"/>
              </w:rPr>
              <w:t>2.</w:t>
            </w:r>
            <w:r>
              <w:rPr>
                <w:rFonts w:hint="eastAsia" w:ascii="宋体" w:hAnsi="宋体" w:eastAsia="宋体" w:cs="仿宋"/>
                <w:bCs/>
                <w:color w:val="000000"/>
                <w:sz w:val="22"/>
                <w:szCs w:val="22"/>
                <w:highlight w:val="none"/>
              </w:rPr>
              <w:t>具备主界面、文件管理、页面设置、视图管理、编辑管理、插入管理、格式管理、工具、表格管理、对象管理、审阅管理、引用管理、插件管理、打印、另存等基本功能。</w:t>
            </w:r>
          </w:p>
          <w:p w14:paraId="32709BF1">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highlight w:val="none"/>
              </w:rPr>
              <w:t>3.文字组件支持自定义快捷键。</w:t>
            </w:r>
          </w:p>
          <w:p w14:paraId="0D7C1B4C">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highlight w:val="none"/>
              </w:rPr>
              <w:t>4.文字、表格、演示均支持“文档拆分合并”功能，支持WPS、doc、docx、uot3、ppt、pptx、uop3、xls、xlsx、uos3、pdf等格式，可自定义合并范围、输出名称、输出目录、拆分范围等。</w:t>
            </w:r>
          </w:p>
          <w:p w14:paraId="5C321FBA">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highlight w:val="none"/>
              </w:rPr>
              <w:t>5.文字、表格、演示支持打开uof3.0格式文档。</w:t>
            </w:r>
          </w:p>
          <w:p w14:paraId="35A1FE8B">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highlight w:val="none"/>
              </w:rPr>
              <w:t>6.支持智能识别目录，自动识别正文段落结构生成对应目录。</w:t>
            </w:r>
          </w:p>
          <w:p w14:paraId="1F7256A4">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highlight w:val="none"/>
              </w:rPr>
              <w:t>7.支持在导航窗格中进行查找和替换，支持一键全选正文查找结果。</w:t>
            </w:r>
          </w:p>
          <w:p w14:paraId="6D35851F">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highlight w:val="none"/>
              </w:rPr>
              <w:t>8.表格组件支持“单元格图片”，图片嵌入单元格后随单元格自动缩放、排序、筛选，支持导出为带图片的标准Excel格式。</w:t>
            </w:r>
          </w:p>
          <w:p w14:paraId="2A4F925F">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highlight w:val="none"/>
              </w:rPr>
              <w:t>9.支持数据透视图，提供可视化图形方式汇总数据。</w:t>
            </w:r>
          </w:p>
          <w:p w14:paraId="73280C53">
            <w:pPr>
              <w:pStyle w:val="15"/>
              <w:numPr>
                <w:ilvl w:val="0"/>
                <w:numId w:val="0"/>
              </w:numPr>
              <w:snapToGrid w:val="0"/>
              <w:ind w:left="0" w:leftChars="0" w:right="0" w:rightChars="0" w:firstLine="0" w:firstLineChars="0"/>
              <w:jc w:val="left"/>
              <w:outlineLvl w:val="0"/>
              <w:rPr>
                <w:rFonts w:hint="eastAsia" w:ascii="宋体" w:hAnsi="宋体" w:eastAsia="宋体" w:cs="仿宋"/>
                <w:bCs/>
                <w:color w:val="000000"/>
                <w:sz w:val="22"/>
                <w:szCs w:val="22"/>
                <w:highlight w:val="none"/>
              </w:rPr>
            </w:pPr>
            <w:r>
              <w:rPr>
                <w:rFonts w:hint="eastAsia" w:ascii="宋体" w:hAnsi="宋体" w:eastAsia="宋体" w:cs="仿宋"/>
                <w:bCs/>
                <w:color w:val="000000"/>
                <w:sz w:val="22"/>
                <w:szCs w:val="22"/>
                <w:highlight w:val="none"/>
              </w:rPr>
              <w:t>10.演示组件支持将幻灯片背景另存为图片。</w:t>
            </w:r>
          </w:p>
        </w:tc>
      </w:tr>
    </w:tbl>
    <w:p w14:paraId="5DF23854">
      <w:pPr>
        <w:pStyle w:val="4"/>
        <w:pageBreakBefore w:val="0"/>
        <w:widowControl w:val="0"/>
        <w:kinsoku/>
        <w:wordWrap/>
        <w:overflowPunct/>
        <w:topLinePunct w:val="0"/>
        <w:autoSpaceDE/>
        <w:autoSpaceDN/>
        <w:bidi w:val="0"/>
        <w:adjustRightInd/>
        <w:snapToGrid/>
        <w:spacing w:after="0" w:line="312" w:lineRule="auto"/>
        <w:textAlignment w:val="auto"/>
        <w:rPr>
          <w:lang w:val="en-US"/>
        </w:rPr>
      </w:pPr>
    </w:p>
    <w:p w14:paraId="7A61C4F9">
      <w:pPr>
        <w:pStyle w:val="2"/>
        <w:pageBreakBefore w:val="0"/>
        <w:widowControl w:val="0"/>
        <w:numPr>
          <w:ilvl w:val="0"/>
          <w:numId w:val="0"/>
        </w:numPr>
        <w:kinsoku/>
        <w:wordWrap/>
        <w:overflowPunct/>
        <w:topLinePunct w:val="0"/>
        <w:autoSpaceDE/>
        <w:autoSpaceDN/>
        <w:bidi w:val="0"/>
        <w:adjustRightInd/>
        <w:snapToGrid/>
        <w:spacing w:before="0" w:after="0" w:line="312" w:lineRule="auto"/>
        <w:textAlignment w:val="auto"/>
        <w:rPr>
          <w:rFonts w:ascii="宋体" w:hAnsi="宋体"/>
          <w:bCs w:val="0"/>
          <w:sz w:val="32"/>
          <w:szCs w:val="32"/>
        </w:rPr>
      </w:pPr>
      <w:r>
        <w:rPr>
          <w:rFonts w:hint="eastAsia" w:ascii="宋体" w:hAnsi="宋体"/>
          <w:bCs w:val="0"/>
          <w:sz w:val="32"/>
          <w:szCs w:val="32"/>
          <w:lang w:val="en-US" w:eastAsia="zh-CN"/>
        </w:rPr>
        <w:t>三</w:t>
      </w:r>
      <w:r>
        <w:rPr>
          <w:rFonts w:hint="eastAsia" w:ascii="宋体" w:hAnsi="宋体"/>
          <w:bCs w:val="0"/>
          <w:sz w:val="32"/>
          <w:szCs w:val="32"/>
        </w:rPr>
        <w:t>、项目实施要求</w:t>
      </w:r>
    </w:p>
    <w:p w14:paraId="5C4C7538">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rPr>
      </w:pPr>
      <w:r>
        <w:rPr>
          <w:rFonts w:hint="eastAsia" w:ascii="宋体" w:hAnsi="宋体" w:eastAsia="宋体" w:cs="宋体"/>
          <w:color w:val="auto"/>
          <w:sz w:val="24"/>
          <w:lang w:val="en-US" w:eastAsia="zh-CN"/>
        </w:rPr>
        <w:t>3</w:t>
      </w:r>
      <w:r>
        <w:rPr>
          <w:rFonts w:hint="eastAsia" w:ascii="宋体" w:hAnsi="宋体" w:eastAsia="宋体" w:cs="宋体"/>
          <w:color w:val="auto"/>
          <w:sz w:val="24"/>
          <w:lang w:val="en-US"/>
        </w:rPr>
        <w:t>.1驻场、实施工期要求：合同签订后，7个工作日内项目实施人员必须进场</w:t>
      </w:r>
      <w:r>
        <w:rPr>
          <w:rFonts w:hint="eastAsia" w:ascii="宋体" w:hAnsi="宋体" w:eastAsia="宋体" w:cs="宋体"/>
          <w:color w:val="auto"/>
          <w:sz w:val="24"/>
          <w:lang w:val="en-US" w:eastAsia="zh-CN"/>
        </w:rPr>
        <w:t>，系统需在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lang w:val="en-US"/>
        </w:rPr>
        <w:t>个月内完成项目</w:t>
      </w:r>
      <w:r>
        <w:rPr>
          <w:rFonts w:hint="eastAsia" w:ascii="宋体" w:hAnsi="宋体" w:eastAsia="宋体" w:cs="宋体"/>
          <w:color w:val="auto"/>
          <w:sz w:val="24"/>
          <w:lang w:val="en-US" w:eastAsia="zh-CN"/>
        </w:rPr>
        <w:t>授权</w:t>
      </w:r>
      <w:r>
        <w:rPr>
          <w:rFonts w:hint="eastAsia" w:ascii="宋体" w:hAnsi="宋体" w:eastAsia="宋体" w:cs="宋体"/>
          <w:color w:val="auto"/>
          <w:sz w:val="24"/>
          <w:lang w:val="en-US"/>
        </w:rPr>
        <w:t>部署及交付。</w:t>
      </w:r>
      <w:r>
        <w:rPr>
          <w:rFonts w:hint="eastAsia" w:ascii="宋体" w:hAnsi="宋体" w:cs="宋体"/>
          <w:sz w:val="24"/>
          <w:szCs w:val="24"/>
          <w:lang w:val="en-US" w:eastAsia="zh-CN"/>
        </w:rPr>
        <w:t>乙方完成授权部署，甲乙双方签订《授权服务确认单》并加盖公章。</w:t>
      </w:r>
    </w:p>
    <w:p w14:paraId="66251280">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eastAsia" w:ascii="宋体" w:hAnsi="宋体" w:eastAsia="宋体" w:cs="宋体"/>
          <w:color w:val="auto"/>
          <w:sz w:val="24"/>
          <w:lang w:val="en-US"/>
        </w:rPr>
        <w:t>.2</w:t>
      </w:r>
      <w:r>
        <w:rPr>
          <w:rFonts w:hint="eastAsia" w:ascii="宋体" w:hAnsi="宋体" w:eastAsia="宋体" w:cs="宋体"/>
          <w:color w:val="auto"/>
          <w:sz w:val="24"/>
          <w:lang w:val="en-US" w:eastAsia="zh-CN"/>
        </w:rPr>
        <w:t xml:space="preserve">厂商不得擅自变动团队成员，如遇特殊情况须变动需征得采购人同意。 </w:t>
      </w:r>
    </w:p>
    <w:p w14:paraId="085899D8">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rPr>
        <w:t>因厂商与院方存在对需求理解有差异的可能性，要求所有软件功能需求的响应以院方意见为准</w:t>
      </w:r>
      <w:r>
        <w:rPr>
          <w:rFonts w:hint="eastAsia" w:ascii="宋体" w:hAnsi="宋体" w:eastAsia="宋体" w:cs="宋体"/>
          <w:color w:val="auto"/>
          <w:sz w:val="24"/>
          <w:szCs w:val="24"/>
          <w:lang w:eastAsia="zh-CN"/>
        </w:rPr>
        <w:t>。</w:t>
      </w:r>
    </w:p>
    <w:p w14:paraId="1206F0ED">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3.4培训要求：培训应至少包括但不限于：软件系统的安装、部署、维护方法、系统的功能使用培训。</w:t>
      </w:r>
    </w:p>
    <w:p w14:paraId="67511D8A">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 厂商在解决方案中，应针对项目制定合理的实施步骤，包含需求调研、客户化需求改造、测试、数据准备、培训考核等。</w:t>
      </w:r>
    </w:p>
    <w:p w14:paraId="25424200">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 承诺本次提供软件产品为公司最新产品，实施阶段如有新版本产生，需升级到最新版本，且不得再收取任何软件升级费用。</w:t>
      </w:r>
    </w:p>
    <w:p w14:paraId="2ED8E23E">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highlight w:val="yellow"/>
          <w:lang w:val="en-US" w:eastAsia="zh-CN"/>
        </w:rPr>
      </w:pPr>
      <w:r>
        <w:rPr>
          <w:rFonts w:hint="eastAsia" w:ascii="宋体"/>
          <w:sz w:val="24"/>
          <w:highlight w:val="none"/>
          <w:lang w:val="en-US" w:eastAsia="zh-CN"/>
        </w:rPr>
        <w:t xml:space="preserve">3.7 </w:t>
      </w:r>
      <w:r>
        <w:rPr>
          <w:rFonts w:hint="eastAsia" w:ascii="宋体"/>
          <w:sz w:val="24"/>
          <w:highlight w:val="none"/>
        </w:rPr>
        <w:t>可以辅助通过安全等保，密评等国家需要安全评审工作。</w:t>
      </w:r>
    </w:p>
    <w:p w14:paraId="6A7C7D2A">
      <w:pPr>
        <w:pStyle w:val="2"/>
        <w:pageBreakBefore w:val="0"/>
        <w:widowControl w:val="0"/>
        <w:numPr>
          <w:ilvl w:val="0"/>
          <w:numId w:val="0"/>
        </w:numPr>
        <w:kinsoku/>
        <w:wordWrap/>
        <w:overflowPunct/>
        <w:topLinePunct w:val="0"/>
        <w:autoSpaceDE/>
        <w:autoSpaceDN/>
        <w:bidi w:val="0"/>
        <w:adjustRightInd/>
        <w:snapToGrid/>
        <w:spacing w:before="0" w:after="0" w:line="312" w:lineRule="auto"/>
        <w:textAlignment w:val="auto"/>
        <w:rPr>
          <w:rFonts w:ascii="宋体" w:hAnsi="宋体"/>
          <w:bCs w:val="0"/>
          <w:sz w:val="32"/>
          <w:szCs w:val="32"/>
        </w:rPr>
      </w:pPr>
      <w:r>
        <w:rPr>
          <w:rFonts w:hint="eastAsia" w:ascii="宋体" w:hAnsi="宋体"/>
          <w:bCs w:val="0"/>
          <w:sz w:val="32"/>
          <w:szCs w:val="32"/>
          <w:lang w:val="en-US" w:eastAsia="zh-CN"/>
        </w:rPr>
        <w:t>四</w:t>
      </w:r>
      <w:r>
        <w:rPr>
          <w:rFonts w:hint="eastAsia" w:ascii="宋体" w:hAnsi="宋体"/>
          <w:bCs w:val="0"/>
          <w:sz w:val="32"/>
          <w:szCs w:val="32"/>
        </w:rPr>
        <w:t>、</w:t>
      </w:r>
      <w:r>
        <w:rPr>
          <w:rFonts w:hint="eastAsia" w:ascii="宋体" w:hAnsi="宋体"/>
          <w:bCs w:val="0"/>
          <w:sz w:val="32"/>
          <w:szCs w:val="32"/>
          <w:lang w:eastAsia="zh-CN"/>
        </w:rPr>
        <w:t>售后</w:t>
      </w:r>
      <w:r>
        <w:rPr>
          <w:rFonts w:hint="eastAsia" w:ascii="宋体" w:hAnsi="宋体"/>
          <w:bCs w:val="0"/>
          <w:sz w:val="32"/>
          <w:szCs w:val="32"/>
        </w:rPr>
        <w:t>服务及其他要求</w:t>
      </w:r>
    </w:p>
    <w:p w14:paraId="652D52A3">
      <w:pPr>
        <w:pageBreakBefore w:val="0"/>
        <w:widowControl w:val="0"/>
        <w:kinsoku/>
        <w:wordWrap/>
        <w:overflowPunct/>
        <w:topLinePunct w:val="0"/>
        <w:autoSpaceDE/>
        <w:autoSpaceDN/>
        <w:bidi w:val="0"/>
        <w:adjustRightInd/>
        <w:snapToGrid/>
        <w:spacing w:line="312" w:lineRule="auto"/>
        <w:ind w:firstLine="420"/>
        <w:jc w:val="left"/>
        <w:textAlignment w:val="auto"/>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4</w:t>
      </w:r>
      <w:r>
        <w:rPr>
          <w:rFonts w:hint="eastAsia" w:ascii="宋体" w:hAnsi="宋体" w:cs="宋体"/>
          <w:sz w:val="24"/>
          <w:szCs w:val="24"/>
        </w:rPr>
        <w:t>.1</w:t>
      </w:r>
      <w:r>
        <w:rPr>
          <w:rFonts w:hint="eastAsia" w:ascii="宋体" w:hAnsi="宋体" w:cs="宋体"/>
          <w:sz w:val="24"/>
          <w:szCs w:val="24"/>
          <w:lang w:val="en-US" w:eastAsia="zh-CN"/>
        </w:rPr>
        <w:t xml:space="preserve"> 本授权服务自乙方完成部署，甲乙双方签订《授权服务确认单》并加盖公章之日起计算，</w:t>
      </w:r>
      <w:r>
        <w:rPr>
          <w:rFonts w:hint="eastAsia" w:ascii="宋体"/>
          <w:sz w:val="24"/>
        </w:rPr>
        <w:t>供应商需为本项目提供授权及维护期</w:t>
      </w:r>
      <w:r>
        <w:rPr>
          <w:rFonts w:hint="eastAsia" w:ascii="宋体"/>
          <w:sz w:val="24"/>
          <w:highlight w:val="none"/>
          <w:lang w:val="en-US" w:eastAsia="zh-CN"/>
        </w:rPr>
        <w:t>两</w:t>
      </w:r>
      <w:r>
        <w:rPr>
          <w:rFonts w:hint="eastAsia" w:ascii="宋体"/>
          <w:sz w:val="24"/>
          <w:highlight w:val="none"/>
        </w:rPr>
        <w:t>年</w:t>
      </w:r>
      <w:r>
        <w:rPr>
          <w:rFonts w:hint="eastAsia" w:ascii="宋体"/>
          <w:sz w:val="24"/>
        </w:rPr>
        <w:t>。授权期届满前30日，经双方协商一致可续签本协议；若未续签，则本授权自期满之日起自动终止。</w:t>
      </w:r>
    </w:p>
    <w:p w14:paraId="0F4EEC79">
      <w:pPr>
        <w:pageBreakBefore w:val="0"/>
        <w:widowControl w:val="0"/>
        <w:kinsoku/>
        <w:wordWrap/>
        <w:overflowPunct/>
        <w:topLinePunct w:val="0"/>
        <w:autoSpaceDE/>
        <w:autoSpaceDN/>
        <w:bidi w:val="0"/>
        <w:adjustRightInd/>
        <w:snapToGrid/>
        <w:spacing w:line="312" w:lineRule="auto"/>
        <w:ind w:firstLine="420"/>
        <w:jc w:val="left"/>
        <w:textAlignment w:val="auto"/>
        <w:rPr>
          <w:rFonts w:hint="eastAsia" w:ascii="宋体" w:hAnsi="宋体" w:cs="宋体" w:eastAsiaTheme="minorEastAsia"/>
          <w:sz w:val="24"/>
          <w:szCs w:val="24"/>
          <w:lang w:eastAsia="zh-CN"/>
        </w:rPr>
      </w:pPr>
      <w:r>
        <w:rPr>
          <w:rFonts w:hint="eastAsia" w:ascii="宋体" w:hAnsi="宋体" w:cs="宋体"/>
          <w:sz w:val="24"/>
          <w:szCs w:val="24"/>
          <w:lang w:val="en-US" w:eastAsia="zh-CN"/>
        </w:rPr>
        <w:t>4</w:t>
      </w:r>
      <w:r>
        <w:rPr>
          <w:rFonts w:hint="eastAsia" w:ascii="宋体" w:hAnsi="宋体" w:cs="宋体"/>
          <w:sz w:val="24"/>
          <w:szCs w:val="24"/>
        </w:rPr>
        <w:t>.2安装调试要求：免费上门安装调试、提供完善的软件系统使用中文操作手册、系统配置、功能配置</w:t>
      </w:r>
      <w:r>
        <w:rPr>
          <w:rFonts w:hint="eastAsia" w:ascii="宋体" w:hAnsi="宋体" w:cs="宋体"/>
          <w:sz w:val="24"/>
          <w:szCs w:val="24"/>
          <w:lang w:val="en-US" w:eastAsia="zh-CN"/>
        </w:rPr>
        <w:t>等</w:t>
      </w:r>
      <w:r>
        <w:rPr>
          <w:rFonts w:hint="eastAsia" w:ascii="宋体" w:hAnsi="宋体" w:cs="宋体"/>
          <w:sz w:val="24"/>
          <w:szCs w:val="24"/>
          <w:lang w:eastAsia="zh-CN"/>
        </w:rPr>
        <w:t>。</w:t>
      </w:r>
    </w:p>
    <w:p w14:paraId="519AC44A">
      <w:pPr>
        <w:pageBreakBefore w:val="0"/>
        <w:widowControl w:val="0"/>
        <w:kinsoku/>
        <w:wordWrap/>
        <w:overflowPunct/>
        <w:topLinePunct w:val="0"/>
        <w:autoSpaceDE/>
        <w:autoSpaceDN/>
        <w:bidi w:val="0"/>
        <w:adjustRightInd/>
        <w:snapToGrid/>
        <w:spacing w:line="312" w:lineRule="auto"/>
        <w:ind w:firstLine="420"/>
        <w:jc w:val="left"/>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.3原厂技术人员免费提供</w:t>
      </w:r>
      <w:r>
        <w:rPr>
          <w:rFonts w:hint="eastAsia" w:ascii="宋体" w:hAnsi="宋体" w:cs="宋体"/>
          <w:color w:val="auto"/>
          <w:sz w:val="24"/>
          <w:szCs w:val="24"/>
          <w:lang w:eastAsia="zh-CN"/>
        </w:rPr>
        <w:t>售后</w:t>
      </w:r>
      <w:r>
        <w:rPr>
          <w:rFonts w:hint="eastAsia" w:ascii="宋体" w:hAnsi="宋体" w:cs="宋体"/>
          <w:color w:val="auto"/>
          <w:sz w:val="24"/>
          <w:szCs w:val="24"/>
        </w:rPr>
        <w:t>服务，含电话支持、现场响应、远程操作、网上客服中心等多种方式服务，应做到7×24小时全天候电话或微信等常用联系方式响应。</w:t>
      </w:r>
      <w:bookmarkStart w:id="1" w:name="_Toc507405798"/>
      <w:r>
        <w:rPr>
          <w:rFonts w:hint="eastAsia" w:ascii="宋体" w:hAnsi="宋体" w:cs="宋体"/>
          <w:color w:val="auto"/>
          <w:sz w:val="24"/>
          <w:szCs w:val="24"/>
        </w:rPr>
        <w:t>当出现故障时，接到故障通知后，原厂技术人员应在30分钟内响应，远程技术支持无法解决的，6小时内需到达现场处理修复，并调查分析事故原因，如现场仍不能解决问题，需24小时内免费提供同档次或更高档次的备用设备解决问题。</w:t>
      </w:r>
    </w:p>
    <w:p w14:paraId="5EF2A602">
      <w:pPr>
        <w:pageBreakBefore w:val="0"/>
        <w:widowControl w:val="0"/>
        <w:kinsoku/>
        <w:wordWrap/>
        <w:overflowPunct/>
        <w:topLinePunct w:val="0"/>
        <w:autoSpaceDE/>
        <w:autoSpaceDN/>
        <w:bidi w:val="0"/>
        <w:adjustRightInd/>
        <w:snapToGrid/>
        <w:spacing w:line="312" w:lineRule="auto"/>
        <w:ind w:firstLine="420"/>
        <w:jc w:val="left"/>
        <w:textAlignment w:val="auto"/>
        <w:rPr>
          <w:rFonts w:hint="eastAsia" w:ascii="宋体" w:hAnsi="宋体" w:cs="宋体"/>
          <w:sz w:val="24"/>
          <w:szCs w:val="24"/>
        </w:rPr>
      </w:pPr>
      <w:r>
        <w:rPr>
          <w:rFonts w:hint="eastAsia" w:ascii="宋体" w:hAnsi="宋体" w:eastAsia="宋体" w:cs="微软雅黑"/>
          <w:sz w:val="24"/>
          <w:szCs w:val="24"/>
          <w:lang w:val="en-US" w:eastAsia="zh-CN"/>
        </w:rPr>
        <w:t>4</w:t>
      </w:r>
      <w:r>
        <w:rPr>
          <w:rFonts w:hint="eastAsia" w:ascii="宋体" w:hAnsi="宋体" w:eastAsia="宋体" w:cs="微软雅黑"/>
          <w:sz w:val="24"/>
          <w:szCs w:val="24"/>
        </w:rPr>
        <w:t>.4</w:t>
      </w:r>
      <w:r>
        <w:rPr>
          <w:rFonts w:hint="eastAsia" w:ascii="宋体" w:hAnsi="宋体" w:cs="宋体"/>
          <w:sz w:val="24"/>
          <w:szCs w:val="24"/>
        </w:rPr>
        <w:t>供应商提供原厂技术人员定期</w:t>
      </w:r>
      <w:r>
        <w:rPr>
          <w:rFonts w:hint="eastAsia" w:ascii="宋体" w:hAnsi="宋体" w:cs="宋体"/>
          <w:sz w:val="24"/>
          <w:szCs w:val="24"/>
          <w:lang w:eastAsia="zh-CN"/>
        </w:rPr>
        <w:t>巡检</w:t>
      </w:r>
      <w:r>
        <w:rPr>
          <w:rFonts w:hint="eastAsia" w:ascii="宋体" w:hAnsi="宋体" w:cs="宋体"/>
          <w:sz w:val="24"/>
          <w:szCs w:val="24"/>
        </w:rPr>
        <w:t>服务，定期通过电话或其他方式访问用户，了解产品使用情况及网络安全情况。</w:t>
      </w:r>
    </w:p>
    <w:p w14:paraId="1B1BF9C4">
      <w:pPr>
        <w:pStyle w:val="4"/>
        <w:pageBreakBefore w:val="0"/>
        <w:widowControl w:val="0"/>
        <w:kinsoku/>
        <w:wordWrap/>
        <w:overflowPunct/>
        <w:topLinePunct w:val="0"/>
        <w:autoSpaceDE/>
        <w:autoSpaceDN/>
        <w:bidi w:val="0"/>
        <w:adjustRightInd/>
        <w:snapToGrid/>
        <w:spacing w:after="0" w:line="312" w:lineRule="auto"/>
        <w:textAlignment w:val="auto"/>
        <w:rPr>
          <w:rFonts w:ascii="宋体" w:hAnsi="宋体" w:eastAsia="宋体" w:cs="宋体"/>
          <w:b/>
          <w:bCs/>
          <w:color w:val="auto"/>
          <w:sz w:val="28"/>
          <w:lang w:val="en-US"/>
        </w:rPr>
      </w:pPr>
      <w:r>
        <w:rPr>
          <w:rFonts w:hint="eastAsia" w:ascii="宋体" w:hAnsi="宋体" w:eastAsia="宋体" w:cs="宋体"/>
          <w:b/>
          <w:bCs/>
          <w:color w:val="auto"/>
          <w:sz w:val="28"/>
          <w:lang w:val="en-US" w:eastAsia="zh-CN"/>
        </w:rPr>
        <w:t>五</w:t>
      </w:r>
      <w:r>
        <w:rPr>
          <w:rFonts w:hint="eastAsia" w:ascii="宋体" w:hAnsi="宋体" w:eastAsia="宋体" w:cs="宋体"/>
          <w:b/>
          <w:bCs/>
          <w:color w:val="auto"/>
          <w:sz w:val="28"/>
          <w:lang w:val="en-US"/>
        </w:rPr>
        <w:t>、违约责任</w:t>
      </w:r>
    </w:p>
    <w:p w14:paraId="3D3B69E9">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.1投标方所提供的</w:t>
      </w:r>
      <w:r>
        <w:rPr>
          <w:rFonts w:hint="eastAsia" w:ascii="宋体" w:hAnsi="宋体" w:eastAsia="宋体" w:cs="宋体"/>
          <w:color w:val="auto"/>
          <w:sz w:val="24"/>
          <w:szCs w:val="24"/>
          <w:lang w:val="en-US" w:eastAsia="zh-CN"/>
        </w:rPr>
        <w:t>软件</w:t>
      </w:r>
      <w:r>
        <w:rPr>
          <w:rFonts w:hint="eastAsia" w:ascii="宋体" w:hAnsi="宋体" w:eastAsia="宋体" w:cs="宋体"/>
          <w:color w:val="auto"/>
          <w:sz w:val="24"/>
          <w:szCs w:val="24"/>
        </w:rPr>
        <w:t>规格、技术标准等不合格的，应及时更换，更换不及时的按逾期</w:t>
      </w:r>
      <w:r>
        <w:rPr>
          <w:rFonts w:hint="eastAsia" w:ascii="宋体" w:hAnsi="宋体" w:eastAsia="宋体" w:cs="宋体"/>
          <w:color w:val="auto"/>
          <w:sz w:val="24"/>
          <w:szCs w:val="24"/>
          <w:lang w:val="en-US" w:eastAsia="zh-CN"/>
        </w:rPr>
        <w:t>交付</w:t>
      </w:r>
      <w:r>
        <w:rPr>
          <w:rFonts w:hint="eastAsia" w:ascii="宋体" w:hAnsi="宋体" w:eastAsia="宋体" w:cs="宋体"/>
          <w:color w:val="auto"/>
          <w:sz w:val="24"/>
          <w:szCs w:val="24"/>
        </w:rPr>
        <w:t>处罚；因质量问题我院不同意接收，投标方应向我院支付违约货款额5%违约金并赔偿我院经济损失。</w:t>
      </w:r>
    </w:p>
    <w:p w14:paraId="14F79715">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若</w:t>
      </w:r>
      <w:r>
        <w:rPr>
          <w:rFonts w:hint="eastAsia" w:ascii="宋体" w:hAnsi="宋体" w:eastAsia="宋体" w:cs="宋体"/>
          <w:color w:val="auto"/>
          <w:sz w:val="24"/>
          <w:szCs w:val="24"/>
        </w:rPr>
        <w:t>投标方提供的</w:t>
      </w:r>
      <w:r>
        <w:rPr>
          <w:rFonts w:hint="eastAsia" w:ascii="宋体" w:hAnsi="宋体" w:eastAsia="宋体" w:cs="宋体"/>
          <w:color w:val="auto"/>
          <w:sz w:val="24"/>
          <w:szCs w:val="24"/>
          <w:lang w:eastAsia="zh-CN"/>
        </w:rPr>
        <w:t>产品或软件</w:t>
      </w:r>
      <w:r>
        <w:rPr>
          <w:rFonts w:hint="eastAsia" w:ascii="宋体" w:hAnsi="宋体" w:eastAsia="宋体" w:cs="宋体"/>
          <w:color w:val="auto"/>
          <w:sz w:val="24"/>
          <w:szCs w:val="24"/>
        </w:rPr>
        <w:t>侵犯了第三方合法权益而引发的任何纠纷或诉讼，均由投标方负责交涉并承担全部责任。</w:t>
      </w:r>
    </w:p>
    <w:p w14:paraId="7397A1EA">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eastAsia="zh-CN"/>
        </w:rPr>
        <w:t>5</w:t>
      </w:r>
      <w:r>
        <w:rPr>
          <w:rFonts w:hint="eastAsia" w:ascii="宋体" w:hAnsi="宋体" w:eastAsia="宋体" w:cs="宋体"/>
          <w:color w:val="auto"/>
          <w:sz w:val="24"/>
          <w:lang w:val="en-US"/>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投标方逾期</w:t>
      </w:r>
      <w:r>
        <w:rPr>
          <w:rFonts w:hint="eastAsia" w:ascii="宋体" w:hAnsi="宋体" w:eastAsia="宋体" w:cs="宋体"/>
          <w:color w:val="auto"/>
          <w:sz w:val="24"/>
          <w:lang w:val="en-US" w:eastAsia="zh-CN"/>
        </w:rPr>
        <w:t>交付</w:t>
      </w:r>
      <w:r>
        <w:rPr>
          <w:rFonts w:hint="eastAsia" w:ascii="宋体" w:hAnsi="宋体" w:eastAsia="宋体" w:cs="宋体"/>
          <w:color w:val="auto"/>
          <w:sz w:val="24"/>
        </w:rPr>
        <w:t>的，每天向</w:t>
      </w:r>
      <w:r>
        <w:rPr>
          <w:rFonts w:hint="eastAsia" w:ascii="宋体" w:hAnsi="宋体" w:eastAsia="宋体" w:cs="宋体"/>
          <w:color w:val="auto"/>
          <w:sz w:val="24"/>
          <w:lang w:eastAsia="zh-CN"/>
        </w:rPr>
        <w:t>甲方</w:t>
      </w:r>
      <w:r>
        <w:rPr>
          <w:rFonts w:hint="eastAsia" w:ascii="宋体" w:hAnsi="宋体" w:eastAsia="宋体" w:cs="宋体"/>
          <w:color w:val="auto"/>
          <w:sz w:val="24"/>
        </w:rPr>
        <w:t>偿付违约货款额3‰违约金，但违约金累计不得超过违约货款额 5% ，超过30天对方有权解除合同，违约方承担因此给对方造成的经济损失；</w:t>
      </w:r>
    </w:p>
    <w:p w14:paraId="3604AC6C">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eastAsia="zh-CN"/>
        </w:rPr>
        <w:t>5</w:t>
      </w:r>
      <w:r>
        <w:rPr>
          <w:rFonts w:hint="eastAsia" w:ascii="宋体" w:hAnsi="宋体" w:eastAsia="宋体" w:cs="宋体"/>
          <w:color w:val="auto"/>
          <w:sz w:val="24"/>
          <w:lang w:val="en-US"/>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val="en-US"/>
        </w:rPr>
        <w:t>投标方未按本技术要求和响应文件中规定的其他服务承诺提供售后服务的，每次投标方应按合同合计金额的5% 向</w:t>
      </w:r>
      <w:r>
        <w:rPr>
          <w:rFonts w:hint="eastAsia" w:ascii="宋体" w:hAnsi="宋体" w:eastAsia="宋体" w:cs="宋体"/>
          <w:color w:val="auto"/>
          <w:sz w:val="24"/>
          <w:lang w:val="en-US" w:eastAsia="zh-CN"/>
        </w:rPr>
        <w:t>甲方</w:t>
      </w:r>
      <w:r>
        <w:rPr>
          <w:rFonts w:hint="eastAsia" w:ascii="宋体" w:hAnsi="宋体" w:eastAsia="宋体" w:cs="宋体"/>
          <w:color w:val="auto"/>
          <w:sz w:val="24"/>
          <w:lang w:val="en-US"/>
        </w:rPr>
        <w:t>支付违约金。</w:t>
      </w:r>
    </w:p>
    <w:p w14:paraId="3A6E83D5">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rPr>
      </w:pPr>
      <w:r>
        <w:rPr>
          <w:rFonts w:hint="eastAsia" w:ascii="宋体" w:hAnsi="宋体" w:eastAsia="宋体" w:cs="宋体"/>
          <w:color w:val="auto"/>
          <w:sz w:val="24"/>
          <w:lang w:val="en-US" w:eastAsia="zh-CN"/>
        </w:rPr>
        <w:t>5</w:t>
      </w: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合同签订后7个工作日内进场实施，每个模块计划实施周期需在合同内写明。因</w:t>
      </w:r>
      <w:r>
        <w:rPr>
          <w:rFonts w:hint="eastAsia" w:ascii="宋体" w:hAnsi="宋体" w:eastAsia="宋体" w:cs="宋体"/>
          <w:color w:val="auto"/>
          <w:sz w:val="24"/>
          <w:lang w:eastAsia="zh-CN"/>
        </w:rPr>
        <w:t>软件提供商</w:t>
      </w:r>
      <w:r>
        <w:rPr>
          <w:rFonts w:hint="eastAsia" w:ascii="宋体" w:hAnsi="宋体" w:eastAsia="宋体" w:cs="宋体"/>
          <w:color w:val="auto"/>
          <w:sz w:val="24"/>
        </w:rPr>
        <w:t>原因逾期不进场实施的，需按每天向院方支付合同款金额3‰作为违约金</w:t>
      </w:r>
      <w:r>
        <w:rPr>
          <w:rFonts w:hint="eastAsia" w:ascii="宋体" w:hAnsi="宋体" w:eastAsia="宋体" w:cs="宋体"/>
          <w:color w:val="auto"/>
          <w:sz w:val="24"/>
          <w:lang w:eastAsia="zh-CN"/>
        </w:rPr>
        <w:t>，</w:t>
      </w:r>
      <w:r>
        <w:rPr>
          <w:rFonts w:hint="eastAsia" w:ascii="宋体" w:hAnsi="宋体" w:eastAsia="宋体" w:cs="宋体"/>
          <w:color w:val="auto"/>
          <w:sz w:val="24"/>
        </w:rPr>
        <w:t>超过30天，</w:t>
      </w:r>
      <w:r>
        <w:rPr>
          <w:rFonts w:hint="eastAsia" w:ascii="宋体" w:hAnsi="宋体" w:eastAsia="宋体" w:cs="宋体"/>
          <w:color w:val="auto"/>
          <w:sz w:val="24"/>
          <w:lang w:eastAsia="zh-CN"/>
        </w:rPr>
        <w:t>甲</w:t>
      </w:r>
      <w:r>
        <w:rPr>
          <w:rFonts w:hint="eastAsia" w:ascii="宋体" w:hAnsi="宋体" w:eastAsia="宋体" w:cs="宋体"/>
          <w:color w:val="auto"/>
          <w:sz w:val="24"/>
        </w:rPr>
        <w:t>有权解除合同，</w:t>
      </w:r>
      <w:r>
        <w:rPr>
          <w:rFonts w:hint="eastAsia" w:ascii="宋体" w:hAnsi="宋体" w:eastAsia="宋体" w:cs="宋体"/>
          <w:color w:val="auto"/>
          <w:sz w:val="24"/>
          <w:lang w:eastAsia="zh-CN"/>
        </w:rPr>
        <w:t>乙方</w:t>
      </w:r>
      <w:r>
        <w:rPr>
          <w:rFonts w:hint="eastAsia" w:ascii="宋体" w:hAnsi="宋体" w:eastAsia="宋体" w:cs="宋体"/>
          <w:color w:val="auto"/>
          <w:sz w:val="24"/>
        </w:rPr>
        <w:t>需承担因此给院方造成的经济损失；</w:t>
      </w:r>
      <w:r>
        <w:rPr>
          <w:rFonts w:hint="eastAsia" w:ascii="宋体" w:hAnsi="宋体" w:eastAsia="宋体" w:cs="宋体"/>
          <w:color w:val="auto"/>
          <w:sz w:val="24"/>
          <w:lang w:val="en-US"/>
        </w:rPr>
        <w:t>不能按照合同约定上线期限完成，需要书面申请说明原因，得到医院书面同意后最多延期一个月，否则（或者延期一个月后）按每超期7天（一周）从总合同金额扣除5%的违约金。扣除比例达到总合同金额的50%及以上的，视为</w:t>
      </w:r>
      <w:r>
        <w:rPr>
          <w:rFonts w:hint="eastAsia" w:ascii="宋体" w:hAnsi="宋体" w:eastAsia="宋体" w:cs="宋体"/>
          <w:color w:val="auto"/>
          <w:sz w:val="24"/>
          <w:lang w:val="en-US" w:eastAsia="zh-CN"/>
        </w:rPr>
        <w:t>乙方</w:t>
      </w:r>
      <w:r>
        <w:rPr>
          <w:rFonts w:hint="eastAsia" w:ascii="宋体" w:hAnsi="宋体" w:eastAsia="宋体" w:cs="宋体"/>
          <w:color w:val="auto"/>
          <w:sz w:val="24"/>
          <w:lang w:val="en-US"/>
        </w:rPr>
        <w:t>违约，</w:t>
      </w:r>
      <w:r>
        <w:rPr>
          <w:rFonts w:hint="eastAsia" w:ascii="宋体" w:hAnsi="宋体" w:eastAsia="宋体" w:cs="宋体"/>
          <w:color w:val="auto"/>
          <w:sz w:val="24"/>
          <w:lang w:val="en-US" w:eastAsia="zh-CN"/>
        </w:rPr>
        <w:t>甲方</w:t>
      </w:r>
      <w:r>
        <w:rPr>
          <w:rFonts w:hint="eastAsia" w:ascii="宋体" w:hAnsi="宋体" w:eastAsia="宋体" w:cs="宋体"/>
          <w:color w:val="auto"/>
          <w:sz w:val="24"/>
          <w:lang w:val="en-US"/>
        </w:rPr>
        <w:t>有权单方面解除合同，并要求</w:t>
      </w:r>
      <w:r>
        <w:rPr>
          <w:rFonts w:hint="eastAsia" w:ascii="宋体" w:hAnsi="宋体" w:eastAsia="宋体" w:cs="宋体"/>
          <w:color w:val="auto"/>
          <w:sz w:val="24"/>
          <w:lang w:val="en-US" w:eastAsia="zh-CN"/>
        </w:rPr>
        <w:t>乙方</w:t>
      </w:r>
      <w:r>
        <w:rPr>
          <w:rFonts w:hint="eastAsia" w:ascii="宋体" w:hAnsi="宋体" w:eastAsia="宋体" w:cs="宋体"/>
          <w:color w:val="auto"/>
          <w:sz w:val="24"/>
          <w:lang w:val="en-US"/>
        </w:rPr>
        <w:t>退回所有医院已支付款项，同时</w:t>
      </w:r>
      <w:r>
        <w:rPr>
          <w:rFonts w:hint="eastAsia" w:ascii="宋体" w:hAnsi="宋体" w:eastAsia="宋体" w:cs="宋体"/>
          <w:color w:val="auto"/>
          <w:sz w:val="24"/>
          <w:lang w:val="en-US" w:eastAsia="zh-CN"/>
        </w:rPr>
        <w:t>按</w:t>
      </w:r>
      <w:r>
        <w:rPr>
          <w:rFonts w:hint="eastAsia" w:ascii="宋体" w:hAnsi="宋体" w:eastAsia="宋体" w:cs="宋体"/>
          <w:color w:val="auto"/>
          <w:sz w:val="24"/>
          <w:lang w:val="en-US"/>
        </w:rPr>
        <w:t>合同总金额的20%做为违约金</w:t>
      </w:r>
      <w:r>
        <w:rPr>
          <w:rFonts w:hint="eastAsia" w:ascii="宋体" w:hAnsi="宋体" w:eastAsia="宋体" w:cs="宋体"/>
          <w:color w:val="auto"/>
          <w:sz w:val="24"/>
          <w:lang w:val="en-US" w:eastAsia="zh-CN"/>
        </w:rPr>
        <w:t>支付给甲方</w:t>
      </w:r>
      <w:r>
        <w:rPr>
          <w:rFonts w:hint="eastAsia" w:ascii="宋体" w:hAnsi="宋体" w:eastAsia="宋体" w:cs="宋体"/>
          <w:color w:val="auto"/>
          <w:sz w:val="24"/>
          <w:lang w:val="en-US"/>
        </w:rPr>
        <w:t>。</w:t>
      </w:r>
    </w:p>
    <w:p w14:paraId="6A2222D1">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eastAsia="zh-CN"/>
        </w:rPr>
        <w:t>5</w:t>
      </w:r>
      <w:r>
        <w:rPr>
          <w:rFonts w:hint="eastAsia" w:ascii="宋体" w:hAnsi="宋体" w:eastAsia="宋体" w:cs="宋体"/>
          <w:color w:val="auto"/>
          <w:sz w:val="24"/>
          <w:lang w:val="en-US"/>
        </w:rPr>
        <w:t>.</w:t>
      </w:r>
      <w:r>
        <w:rPr>
          <w:rFonts w:hint="eastAsia" w:ascii="宋体" w:hAnsi="宋体" w:eastAsia="宋体" w:cs="宋体"/>
          <w:color w:val="auto"/>
          <w:sz w:val="24"/>
          <w:lang w:val="en-US" w:eastAsia="zh-CN"/>
        </w:rPr>
        <w:t>6</w:t>
      </w:r>
      <w:r>
        <w:rPr>
          <w:rFonts w:hint="eastAsia" w:ascii="宋体" w:hAnsi="宋体" w:eastAsia="宋体" w:cs="宋体"/>
          <w:color w:val="auto"/>
          <w:sz w:val="24"/>
          <w:lang w:val="en-US"/>
        </w:rPr>
        <w:t>任何一方违反本技术要求中“保密、廉洁条款”要求的，应承担相应的违约责任并赔偿由此造成的损失，损失累计金额超过合同款项的5%的，损失方同时有权终止合同并收回已付款项。</w:t>
      </w:r>
    </w:p>
    <w:p w14:paraId="1D16134C">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rPr>
      </w:pPr>
      <w:r>
        <w:rPr>
          <w:rFonts w:hint="eastAsia" w:ascii="宋体" w:hAnsi="宋体" w:eastAsia="宋体" w:cs="宋体"/>
          <w:color w:val="auto"/>
          <w:sz w:val="24"/>
          <w:lang w:val="en-US" w:eastAsia="zh-CN"/>
        </w:rPr>
        <w:t>5</w:t>
      </w:r>
      <w:r>
        <w:rPr>
          <w:rFonts w:hint="eastAsia" w:ascii="宋体" w:hAnsi="宋体" w:eastAsia="宋体" w:cs="宋体"/>
          <w:color w:val="auto"/>
          <w:sz w:val="24"/>
          <w:lang w:val="en-US"/>
        </w:rPr>
        <w:t>.</w:t>
      </w:r>
      <w:r>
        <w:rPr>
          <w:rFonts w:hint="eastAsia" w:ascii="宋体" w:hAnsi="宋体" w:eastAsia="宋体" w:cs="宋体"/>
          <w:color w:val="auto"/>
          <w:sz w:val="24"/>
          <w:lang w:val="en-US" w:eastAsia="zh-CN"/>
        </w:rPr>
        <w:t>7厂商</w:t>
      </w:r>
      <w:r>
        <w:rPr>
          <w:rFonts w:hint="eastAsia" w:ascii="宋体" w:hAnsi="宋体" w:eastAsia="宋体" w:cs="宋体"/>
          <w:color w:val="auto"/>
          <w:sz w:val="24"/>
          <w:lang w:val="en-US"/>
        </w:rPr>
        <w:t>方未按本技术要求和响应文件中规定的其他服务承诺提供售后服务的，按损失情况，每次应按合同合计金额的0.1‰-0.1%</w:t>
      </w:r>
      <w:r>
        <w:rPr>
          <w:rFonts w:hint="eastAsia" w:ascii="宋体" w:hAnsi="宋体" w:eastAsia="宋体" w:cs="宋体"/>
          <w:color w:val="auto"/>
          <w:sz w:val="24"/>
          <w:lang w:val="en-US" w:eastAsia="zh-CN"/>
        </w:rPr>
        <w:t>由乙方</w:t>
      </w:r>
      <w:r>
        <w:rPr>
          <w:rFonts w:hint="eastAsia" w:ascii="宋体" w:hAnsi="宋体" w:eastAsia="宋体" w:cs="宋体"/>
          <w:color w:val="auto"/>
          <w:sz w:val="24"/>
          <w:lang w:val="en-US"/>
        </w:rPr>
        <w:t>向甲方支付违约金，损失累计金额超过合同款项的5%的，损失方同时有权终止合同并收回已付款项。</w:t>
      </w:r>
    </w:p>
    <w:bookmarkEnd w:id="1"/>
    <w:p w14:paraId="19E2C974">
      <w:pPr>
        <w:pStyle w:val="4"/>
        <w:pageBreakBefore w:val="0"/>
        <w:widowControl w:val="0"/>
        <w:kinsoku/>
        <w:wordWrap/>
        <w:overflowPunct/>
        <w:topLinePunct w:val="0"/>
        <w:autoSpaceDE/>
        <w:autoSpaceDN/>
        <w:bidi w:val="0"/>
        <w:adjustRightInd/>
        <w:snapToGrid/>
        <w:spacing w:after="0" w:line="312" w:lineRule="auto"/>
        <w:textAlignment w:val="auto"/>
        <w:rPr>
          <w:rFonts w:ascii="宋体" w:hAnsi="宋体" w:eastAsia="宋体" w:cs="宋体"/>
          <w:b/>
          <w:bCs/>
          <w:color w:val="auto"/>
          <w:sz w:val="28"/>
          <w:lang w:val="en-US"/>
        </w:rPr>
      </w:pPr>
      <w:bookmarkStart w:id="2" w:name="_Toc507405799"/>
      <w:bookmarkStart w:id="3" w:name="_Toc507405800"/>
      <w:r>
        <w:rPr>
          <w:rFonts w:hint="eastAsia" w:ascii="宋体" w:hAnsi="宋体" w:eastAsia="宋体" w:cs="宋体"/>
          <w:b/>
          <w:bCs/>
          <w:color w:val="auto"/>
          <w:sz w:val="28"/>
          <w:lang w:val="en-US" w:eastAsia="zh-CN"/>
        </w:rPr>
        <w:t>六</w:t>
      </w:r>
      <w:r>
        <w:rPr>
          <w:rFonts w:hint="eastAsia" w:ascii="宋体" w:hAnsi="宋体" w:eastAsia="宋体" w:cs="宋体"/>
          <w:b/>
          <w:bCs/>
          <w:color w:val="auto"/>
          <w:sz w:val="28"/>
          <w:lang w:val="en-US"/>
        </w:rPr>
        <w:t>、保密、廉洁协议</w:t>
      </w:r>
    </w:p>
    <w:p w14:paraId="34A711CA">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14:paraId="03EF6741">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 双方不得以任何方式向第三方泄露本项目的软件技术、设计方案以及功能配置等内容。</w:t>
      </w:r>
    </w:p>
    <w:p w14:paraId="7C5B4B5F">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.3不以任何方式向第三方泄露在本协议开发实施过程中获取的经济、技术、数据以及双方其他非公开的信息。</w:t>
      </w:r>
    </w:p>
    <w:p w14:paraId="5090EA17">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14:paraId="24670C28">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color w:val="auto"/>
          <w:lang w:val="en-US"/>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.5保密期限自本合同生效之日起永久有效，如乙方需解除保密协议需向甲方提出书面申请，双方协商同意签字确认后方可解除。</w:t>
      </w:r>
    </w:p>
    <w:p w14:paraId="29CFEECC">
      <w:pPr>
        <w:pStyle w:val="4"/>
        <w:pageBreakBefore w:val="0"/>
        <w:widowControl w:val="0"/>
        <w:kinsoku/>
        <w:wordWrap/>
        <w:overflowPunct/>
        <w:topLinePunct w:val="0"/>
        <w:autoSpaceDE/>
        <w:autoSpaceDN/>
        <w:bidi w:val="0"/>
        <w:adjustRightInd/>
        <w:snapToGrid/>
        <w:spacing w:after="0" w:line="312" w:lineRule="auto"/>
        <w:textAlignment w:val="auto"/>
        <w:rPr>
          <w:rFonts w:ascii="宋体" w:hAnsi="宋体" w:eastAsia="宋体" w:cs="宋体"/>
          <w:b/>
          <w:bCs/>
          <w:color w:val="auto"/>
          <w:sz w:val="28"/>
          <w:lang w:val="en-US"/>
        </w:rPr>
      </w:pPr>
      <w:r>
        <w:rPr>
          <w:rFonts w:hint="eastAsia" w:ascii="宋体" w:hAnsi="宋体" w:eastAsia="宋体" w:cs="宋体"/>
          <w:b/>
          <w:bCs/>
          <w:color w:val="auto"/>
          <w:sz w:val="28"/>
          <w:lang w:val="en-US" w:eastAsia="zh-CN"/>
        </w:rPr>
        <w:t>七</w:t>
      </w:r>
      <w:r>
        <w:rPr>
          <w:rFonts w:hint="eastAsia" w:ascii="宋体" w:hAnsi="宋体" w:eastAsia="宋体" w:cs="宋体"/>
          <w:b/>
          <w:bCs/>
          <w:color w:val="auto"/>
          <w:sz w:val="28"/>
          <w:lang w:val="en-US"/>
        </w:rPr>
        <w:t>、报价</w:t>
      </w:r>
    </w:p>
    <w:p w14:paraId="550A5CD8">
      <w:pPr>
        <w:pStyle w:val="4"/>
        <w:pageBreakBefore w:val="0"/>
        <w:widowControl w:val="0"/>
        <w:kinsoku/>
        <w:wordWrap/>
        <w:overflowPunct/>
        <w:topLinePunct w:val="0"/>
        <w:autoSpaceDE/>
        <w:autoSpaceDN/>
        <w:bidi w:val="0"/>
        <w:adjustRightInd/>
        <w:snapToGrid/>
        <w:spacing w:after="0" w:line="312" w:lineRule="auto"/>
        <w:ind w:firstLine="42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7.1</w:t>
      </w:r>
      <w:r>
        <w:rPr>
          <w:rFonts w:hint="eastAsia" w:ascii="宋体" w:hAnsi="宋体" w:eastAsia="宋体" w:cs="宋体"/>
          <w:color w:val="auto"/>
          <w:sz w:val="24"/>
          <w:szCs w:val="24"/>
        </w:rPr>
        <w:t>竞标文件</w:t>
      </w:r>
      <w:r>
        <w:rPr>
          <w:rFonts w:hint="eastAsia" w:ascii="宋体" w:hAnsi="宋体" w:eastAsia="宋体" w:cs="宋体"/>
          <w:color w:val="auto"/>
          <w:sz w:val="24"/>
          <w:szCs w:val="24"/>
          <w:lang w:eastAsia="zh-CN"/>
        </w:rPr>
        <w:t>提供技术偏离表、服务偏离表</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并标明详细的技术和服务内容。</w:t>
      </w:r>
      <w:r>
        <w:rPr>
          <w:rFonts w:hint="eastAsia" w:ascii="宋体" w:hAnsi="宋体" w:eastAsia="宋体" w:cs="宋体"/>
          <w:color w:val="auto"/>
          <w:sz w:val="24"/>
          <w:szCs w:val="24"/>
        </w:rPr>
        <w:t>竞标文件按系统模块报价，报价表价格包含</w:t>
      </w:r>
      <w:r>
        <w:rPr>
          <w:rFonts w:hint="eastAsia" w:ascii="宋体" w:hAnsi="宋体" w:eastAsia="宋体" w:cs="宋体"/>
          <w:sz w:val="24"/>
          <w:szCs w:val="24"/>
        </w:rPr>
        <w:t>产品安装、调试实施、培训费用、人工费用等费用</w:t>
      </w:r>
      <w:r>
        <w:rPr>
          <w:rFonts w:hint="eastAsia" w:ascii="宋体" w:hAnsi="宋体" w:eastAsia="宋体" w:cs="宋体"/>
          <w:color w:val="auto"/>
          <w:sz w:val="24"/>
          <w:szCs w:val="24"/>
        </w:rPr>
        <w:t>，以及明示所有责任、义务和一切风险。</w:t>
      </w:r>
    </w:p>
    <w:p w14:paraId="6B56E88D">
      <w:pPr>
        <w:pStyle w:val="4"/>
        <w:pageBreakBefore w:val="0"/>
        <w:widowControl w:val="0"/>
        <w:kinsoku/>
        <w:wordWrap/>
        <w:overflowPunct/>
        <w:topLinePunct w:val="0"/>
        <w:autoSpaceDE/>
        <w:autoSpaceDN/>
        <w:bidi w:val="0"/>
        <w:adjustRightInd/>
        <w:snapToGrid/>
        <w:spacing w:after="0" w:line="312" w:lineRule="auto"/>
        <w:ind w:firstLine="420" w:firstLineChars="0"/>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lang w:val="en-US" w:eastAsia="zh-CN"/>
        </w:rPr>
        <w:t>7.2</w:t>
      </w:r>
      <w:r>
        <w:rPr>
          <w:rFonts w:hint="eastAsia" w:ascii="宋体" w:hAnsi="宋体" w:eastAsia="宋体" w:cs="宋体"/>
          <w:color w:val="auto"/>
          <w:sz w:val="24"/>
          <w:szCs w:val="24"/>
          <w:highlight w:val="none"/>
          <w:lang w:eastAsia="zh-CN"/>
        </w:rPr>
        <w:t>竞标文件需提供</w:t>
      </w:r>
      <w:r>
        <w:rPr>
          <w:rFonts w:hint="eastAsia" w:ascii="宋体" w:hAnsi="宋体" w:cs="宋体"/>
          <w:sz w:val="24"/>
          <w:szCs w:val="24"/>
          <w:highlight w:val="none"/>
          <w:lang w:eastAsia="zh-CN"/>
        </w:rPr>
        <w:t>维保期</w:t>
      </w:r>
      <w:r>
        <w:rPr>
          <w:rFonts w:hint="eastAsia" w:ascii="宋体" w:hAnsi="宋体" w:cs="宋体"/>
          <w:sz w:val="24"/>
          <w:szCs w:val="24"/>
          <w:highlight w:val="none"/>
        </w:rPr>
        <w:t>方案及</w:t>
      </w:r>
      <w:r>
        <w:rPr>
          <w:rFonts w:hint="eastAsia" w:ascii="宋体" w:hAnsi="宋体" w:cs="宋体"/>
          <w:sz w:val="24"/>
          <w:szCs w:val="24"/>
          <w:highlight w:val="none"/>
          <w:lang w:eastAsia="zh-CN"/>
        </w:rPr>
        <w:t>报价</w:t>
      </w:r>
      <w:r>
        <w:rPr>
          <w:rFonts w:hint="eastAsia" w:ascii="宋体" w:hAnsi="宋体" w:eastAsia="宋体" w:cs="宋体"/>
          <w:color w:val="auto"/>
          <w:sz w:val="24"/>
          <w:szCs w:val="24"/>
          <w:highlight w:val="none"/>
          <w:lang w:eastAsia="zh-CN"/>
        </w:rPr>
        <w:t>。</w:t>
      </w:r>
    </w:p>
    <w:p w14:paraId="2B488248">
      <w:pPr>
        <w:pStyle w:val="4"/>
        <w:pageBreakBefore w:val="0"/>
        <w:widowControl w:val="0"/>
        <w:kinsoku/>
        <w:wordWrap/>
        <w:overflowPunct/>
        <w:topLinePunct w:val="0"/>
        <w:autoSpaceDE/>
        <w:autoSpaceDN/>
        <w:bidi w:val="0"/>
        <w:adjustRightInd/>
        <w:snapToGrid/>
        <w:spacing w:after="0" w:line="312" w:lineRule="auto"/>
        <w:ind w:firstLine="42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7.3</w:t>
      </w:r>
      <w:r>
        <w:rPr>
          <w:rFonts w:hint="eastAsia" w:ascii="宋体" w:hAnsi="宋体" w:eastAsia="宋体" w:cs="宋体"/>
          <w:color w:val="auto"/>
          <w:sz w:val="24"/>
          <w:szCs w:val="24"/>
          <w:lang w:eastAsia="zh-CN"/>
        </w:rPr>
        <w:t>竞标文件需提供系统详细图文介绍。系统实施验收参照本技术文档及竞标文件提供的图文介绍为依据。</w:t>
      </w:r>
    </w:p>
    <w:p w14:paraId="44757D0E">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7.4</w:t>
      </w:r>
      <w:r>
        <w:rPr>
          <w:rFonts w:hint="eastAsia" w:ascii="宋体" w:hAnsi="宋体" w:eastAsia="宋体" w:cs="宋体"/>
          <w:color w:val="auto"/>
          <w:sz w:val="24"/>
          <w:szCs w:val="24"/>
        </w:rPr>
        <w:t>如项目功能二次开发内容涉及我院采购的第三方产品，请在标书内标明哪些功能的实现需要二次开发接口。</w:t>
      </w:r>
    </w:p>
    <w:p w14:paraId="73902170">
      <w:pPr>
        <w:pStyle w:val="2"/>
        <w:pageBreakBefore w:val="0"/>
        <w:widowControl w:val="0"/>
        <w:numPr>
          <w:ilvl w:val="0"/>
          <w:numId w:val="0"/>
        </w:numPr>
        <w:kinsoku/>
        <w:wordWrap/>
        <w:overflowPunct/>
        <w:topLinePunct w:val="0"/>
        <w:autoSpaceDE/>
        <w:autoSpaceDN/>
        <w:bidi w:val="0"/>
        <w:adjustRightInd/>
        <w:snapToGrid/>
        <w:spacing w:before="0" w:after="0" w:line="312" w:lineRule="auto"/>
        <w:textAlignment w:val="auto"/>
        <w:rPr>
          <w:rFonts w:ascii="宋体" w:hAnsi="宋体"/>
          <w:bCs w:val="0"/>
          <w:sz w:val="32"/>
          <w:szCs w:val="32"/>
        </w:rPr>
      </w:pPr>
      <w:r>
        <w:rPr>
          <w:rFonts w:hint="eastAsia" w:ascii="宋体" w:hAnsi="宋体"/>
          <w:bCs w:val="0"/>
          <w:sz w:val="32"/>
          <w:szCs w:val="32"/>
          <w:lang w:val="en-US" w:eastAsia="zh-CN"/>
        </w:rPr>
        <w:t>八</w:t>
      </w:r>
      <w:r>
        <w:rPr>
          <w:rFonts w:hint="eastAsia" w:ascii="宋体" w:hAnsi="宋体"/>
          <w:bCs w:val="0"/>
          <w:sz w:val="32"/>
          <w:szCs w:val="32"/>
        </w:rPr>
        <w:t>、付款方式</w:t>
      </w:r>
      <w:bookmarkEnd w:id="2"/>
    </w:p>
    <w:p w14:paraId="53853168">
      <w:pPr>
        <w:pStyle w:val="11"/>
        <w:spacing w:line="360" w:lineRule="auto"/>
        <w:ind w:left="0" w:leftChars="0" w:firstLine="614" w:firstLineChars="256"/>
        <w:jc w:val="both"/>
        <w:rPr>
          <w:rFonts w:hint="eastAsia" w:ascii="宋体" w:hAnsi="宋体" w:eastAsia="宋体"/>
          <w:color w:val="auto"/>
          <w:sz w:val="24"/>
          <w:szCs w:val="24"/>
          <w:lang w:val="en-US" w:eastAsia="zh-CN"/>
        </w:rPr>
      </w:pPr>
      <w:r>
        <w:rPr>
          <w:rFonts w:hint="eastAsia" w:ascii="宋体" w:hAnsi="宋体" w:eastAsia="宋体" w:cs="微软雅黑"/>
          <w:sz w:val="24"/>
          <w:szCs w:val="24"/>
        </w:rPr>
        <w:t>项目双方签订</w:t>
      </w:r>
      <w:r>
        <w:rPr>
          <w:rFonts w:hint="eastAsia" w:ascii="宋体" w:hAnsi="宋体" w:eastAsia="宋体" w:cs="微软雅黑"/>
          <w:color w:val="auto"/>
          <w:sz w:val="24"/>
          <w:szCs w:val="24"/>
        </w:rPr>
        <w:t>合同，</w:t>
      </w:r>
      <w:r>
        <w:rPr>
          <w:rFonts w:hint="eastAsia" w:ascii="宋体" w:hAnsi="宋体" w:eastAsia="宋体" w:cs="微软雅黑"/>
          <w:color w:val="auto"/>
          <w:sz w:val="24"/>
          <w:szCs w:val="24"/>
          <w:lang w:val="en-US" w:eastAsia="zh-CN"/>
        </w:rPr>
        <w:t>软件</w:t>
      </w:r>
      <w:r>
        <w:rPr>
          <w:rFonts w:hint="eastAsia" w:ascii="宋体" w:hAnsi="宋体" w:eastAsia="宋体" w:cs="宋体"/>
          <w:sz w:val="24"/>
          <w:szCs w:val="24"/>
          <w:lang w:val="en-US" w:eastAsia="zh-CN"/>
        </w:rPr>
        <w:t>授权部署完成后（以签订《</w:t>
      </w:r>
      <w:r>
        <w:rPr>
          <w:rFonts w:hint="eastAsia" w:ascii="宋体" w:hAnsi="宋体" w:cs="宋体"/>
          <w:sz w:val="24"/>
          <w:szCs w:val="24"/>
          <w:lang w:val="en-US" w:eastAsia="zh-CN"/>
        </w:rPr>
        <w:t>授权服务确认单</w:t>
      </w:r>
      <w:r>
        <w:rPr>
          <w:rFonts w:hint="eastAsia" w:ascii="宋体" w:hAnsi="宋体" w:eastAsia="宋体" w:cs="宋体"/>
          <w:sz w:val="24"/>
          <w:szCs w:val="24"/>
          <w:lang w:val="en-US" w:eastAsia="zh-CN"/>
        </w:rPr>
        <w:t>》文件为准），</w:t>
      </w:r>
      <w:r>
        <w:rPr>
          <w:rFonts w:hint="eastAsia" w:ascii="宋体" w:hAnsi="宋体" w:eastAsia="宋体" w:cs="微软雅黑"/>
          <w:color w:val="auto"/>
          <w:sz w:val="24"/>
          <w:szCs w:val="24"/>
          <w:lang w:val="en-US" w:eastAsia="zh-CN"/>
        </w:rPr>
        <w:t>甲方</w:t>
      </w:r>
      <w:r>
        <w:rPr>
          <w:rFonts w:hint="eastAsia" w:ascii="宋体" w:hAnsi="宋体" w:eastAsia="宋体" w:cs="微软雅黑"/>
          <w:color w:val="auto"/>
          <w:sz w:val="24"/>
          <w:szCs w:val="24"/>
        </w:rPr>
        <w:t>支付合同款项的</w:t>
      </w:r>
      <w:r>
        <w:rPr>
          <w:rFonts w:hint="eastAsia" w:ascii="宋体" w:hAnsi="宋体" w:eastAsia="宋体" w:cs="微软雅黑"/>
          <w:color w:val="auto"/>
          <w:sz w:val="24"/>
          <w:szCs w:val="24"/>
          <w:lang w:val="en-US" w:eastAsia="zh-CN"/>
        </w:rPr>
        <w:t>4</w:t>
      </w:r>
      <w:r>
        <w:rPr>
          <w:rFonts w:hint="eastAsia" w:ascii="宋体" w:hAnsi="宋体" w:eastAsia="宋体" w:cs="微软雅黑"/>
          <w:color w:val="auto"/>
          <w:sz w:val="24"/>
          <w:szCs w:val="24"/>
        </w:rPr>
        <w:t>0%；合同</w:t>
      </w:r>
      <w:r>
        <w:rPr>
          <w:rFonts w:hint="eastAsia" w:ascii="宋体" w:hAnsi="宋体" w:eastAsia="宋体" w:cs="微软雅黑"/>
          <w:color w:val="auto"/>
          <w:sz w:val="24"/>
          <w:szCs w:val="24"/>
          <w:lang w:eastAsia="zh-CN"/>
        </w:rPr>
        <w:t>中所有功能及模块</w:t>
      </w:r>
      <w:r>
        <w:rPr>
          <w:rFonts w:hint="eastAsia" w:ascii="宋体" w:hAnsi="宋体" w:eastAsia="宋体" w:cs="微软雅黑"/>
          <w:color w:val="auto"/>
          <w:sz w:val="24"/>
          <w:szCs w:val="24"/>
        </w:rPr>
        <w:t>实施完毕，</w:t>
      </w:r>
      <w:r>
        <w:rPr>
          <w:rFonts w:hint="eastAsia" w:ascii="宋体" w:hAnsi="宋体" w:eastAsia="宋体" w:cs="微软雅黑"/>
          <w:color w:val="auto"/>
          <w:sz w:val="24"/>
          <w:szCs w:val="24"/>
          <w:lang w:eastAsia="zh-CN"/>
        </w:rPr>
        <w:t>系统</w:t>
      </w:r>
      <w:r>
        <w:rPr>
          <w:rFonts w:hint="eastAsia" w:ascii="宋体" w:hAnsi="宋体" w:eastAsia="宋体" w:cs="微软雅黑"/>
          <w:color w:val="auto"/>
          <w:sz w:val="24"/>
          <w:szCs w:val="24"/>
        </w:rPr>
        <w:t>上线稳定运行</w:t>
      </w:r>
      <w:r>
        <w:rPr>
          <w:rFonts w:hint="eastAsia" w:ascii="宋体" w:hAnsi="宋体" w:eastAsia="宋体" w:cs="微软雅黑"/>
          <w:color w:val="auto"/>
          <w:sz w:val="24"/>
          <w:szCs w:val="24"/>
          <w:lang w:val="en-US" w:eastAsia="zh-CN"/>
        </w:rPr>
        <w:t>1</w:t>
      </w:r>
      <w:r>
        <w:rPr>
          <w:rFonts w:hint="eastAsia" w:ascii="宋体" w:hAnsi="宋体" w:eastAsia="宋体" w:cs="微软雅黑"/>
          <w:color w:val="auto"/>
          <w:sz w:val="24"/>
          <w:szCs w:val="24"/>
        </w:rPr>
        <w:t>个月后，启动</w:t>
      </w:r>
      <w:r>
        <w:rPr>
          <w:rFonts w:hint="eastAsia" w:ascii="宋体" w:hAnsi="宋体" w:eastAsia="宋体" w:cs="微软雅黑"/>
          <w:color w:val="auto"/>
          <w:sz w:val="24"/>
          <w:szCs w:val="24"/>
          <w:lang w:eastAsia="zh-CN"/>
        </w:rPr>
        <w:t>项目</w:t>
      </w:r>
      <w:r>
        <w:rPr>
          <w:rFonts w:hint="eastAsia" w:ascii="宋体" w:hAnsi="宋体" w:eastAsia="宋体" w:cs="微软雅黑"/>
          <w:color w:val="auto"/>
          <w:sz w:val="24"/>
          <w:szCs w:val="24"/>
        </w:rPr>
        <w:t>验收，验收合格后</w:t>
      </w:r>
      <w:r>
        <w:rPr>
          <w:rFonts w:hint="eastAsia" w:ascii="宋体" w:hAnsi="宋体" w:eastAsia="宋体" w:cs="微软雅黑"/>
          <w:color w:val="auto"/>
          <w:sz w:val="24"/>
          <w:szCs w:val="24"/>
          <w:lang w:eastAsia="zh-CN"/>
        </w:rPr>
        <w:t>甲方支付</w:t>
      </w:r>
      <w:r>
        <w:rPr>
          <w:rFonts w:hint="eastAsia" w:ascii="宋体" w:hAnsi="宋体" w:eastAsia="宋体" w:cs="微软雅黑"/>
          <w:color w:val="auto"/>
          <w:sz w:val="24"/>
          <w:szCs w:val="24"/>
        </w:rPr>
        <w:t>合同款项的</w:t>
      </w:r>
      <w:r>
        <w:rPr>
          <w:rFonts w:hint="eastAsia" w:ascii="宋体" w:hAnsi="宋体" w:eastAsia="宋体" w:cs="微软雅黑"/>
          <w:color w:val="auto"/>
          <w:sz w:val="24"/>
          <w:szCs w:val="24"/>
          <w:lang w:val="en-US" w:eastAsia="zh-CN"/>
        </w:rPr>
        <w:t>1</w:t>
      </w:r>
      <w:r>
        <w:rPr>
          <w:rFonts w:hint="eastAsia" w:ascii="宋体" w:hAnsi="宋体" w:eastAsia="宋体" w:cs="微软雅黑"/>
          <w:color w:val="auto"/>
          <w:sz w:val="24"/>
          <w:szCs w:val="24"/>
        </w:rPr>
        <w:t>0%，自验收合格之日起，</w:t>
      </w:r>
      <w:bookmarkEnd w:id="3"/>
      <w:r>
        <w:rPr>
          <w:rFonts w:hint="eastAsia" w:ascii="宋体" w:hAnsi="宋体" w:eastAsia="宋体"/>
          <w:color w:val="auto"/>
          <w:sz w:val="24"/>
          <w:szCs w:val="24"/>
          <w:lang w:val="en-US" w:eastAsia="zh-CN"/>
        </w:rPr>
        <w:t>稳定运行1年后，甲方支付合同款项的50%（不计利息）。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4617E"/>
    <w:multiLevelType w:val="multilevel"/>
    <w:tmpl w:val="0434617E"/>
    <w:lvl w:ilvl="0" w:tentative="0">
      <w:start w:val="1"/>
      <w:numFmt w:val="decimal"/>
      <w:lvlText w:val="%1"/>
      <w:lvlJc w:val="center"/>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4D84B87"/>
    <w:multiLevelType w:val="multilevel"/>
    <w:tmpl w:val="14D84B87"/>
    <w:lvl w:ilvl="0" w:tentative="0">
      <w:start w:val="1"/>
      <w:numFmt w:val="chineseCountingThousand"/>
      <w:pStyle w:val="2"/>
      <w:lvlText w:val="%1"/>
      <w:lvlJc w:val="left"/>
      <w:pPr>
        <w:ind w:left="425" w:hanging="425"/>
      </w:pPr>
      <w:rPr>
        <w:rFonts w:hint="eastAsia"/>
      </w:rPr>
    </w:lvl>
    <w:lvl w:ilvl="1" w:tentative="0">
      <w:start w:val="1"/>
      <w:numFmt w:val="chineseCountingThousand"/>
      <w:lvlText w:val="(%2)"/>
      <w:lvlJc w:val="left"/>
      <w:pPr>
        <w:ind w:left="850" w:hanging="567"/>
      </w:pPr>
      <w:rPr>
        <w:rFonts w:hint="eastAsia"/>
      </w:rPr>
    </w:lvl>
    <w:lvl w:ilvl="2" w:tentative="0">
      <w:start w:val="1"/>
      <w:numFmt w:val="decimal"/>
      <w:lvlText w:val="%3."/>
      <w:lvlJc w:val="left"/>
      <w:pPr>
        <w:ind w:left="1356" w:hanging="567"/>
      </w:pPr>
      <w:rPr>
        <w:rFonts w:hint="eastAsia"/>
      </w:rPr>
    </w:lvl>
    <w:lvl w:ilvl="3" w:tentative="0">
      <w:start w:val="1"/>
      <w:numFmt w:val="decimal"/>
      <w:isLgl/>
      <w:lvlText w:val="%1.%2.%3.%4"/>
      <w:lvlJc w:val="left"/>
      <w:pPr>
        <w:ind w:left="1984" w:hanging="708"/>
      </w:pPr>
      <w:rPr>
        <w:rFonts w:hint="eastAsia"/>
      </w:rPr>
    </w:lvl>
    <w:lvl w:ilvl="4" w:tentative="0">
      <w:start w:val="1"/>
      <w:numFmt w:val="decimal"/>
      <w:isLgl/>
      <w:lvlText w:val="%1.%2.%3.%4.%5"/>
      <w:lvlJc w:val="left"/>
      <w:pPr>
        <w:ind w:left="2551" w:hanging="850"/>
      </w:pPr>
      <w:rPr>
        <w:rFonts w:hint="eastAsia"/>
      </w:rPr>
    </w:lvl>
    <w:lvl w:ilvl="5" w:tentative="0">
      <w:start w:val="1"/>
      <w:numFmt w:val="decimal"/>
      <w:isLgl/>
      <w:lvlText w:val="%1.%2.%3.%4.%5.%6"/>
      <w:lvlJc w:val="left"/>
      <w:pPr>
        <w:ind w:left="3260" w:hanging="1134"/>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abstractNum w:abstractNumId="2">
    <w:nsid w:val="23EC5C6F"/>
    <w:multiLevelType w:val="multilevel"/>
    <w:tmpl w:val="23EC5C6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DF"/>
    <w:rsid w:val="000E2410"/>
    <w:rsid w:val="001A11FC"/>
    <w:rsid w:val="001A1C12"/>
    <w:rsid w:val="002A29C0"/>
    <w:rsid w:val="00306E6E"/>
    <w:rsid w:val="003E62DF"/>
    <w:rsid w:val="00435C7C"/>
    <w:rsid w:val="00481560"/>
    <w:rsid w:val="00491534"/>
    <w:rsid w:val="004D3BA6"/>
    <w:rsid w:val="005D449A"/>
    <w:rsid w:val="006A3CAE"/>
    <w:rsid w:val="006C202C"/>
    <w:rsid w:val="008C322F"/>
    <w:rsid w:val="00A140D3"/>
    <w:rsid w:val="00B759E0"/>
    <w:rsid w:val="00D5380E"/>
    <w:rsid w:val="00DC1FBB"/>
    <w:rsid w:val="00E61AD4"/>
    <w:rsid w:val="00F13AA1"/>
    <w:rsid w:val="02EA28F4"/>
    <w:rsid w:val="038608DA"/>
    <w:rsid w:val="06DF14B2"/>
    <w:rsid w:val="072E01FC"/>
    <w:rsid w:val="08741252"/>
    <w:rsid w:val="09B9303D"/>
    <w:rsid w:val="0A791D80"/>
    <w:rsid w:val="0D780A80"/>
    <w:rsid w:val="0DEF0D22"/>
    <w:rsid w:val="0F2A1F3D"/>
    <w:rsid w:val="109B068D"/>
    <w:rsid w:val="119A3B7B"/>
    <w:rsid w:val="12655DC4"/>
    <w:rsid w:val="12D1790A"/>
    <w:rsid w:val="14782DB8"/>
    <w:rsid w:val="14AF00BD"/>
    <w:rsid w:val="153D4F2B"/>
    <w:rsid w:val="165C1DAE"/>
    <w:rsid w:val="16ED2D59"/>
    <w:rsid w:val="17016573"/>
    <w:rsid w:val="174D1CA9"/>
    <w:rsid w:val="17536FF6"/>
    <w:rsid w:val="17541870"/>
    <w:rsid w:val="19151124"/>
    <w:rsid w:val="1A251034"/>
    <w:rsid w:val="1A9D2138"/>
    <w:rsid w:val="1AA944D3"/>
    <w:rsid w:val="1ADE02FF"/>
    <w:rsid w:val="1B5C436C"/>
    <w:rsid w:val="1B91509A"/>
    <w:rsid w:val="1D8B6A06"/>
    <w:rsid w:val="1D9262D5"/>
    <w:rsid w:val="20610F97"/>
    <w:rsid w:val="216D52C4"/>
    <w:rsid w:val="22293C01"/>
    <w:rsid w:val="224243ED"/>
    <w:rsid w:val="23E42587"/>
    <w:rsid w:val="24CF0744"/>
    <w:rsid w:val="24DA1462"/>
    <w:rsid w:val="251F0377"/>
    <w:rsid w:val="25D43FBF"/>
    <w:rsid w:val="26AA16D4"/>
    <w:rsid w:val="284C2F0D"/>
    <w:rsid w:val="290632D5"/>
    <w:rsid w:val="2C6E439E"/>
    <w:rsid w:val="2C8F073A"/>
    <w:rsid w:val="2CA67011"/>
    <w:rsid w:val="2E55261B"/>
    <w:rsid w:val="2FAE404A"/>
    <w:rsid w:val="304E7DA7"/>
    <w:rsid w:val="34906983"/>
    <w:rsid w:val="34A02F04"/>
    <w:rsid w:val="360A233E"/>
    <w:rsid w:val="367D4F11"/>
    <w:rsid w:val="395C56DE"/>
    <w:rsid w:val="3A6B617C"/>
    <w:rsid w:val="3A793C1C"/>
    <w:rsid w:val="3A965B44"/>
    <w:rsid w:val="3B4F3BCB"/>
    <w:rsid w:val="3C5C33E5"/>
    <w:rsid w:val="3D655CAD"/>
    <w:rsid w:val="3DB85315"/>
    <w:rsid w:val="3DCF123E"/>
    <w:rsid w:val="3E3103B1"/>
    <w:rsid w:val="3FAE7C86"/>
    <w:rsid w:val="3FFE146B"/>
    <w:rsid w:val="41971DBD"/>
    <w:rsid w:val="42DA28DF"/>
    <w:rsid w:val="43CC4B30"/>
    <w:rsid w:val="44511123"/>
    <w:rsid w:val="455A3219"/>
    <w:rsid w:val="457173F8"/>
    <w:rsid w:val="46FC01D5"/>
    <w:rsid w:val="47154972"/>
    <w:rsid w:val="47FA24B7"/>
    <w:rsid w:val="480C0CC5"/>
    <w:rsid w:val="48833247"/>
    <w:rsid w:val="49C017DB"/>
    <w:rsid w:val="4BF413EA"/>
    <w:rsid w:val="4C5C6A99"/>
    <w:rsid w:val="4F640350"/>
    <w:rsid w:val="4F9764AD"/>
    <w:rsid w:val="507D710A"/>
    <w:rsid w:val="50844495"/>
    <w:rsid w:val="508670F0"/>
    <w:rsid w:val="50A873B9"/>
    <w:rsid w:val="50C4668F"/>
    <w:rsid w:val="51121CFA"/>
    <w:rsid w:val="52C84CF5"/>
    <w:rsid w:val="52FF2EC0"/>
    <w:rsid w:val="53E04DBD"/>
    <w:rsid w:val="54361EC0"/>
    <w:rsid w:val="54D62D63"/>
    <w:rsid w:val="54E82BB7"/>
    <w:rsid w:val="55B43D13"/>
    <w:rsid w:val="562C3FA0"/>
    <w:rsid w:val="56864135"/>
    <w:rsid w:val="57C443A9"/>
    <w:rsid w:val="585573E7"/>
    <w:rsid w:val="5A334C18"/>
    <w:rsid w:val="5B7A08A2"/>
    <w:rsid w:val="5C2974BB"/>
    <w:rsid w:val="5C4B79F0"/>
    <w:rsid w:val="5C6164F3"/>
    <w:rsid w:val="5EEF047E"/>
    <w:rsid w:val="606A2F3D"/>
    <w:rsid w:val="607B2E53"/>
    <w:rsid w:val="61530B52"/>
    <w:rsid w:val="61EA6C19"/>
    <w:rsid w:val="63EF6D4C"/>
    <w:rsid w:val="65EF576E"/>
    <w:rsid w:val="67234BE8"/>
    <w:rsid w:val="67C37F93"/>
    <w:rsid w:val="67CE58E2"/>
    <w:rsid w:val="68472F3D"/>
    <w:rsid w:val="68516A58"/>
    <w:rsid w:val="686C39B1"/>
    <w:rsid w:val="68B72934"/>
    <w:rsid w:val="68B9168D"/>
    <w:rsid w:val="69A9737D"/>
    <w:rsid w:val="69D275DF"/>
    <w:rsid w:val="6A5B6461"/>
    <w:rsid w:val="6A6645EE"/>
    <w:rsid w:val="6B41097A"/>
    <w:rsid w:val="6B9E401E"/>
    <w:rsid w:val="6C1A6998"/>
    <w:rsid w:val="711C77D0"/>
    <w:rsid w:val="716E1728"/>
    <w:rsid w:val="730218E9"/>
    <w:rsid w:val="73051406"/>
    <w:rsid w:val="73F71B2F"/>
    <w:rsid w:val="7524075C"/>
    <w:rsid w:val="769B4AD9"/>
    <w:rsid w:val="76C64F98"/>
    <w:rsid w:val="79792DFF"/>
    <w:rsid w:val="7A2D639E"/>
    <w:rsid w:val="7AB427B8"/>
    <w:rsid w:val="7B0C31A9"/>
    <w:rsid w:val="7B2E4327"/>
    <w:rsid w:val="7ED45A9B"/>
    <w:rsid w:val="7F590AE3"/>
    <w:rsid w:val="7F89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3"/>
    <w:basedOn w:val="1"/>
    <w:next w:val="1"/>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rPr>
      <w:rFonts w:ascii="Times New Roman" w:hAnsi="Times New Roman"/>
      <w:kern w:val="0"/>
      <w:sz w:val="20"/>
      <w:szCs w:val="24"/>
      <w:lang w:val="zh-CN"/>
    </w:rPr>
  </w:style>
  <w:style w:type="paragraph" w:styleId="5">
    <w:name w:val="Body Text Indent 2"/>
    <w:basedOn w:val="1"/>
    <w:qFormat/>
    <w:uiPriority w:val="0"/>
    <w:pPr>
      <w:ind w:firstLine="630"/>
    </w:pPr>
    <w:rPr>
      <w:sz w:val="32"/>
      <w:szCs w:val="20"/>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paragraph" w:customStyle="1" w:styleId="12">
    <w:name w:val="p15"/>
    <w:basedOn w:val="1"/>
    <w:qFormat/>
    <w:uiPriority w:val="0"/>
    <w:pPr>
      <w:widowControl/>
      <w:ind w:firstLine="420"/>
    </w:pPr>
    <w:rPr>
      <w:kern w:val="0"/>
      <w:szCs w:val="21"/>
    </w:rPr>
  </w:style>
  <w:style w:type="character" w:customStyle="1" w:styleId="13">
    <w:name w:val="页眉 字符"/>
    <w:basedOn w:val="10"/>
    <w:link w:val="7"/>
    <w:qFormat/>
    <w:uiPriority w:val="0"/>
    <w:rPr>
      <w:rFonts w:asciiTheme="minorHAnsi" w:hAnsiTheme="minorHAnsi" w:eastAsiaTheme="minorEastAsia" w:cstheme="minorBidi"/>
      <w:kern w:val="2"/>
      <w:sz w:val="18"/>
      <w:szCs w:val="18"/>
    </w:rPr>
  </w:style>
  <w:style w:type="character" w:customStyle="1" w:styleId="14">
    <w:name w:val="页脚 字符"/>
    <w:basedOn w:val="10"/>
    <w:link w:val="6"/>
    <w:qFormat/>
    <w:uiPriority w:val="0"/>
    <w:rPr>
      <w:rFonts w:asciiTheme="minorHAnsi" w:hAnsiTheme="minorHAnsi" w:eastAsiaTheme="minorEastAsia" w:cstheme="minorBidi"/>
      <w:kern w:val="2"/>
      <w:sz w:val="18"/>
      <w:szCs w:val="18"/>
    </w:rPr>
  </w:style>
  <w:style w:type="paragraph" w:customStyle="1" w:styleId="15">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556</Words>
  <Characters>3174</Characters>
  <Lines>26</Lines>
  <Paragraphs>7</Paragraphs>
  <TotalTime>269</TotalTime>
  <ScaleCrop>false</ScaleCrop>
  <LinksUpToDate>false</LinksUpToDate>
  <CharactersWithSpaces>3723</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2021-09-14T03:36:00Z</dcterms:created>
  <dc:creator>LGYY-USER</dc:creator>
  <cp:lastModifiedBy>Abby</cp:lastModifiedBy>
  <dcterms:modified xsi:type="dcterms:W3CDTF">2026-05-12T06:37:09Z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3B6346D631C142C0BA6716A7B03516AA_12</vt:lpwstr>
  </property>
</Properties>
</file>