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仿宋" w:hAnsi="仿宋" w:eastAsia="仿宋" w:cs="仿宋"/>
          <w:b/>
          <w:bCs/>
          <w:color w:val="auto"/>
          <w:sz w:val="36"/>
          <w:szCs w:val="36"/>
        </w:rPr>
        <w:t>柳州市工人医院</w:t>
      </w:r>
      <w:r>
        <w:rPr>
          <w:rFonts w:hint="eastAsia" w:ascii="仿宋" w:hAnsi="仿宋" w:eastAsia="仿宋" w:cs="仿宋"/>
          <w:b/>
          <w:bCs/>
          <w:color w:val="auto"/>
          <w:sz w:val="36"/>
          <w:szCs w:val="36"/>
          <w:lang w:val="en-US" w:eastAsia="zh-CN"/>
        </w:rPr>
        <w:t>2026年工会会员五一、端午节慰问品</w:t>
      </w:r>
      <w:r>
        <w:rPr>
          <w:rFonts w:hint="eastAsia" w:ascii="仿宋" w:hAnsi="仿宋" w:eastAsia="仿宋" w:cs="仿宋"/>
          <w:b/>
          <w:bCs/>
          <w:color w:val="auto"/>
          <w:sz w:val="36"/>
          <w:szCs w:val="36"/>
        </w:rPr>
        <w:t>采购项目需求</w:t>
      </w:r>
    </w:p>
    <w:p>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一、项目名称</w:t>
      </w:r>
    </w:p>
    <w:p>
      <w:pPr>
        <w:ind w:firstLine="560" w:firstLineChars="2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柳州市工人医院工会</w:t>
      </w:r>
      <w:r>
        <w:rPr>
          <w:rFonts w:hint="eastAsia" w:ascii="仿宋" w:hAnsi="仿宋" w:eastAsia="仿宋" w:cs="仿宋"/>
          <w:bCs/>
          <w:color w:val="auto"/>
          <w:sz w:val="28"/>
          <w:szCs w:val="28"/>
          <w:lang w:val="en-US" w:eastAsia="zh-CN"/>
        </w:rPr>
        <w:t>2026年工会会员五一、端午节慰问品</w:t>
      </w:r>
      <w:r>
        <w:rPr>
          <w:rFonts w:hint="eastAsia" w:ascii="仿宋" w:hAnsi="仿宋" w:eastAsia="仿宋" w:cs="仿宋"/>
          <w:bCs/>
          <w:color w:val="auto"/>
          <w:sz w:val="28"/>
          <w:szCs w:val="28"/>
        </w:rPr>
        <w:t>采购</w:t>
      </w:r>
      <w:r>
        <w:rPr>
          <w:rFonts w:hint="eastAsia" w:ascii="仿宋" w:hAnsi="仿宋" w:eastAsia="仿宋" w:cs="仿宋"/>
          <w:bCs/>
          <w:color w:val="auto"/>
          <w:sz w:val="28"/>
          <w:szCs w:val="28"/>
          <w:lang w:val="en-US" w:eastAsia="zh-CN"/>
        </w:rPr>
        <w:t>项目</w:t>
      </w:r>
    </w:p>
    <w:p>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二、项目概况</w:t>
      </w:r>
    </w:p>
    <w:p>
      <w:pPr>
        <w:spacing w:line="400" w:lineRule="exact"/>
        <w:ind w:firstLine="600" w:firstLineChars="200"/>
        <w:rPr>
          <w:rFonts w:hint="default" w:eastAsia="仿宋"/>
          <w:lang w:val="en-US" w:eastAsia="zh-CN"/>
        </w:rPr>
      </w:pPr>
      <w:r>
        <w:rPr>
          <w:rFonts w:hint="eastAsia" w:ascii="仿宋" w:hAnsi="仿宋" w:eastAsia="仿宋" w:cs="仿宋"/>
          <w:sz w:val="30"/>
          <w:szCs w:val="30"/>
          <w:highlight w:val="none"/>
        </w:rPr>
        <w:t>按照桂工发[2018]3号《广西壮族自治区基层工会经费收支管理实施办法》文件精神，工会可在法定节日给会员发放慰问品。</w:t>
      </w:r>
      <w:r>
        <w:rPr>
          <w:rFonts w:hint="eastAsia" w:ascii="仿宋" w:hAnsi="仿宋" w:eastAsia="仿宋" w:cs="仿宋"/>
          <w:sz w:val="30"/>
          <w:szCs w:val="30"/>
          <w:highlight w:val="none"/>
          <w:lang w:val="en-US" w:eastAsia="zh-CN"/>
        </w:rPr>
        <w:t>拟定于2026年五一、端午节慰问品发放每人500元慰问品，均在832平台上购买贫困地区农副产品，现做项目市场调研，具体需求如下：</w:t>
      </w:r>
    </w:p>
    <w:p>
      <w:pPr>
        <w:rPr>
          <w:rFonts w:hint="eastAsia" w:ascii="仿宋" w:hAnsi="仿宋" w:eastAsia="仿宋" w:cs="仿宋"/>
          <w:b/>
          <w:bCs/>
          <w:color w:val="auto"/>
          <w:sz w:val="28"/>
          <w:szCs w:val="28"/>
        </w:rPr>
      </w:pPr>
      <w:r>
        <w:rPr>
          <w:rFonts w:hint="eastAsia" w:ascii="仿宋" w:hAnsi="仿宋" w:eastAsia="仿宋" w:cs="仿宋"/>
          <w:b/>
          <w:color w:val="auto"/>
          <w:sz w:val="28"/>
          <w:szCs w:val="28"/>
        </w:rPr>
        <w:t>三、</w:t>
      </w:r>
      <w:r>
        <w:rPr>
          <w:rFonts w:hint="eastAsia" w:ascii="仿宋" w:hAnsi="仿宋" w:eastAsia="仿宋" w:cs="仿宋"/>
          <w:b/>
          <w:bCs/>
          <w:color w:val="auto"/>
          <w:sz w:val="28"/>
          <w:szCs w:val="28"/>
        </w:rPr>
        <w:t>供应商资质条件</w:t>
      </w:r>
    </w:p>
    <w:p>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1、</w:t>
      </w:r>
      <w:r>
        <w:rPr>
          <w:rFonts w:hint="eastAsia" w:ascii="仿宋" w:hAnsi="仿宋" w:eastAsia="仿宋" w:cs="仿宋"/>
          <w:bCs/>
          <w:color w:val="auto"/>
          <w:sz w:val="28"/>
          <w:szCs w:val="28"/>
        </w:rPr>
        <w:t>投标人需为国内注册（指按国家有关规定要求注册的）生产或经营本次招标采购货物及服务、具备法人资格的供应商。</w:t>
      </w:r>
    </w:p>
    <w:p>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2、投标人三年内在经营活动中没有重大违法记录和不良信用记录。</w:t>
      </w:r>
    </w:p>
    <w:p>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3、投标人有效的“营业执照”副本复印件。</w:t>
      </w:r>
    </w:p>
    <w:p>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4、投标人有效的“税务登记证”副本复印件。</w:t>
      </w:r>
    </w:p>
    <w:p>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5、授权经营许可证，食品经营许可证。</w:t>
      </w:r>
    </w:p>
    <w:p>
      <w:pPr>
        <w:keepNext w:val="0"/>
        <w:keepLines w:val="0"/>
        <w:pageBreakBefore w:val="0"/>
        <w:numPr>
          <w:ilvl w:val="0"/>
          <w:numId w:val="0"/>
        </w:numPr>
        <w:kinsoku/>
        <w:wordWrap/>
        <w:overflowPunct/>
        <w:topLinePunct w:val="0"/>
        <w:autoSpaceDE/>
        <w:autoSpaceDN/>
        <w:bidi w:val="0"/>
        <w:snapToGrid/>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6、</w:t>
      </w:r>
      <w:r>
        <w:rPr>
          <w:rFonts w:hint="eastAsia" w:ascii="仿宋" w:hAnsi="仿宋" w:eastAsia="仿宋" w:cs="仿宋"/>
          <w:color w:val="auto"/>
          <w:sz w:val="28"/>
          <w:szCs w:val="28"/>
          <w:lang w:val="en-US" w:eastAsia="zh-CN"/>
        </w:rPr>
        <w:t>产品检验报告。</w:t>
      </w:r>
    </w:p>
    <w:p>
      <w:pPr>
        <w:spacing w:line="40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7、投标人需在832平台注册，所采购产品需在平台上架。</w:t>
      </w:r>
    </w:p>
    <w:p>
      <w:pPr>
        <w:keepNext w:val="0"/>
        <w:keepLines w:val="0"/>
        <w:pageBreakBefore w:val="0"/>
        <w:widowControl w:val="0"/>
        <w:numPr>
          <w:ilvl w:val="0"/>
          <w:numId w:val="2"/>
        </w:numPr>
        <w:kinsoku/>
        <w:wordWrap/>
        <w:overflowPunct/>
        <w:topLinePunct w:val="0"/>
        <w:autoSpaceDE/>
        <w:autoSpaceDN/>
        <w:bidi w:val="0"/>
        <w:adjustRightInd/>
        <w:snapToGrid/>
        <w:ind w:left="0" w:leftChars="0"/>
        <w:jc w:val="both"/>
        <w:textAlignment w:val="auto"/>
        <w:rPr>
          <w:rFonts w:hint="eastAsia" w:ascii="仿宋" w:hAnsi="仿宋" w:eastAsia="仿宋" w:cs="仿宋"/>
          <w:b/>
          <w:color w:val="auto"/>
          <w:sz w:val="28"/>
          <w:szCs w:val="28"/>
        </w:rPr>
      </w:pPr>
      <w:r>
        <w:rPr>
          <w:rFonts w:hint="eastAsia" w:ascii="仿宋" w:hAnsi="仿宋" w:eastAsia="仿宋" w:cs="仿宋"/>
          <w:b/>
          <w:bCs/>
          <w:color w:val="auto"/>
          <w:sz w:val="28"/>
          <w:szCs w:val="28"/>
          <w:lang w:val="en-US" w:eastAsia="zh-CN"/>
        </w:rPr>
        <w:t>采购产品</w:t>
      </w:r>
      <w:r>
        <w:rPr>
          <w:rFonts w:hint="eastAsia" w:ascii="仿宋" w:hAnsi="仿宋" w:eastAsia="仿宋" w:cs="仿宋"/>
          <w:b/>
          <w:bCs/>
          <w:color w:val="auto"/>
          <w:sz w:val="28"/>
          <w:szCs w:val="28"/>
        </w:rPr>
        <w:t>：</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bookmarkStart w:id="0" w:name="OLE_LINK4"/>
      <w:bookmarkStart w:id="1" w:name="OLE_LINK5"/>
      <w:bookmarkStart w:id="2" w:name="OLE_LINK3"/>
      <w:r>
        <w:rPr>
          <w:rFonts w:hint="eastAsia" w:ascii="仿宋" w:hAnsi="仿宋" w:eastAsia="仿宋" w:cs="仿宋"/>
          <w:sz w:val="30"/>
          <w:szCs w:val="30"/>
          <w:lang w:val="en-US" w:eastAsia="zh-CN"/>
        </w:rPr>
        <w:t>油类：一级花生油；茶油；</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米面类：大米；红薯粉；螺蛳粉；挂面；</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干货类：香菇；木耳；笋干；竹荪；腐竹；罗汉果；红枣；</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茶类：红茶；绿茶；</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腊肉类：腊肉；广味腊肠；咸味腊肠；牛肉干；</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粽子类：肉粽</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蛋类：鸡蛋</w:t>
      </w:r>
      <w:bookmarkEnd w:id="0"/>
      <w:bookmarkEnd w:id="1"/>
      <w:bookmarkEnd w:id="2"/>
      <w:r>
        <w:rPr>
          <w:rFonts w:hint="eastAsia" w:ascii="仿宋" w:hAnsi="仿宋" w:eastAsia="仿宋" w:cs="仿宋"/>
          <w:sz w:val="30"/>
          <w:szCs w:val="30"/>
          <w:lang w:val="en-US" w:eastAsia="zh-CN"/>
        </w:rPr>
        <w:t>；</w:t>
      </w:r>
    </w:p>
    <w:p>
      <w:pPr>
        <w:numPr>
          <w:ilvl w:val="0"/>
          <w:numId w:val="0"/>
        </w:numPr>
        <w:spacing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由职工自由组合以上中标产品，组合产品不得超过500元。（2026年2月28日，按全院工会会员共计3834人，最终以实际采购数量结算）</w:t>
      </w:r>
    </w:p>
    <w:p>
      <w:pPr>
        <w:numPr>
          <w:ilvl w:val="0"/>
          <w:numId w:val="0"/>
        </w:numPr>
        <w:spacing w:line="400" w:lineRule="exact"/>
        <w:ind w:firstLine="562" w:firstLineChars="200"/>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u w:val="single"/>
          <w:lang w:val="en-US" w:eastAsia="zh-CN"/>
        </w:rPr>
        <w:t>该项目分为8个标段进行招标及报价，投标供应商需按标段进行投标并且满足标段所列出产品，不满足视为该标段投标无效（如标段3为5个产品，投标该段标段的供应商需满足5个产品方视为无效投标）详细参数如下：</w:t>
      </w:r>
    </w:p>
    <w:p>
      <w:pPr>
        <w:pStyle w:val="2"/>
        <w:rPr>
          <w:rFonts w:hint="eastAsia"/>
          <w:lang w:val="en-US" w:eastAsia="zh-CN"/>
        </w:rPr>
      </w:pPr>
    </w:p>
    <w:tbl>
      <w:tblPr>
        <w:tblStyle w:val="6"/>
        <w:tblW w:w="993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8"/>
        <w:gridCol w:w="1000"/>
        <w:gridCol w:w="1232"/>
        <w:gridCol w:w="6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4" w:hRule="atLeas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1"/>
                <w:szCs w:val="21"/>
                <w:u w:val="none"/>
                <w:lang w:val="en-US" w:eastAsia="zh-CN" w:bidi="ar"/>
              </w:rPr>
            </w:pPr>
            <w:r>
              <w:rPr>
                <w:rFonts w:hint="eastAsia" w:ascii="仿宋" w:hAnsi="仿宋" w:eastAsia="仿宋" w:cs="仿宋"/>
                <w:b/>
                <w:i w:val="0"/>
                <w:color w:val="000000"/>
                <w:kern w:val="0"/>
                <w:sz w:val="21"/>
                <w:szCs w:val="21"/>
                <w:u w:val="none"/>
                <w:lang w:val="en-US" w:eastAsia="zh-CN" w:bidi="ar"/>
              </w:rPr>
              <w:t>品类</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货物名称</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数量及单位</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功能目标及技术指标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9" w:hRule="atLeast"/>
          <w:jc w:val="center"/>
        </w:trPr>
        <w:tc>
          <w:tcPr>
            <w:tcW w:w="105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标段1（油类）</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一级花生油</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1瓶</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★1.压榨一级花生油，符合GB/T 1534花生油国家标准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2.规格或净含量：5L/瓶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★3.质量等级：一级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4.加工工艺：压榨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5.原料原产国：中国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6.产品要求为供货前2个月内生产。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7.外包装要求：包装袋密封性能好，油品清明透亮，无沉淀物和凝结物，基本没有气泡产生，标明规格/净含量、等级、配料/配料表、产地、生产日期、保质期、SC认证标志、生产许可证编号等相关信息。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8.保质期：自生产出厂之日12个月(含)以上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9" w:hRule="atLeast"/>
          <w:jc w:val="center"/>
        </w:trPr>
        <w:tc>
          <w:tcPr>
            <w:tcW w:w="10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茶油</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1瓶</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1.符合山茶油国家标准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2.规格或净含量：500ml/瓶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3.质量等级：二级及以上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4.加工工艺：热榨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5.原料原产国：中国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6.产品要求为供货前2个月内生产。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7.外包装要求：包装袋密封性能好，油品清明透亮，无沉淀物和凝结物，基本没有气泡产生，标明规格/净含量、等级、配料/配料表、产地、生产日期、保质期、生产许可证编号等相关信息。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8.保质期：自生产出厂之日12个月(含)以上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jc w:val="center"/>
        </w:trPr>
        <w:tc>
          <w:tcPr>
            <w:tcW w:w="105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标段2</w:t>
            </w: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米粽类</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大米</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★1.一级大米，5KG/袋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2.符合GB1354-2018标准要求，无霉变，无掺杂、无黄粒米、无沙石等异物、无异常色泽和异味。（投标文件中提供产品质量监督所的检验报告复印件）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★3.质量等级一级（含）以上，有SC认证标志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4.预包装食品标签符合GB 7718-2011标准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5.产品要求为供货前2个月内生产。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6.保质期：自生产出厂之日6个月(含)以上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4" w:hRule="atLeast"/>
          <w:jc w:val="center"/>
        </w:trPr>
        <w:tc>
          <w:tcPr>
            <w:tcW w:w="10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肉粽</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1盒</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1.规格：≥120g*10个/盒</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 xml:space="preserve">2.样品状态：包装完好 封签完好 </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3.气味与滋味：具有该产品应有的香气与滋味 无异味</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4.保质期:90天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4" w:hRule="atLeast"/>
          <w:jc w:val="center"/>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标段3</w:t>
            </w: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干货类</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香菇</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3.质量等级：干香菇等级二级及以上品质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4"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木耳</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3.质量等级：干木耳二级及以上品质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4"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笋干</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3.质量等级：一级及以上品质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竹荪</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4"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腐竹</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3.质量等级：二级及以上品质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4" w:hRule="atLeast"/>
          <w:jc w:val="center"/>
        </w:trPr>
        <w:tc>
          <w:tcPr>
            <w:tcW w:w="105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标段4</w:t>
            </w: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茶类</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红茶</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1.规格：≥100g/盒/包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2.样品状态：包装完好 封签完好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3.气味与滋味：具有该产品应有的香气与滋味 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4.保质期:18个月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4" w:hRule="atLeast"/>
          <w:jc w:val="center"/>
        </w:trPr>
        <w:tc>
          <w:tcPr>
            <w:tcW w:w="10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绿茶</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1.规格：≥100g/盒/包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2.样品状态：包装完好 封签完好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3.气味与滋味：具有该产品应有的香气与滋味 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4.保质期:18个月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jc w:val="center"/>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标段5</w:t>
            </w: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肉类</w:t>
            </w:r>
          </w:p>
        </w:tc>
        <w:tc>
          <w:tcPr>
            <w:tcW w:w="10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腊肉</w:t>
            </w:r>
          </w:p>
        </w:tc>
        <w:tc>
          <w:tcPr>
            <w:tcW w:w="12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1.规格：≥500g/包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2.优质猪五花肉、后腿肉等为原料（广味）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广味腊肠</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1.规格：≥320g/包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2.优质猪五花肉、后腿肉等为原料（广味）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农家腊肠</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1袋</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1.规格：≥500g/包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2.优质猪肉、食用盐等为原料（咸味腊肠）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牛肉干</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1.规格：≥100g/包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2.精选牛肉等为原料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3.质保期：≥180天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4" w:hRule="atLeast"/>
          <w:jc w:val="center"/>
        </w:trPr>
        <w:tc>
          <w:tcPr>
            <w:tcW w:w="105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标段6</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粉面类</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红薯粉</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1.规格：≥500g/包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2.样品状态：包装完好 封签完好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3.气味与滋味：具有该产品应有的香气与滋味 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4.保质期:6个月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4" w:hRule="atLeast"/>
          <w:jc w:val="center"/>
        </w:trPr>
        <w:tc>
          <w:tcPr>
            <w:tcW w:w="105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螺蛳粉</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1.规格：≥250g/包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2.样品状态：包装完好 封签完好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3.气味与滋味：具有该产品应有的香气与滋味 无异味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4.保质期:6个月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8" w:hRule="atLeast"/>
          <w:jc w:val="center"/>
        </w:trPr>
        <w:tc>
          <w:tcPr>
            <w:tcW w:w="105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面条</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参考类别：荞麦面、淮山面、杂粮面等干制粉类</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规格：≥500g/包</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样品状态：包装完好 封签完好 </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3.气味与滋味：具有该产品应有的香气与滋味 无异味</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4.保质期:6个月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jc w:val="center"/>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标段7</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其他类</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罗汉果</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1个</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1.单个单独包装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2.样品状态：包装完好 封签完好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质保期：12个月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6" w:hRule="atLeast"/>
          <w:jc w:val="center"/>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鸡蛋</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1箱</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1.规格：≥30个/箱</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2.样品状态：包装完好；蛋壳坚硬光滑；</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4.保质期（常温）≥20天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7" w:hRule="atLeas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标段8</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红枣</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红枣</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1包</w:t>
            </w:r>
          </w:p>
        </w:tc>
        <w:tc>
          <w:tcPr>
            <w:tcW w:w="6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规格：≥500g/包</w:t>
            </w:r>
          </w:p>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样品状态：包装完好 封签完好 </w:t>
            </w:r>
          </w:p>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质量等级：一等级及以上品质</w:t>
            </w:r>
          </w:p>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保质期≥6个月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1" w:firstLineChars="100"/>
        <w:jc w:val="both"/>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rPr>
        <w:t>如需详细了解项目需求，请联系</w:t>
      </w:r>
      <w:r>
        <w:rPr>
          <w:rFonts w:hint="eastAsia" w:ascii="仿宋" w:hAnsi="仿宋" w:eastAsia="仿宋" w:cs="仿宋"/>
          <w:b/>
          <w:bCs w:val="0"/>
          <w:color w:val="auto"/>
          <w:sz w:val="28"/>
          <w:szCs w:val="28"/>
          <w:lang w:val="en-US" w:eastAsia="zh-CN"/>
        </w:rPr>
        <w:t>招标办：0772-3832133，</w:t>
      </w:r>
      <w:r>
        <w:rPr>
          <w:rFonts w:hint="eastAsia" w:ascii="仿宋" w:hAnsi="仿宋" w:eastAsia="仿宋" w:cs="仿宋"/>
          <w:b/>
          <w:bCs w:val="0"/>
          <w:color w:val="auto"/>
          <w:sz w:val="28"/>
          <w:szCs w:val="28"/>
        </w:rPr>
        <w:t>总务科：</w:t>
      </w:r>
      <w:r>
        <w:rPr>
          <w:rFonts w:hint="eastAsia" w:ascii="仿宋" w:hAnsi="仿宋" w:eastAsia="仿宋" w:cs="仿宋"/>
          <w:b/>
          <w:bCs w:val="0"/>
          <w:color w:val="auto"/>
          <w:sz w:val="28"/>
          <w:szCs w:val="28"/>
          <w:lang w:val="en-US" w:eastAsia="zh-CN"/>
        </w:rPr>
        <w:t>0772-3837054</w:t>
      </w:r>
    </w:p>
    <w:p>
      <w:pPr>
        <w:adjustRightInd w:val="0"/>
        <w:spacing w:line="4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五、总体要求</w:t>
      </w:r>
    </w:p>
    <w:p>
      <w:pPr>
        <w:numPr>
          <w:ilvl w:val="0"/>
          <w:numId w:val="5"/>
        </w:numPr>
        <w:spacing w:line="400" w:lineRule="exact"/>
        <w:ind w:left="0" w:leftChars="0" w:firstLine="562" w:firstLineChars="200"/>
        <w:rPr>
          <w:rFonts w:hint="eastAsia" w:ascii="仿宋" w:hAnsi="仿宋" w:eastAsia="仿宋" w:cs="仿宋"/>
          <w:b/>
          <w:bCs w:val="0"/>
          <w:color w:val="auto"/>
          <w:sz w:val="28"/>
          <w:szCs w:val="28"/>
          <w:u w:val="single"/>
        </w:rPr>
      </w:pPr>
      <w:r>
        <w:rPr>
          <w:rFonts w:hint="eastAsia" w:ascii="仿宋" w:hAnsi="仿宋" w:eastAsia="仿宋" w:cs="仿宋"/>
          <w:b/>
          <w:bCs w:val="0"/>
          <w:color w:val="auto"/>
          <w:sz w:val="28"/>
          <w:szCs w:val="28"/>
          <w:u w:val="single"/>
        </w:rPr>
        <w:t>该项目接受联合体投标(联合体成员数量不超过2个)。</w:t>
      </w:r>
    </w:p>
    <w:p>
      <w:pPr>
        <w:numPr>
          <w:ilvl w:val="0"/>
          <w:numId w:val="5"/>
        </w:numPr>
        <w:spacing w:line="400" w:lineRule="exact"/>
        <w:ind w:left="0" w:leftChars="0" w:firstLine="560" w:firstLineChars="2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本次采购为单价，须为国家832扶贫平台产品，非本公司平台产品不受理</w:t>
      </w:r>
      <w:r>
        <w:rPr>
          <w:rFonts w:hint="eastAsia" w:ascii="仿宋" w:hAnsi="仿宋" w:eastAsia="仿宋" w:cs="仿宋"/>
          <w:bCs/>
          <w:color w:val="auto"/>
          <w:sz w:val="28"/>
          <w:szCs w:val="28"/>
          <w:highlight w:val="none"/>
          <w:lang w:eastAsia="zh-CN"/>
        </w:rPr>
        <w:t>。</w:t>
      </w:r>
    </w:p>
    <w:p>
      <w:pPr>
        <w:numPr>
          <w:ilvl w:val="0"/>
          <w:numId w:val="5"/>
        </w:numPr>
        <w:spacing w:line="400" w:lineRule="exact"/>
        <w:ind w:left="0" w:leftChars="0"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采购金额为每人≤</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00元组合价格，在职员工现有约</w:t>
      </w:r>
      <w:r>
        <w:rPr>
          <w:rFonts w:hint="eastAsia" w:ascii="仿宋" w:hAnsi="仿宋" w:eastAsia="仿宋" w:cs="仿宋"/>
          <w:bCs/>
          <w:color w:val="auto"/>
          <w:sz w:val="28"/>
          <w:szCs w:val="28"/>
          <w:highlight w:val="none"/>
          <w:lang w:val="en-US" w:eastAsia="zh-CN"/>
        </w:rPr>
        <w:t>3834</w:t>
      </w:r>
      <w:r>
        <w:rPr>
          <w:rFonts w:hint="eastAsia" w:ascii="仿宋" w:hAnsi="仿宋" w:eastAsia="仿宋" w:cs="仿宋"/>
          <w:bCs/>
          <w:color w:val="auto"/>
          <w:sz w:val="28"/>
          <w:szCs w:val="28"/>
          <w:highlight w:val="none"/>
        </w:rPr>
        <w:t>人，最终以实际发放人数为准。</w:t>
      </w:r>
    </w:p>
    <w:p>
      <w:pPr>
        <w:numPr>
          <w:ilvl w:val="0"/>
          <w:numId w:val="5"/>
        </w:numPr>
        <w:spacing w:line="400" w:lineRule="exact"/>
        <w:ind w:left="0" w:leftChars="0"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本项目对投标人应标的商品品牌型号、品质、质保期、价格及服务及时性进行综合评价。</w:t>
      </w:r>
    </w:p>
    <w:p>
      <w:pPr>
        <w:numPr>
          <w:ilvl w:val="0"/>
          <w:numId w:val="5"/>
        </w:numPr>
        <w:spacing w:line="400" w:lineRule="exact"/>
        <w:ind w:left="0" w:leftChars="0"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其中标段2（大米和粽子）需提前试吃，</w:t>
      </w:r>
      <w:r>
        <w:rPr>
          <w:rFonts w:hint="eastAsia" w:ascii="仿宋" w:hAnsi="仿宋" w:eastAsia="仿宋" w:cs="仿宋"/>
          <w:b/>
          <w:bCs w:val="0"/>
          <w:color w:val="auto"/>
          <w:sz w:val="28"/>
          <w:szCs w:val="28"/>
          <w:highlight w:val="none"/>
          <w:u w:val="single"/>
          <w:lang w:eastAsia="zh-CN"/>
        </w:rPr>
        <w:t>（</w:t>
      </w:r>
      <w:r>
        <w:rPr>
          <w:rFonts w:hint="eastAsia" w:ascii="仿宋" w:hAnsi="仿宋" w:eastAsia="仿宋" w:cs="仿宋"/>
          <w:b/>
          <w:bCs w:val="0"/>
          <w:color w:val="auto"/>
          <w:sz w:val="28"/>
          <w:szCs w:val="28"/>
          <w:highlight w:val="none"/>
          <w:u w:val="single"/>
          <w:lang w:val="en-US" w:eastAsia="zh-CN"/>
        </w:rPr>
        <w:t>试吃列入综合评分，请投标该标段供应商在投标截止3个工作日内提供样品至总务科</w:t>
      </w:r>
      <w:r>
        <w:rPr>
          <w:rFonts w:hint="eastAsia" w:ascii="仿宋" w:hAnsi="仿宋" w:eastAsia="仿宋" w:cs="仿宋"/>
          <w:b/>
          <w:bCs w:val="0"/>
          <w:color w:val="auto"/>
          <w:sz w:val="28"/>
          <w:szCs w:val="28"/>
          <w:highlight w:val="none"/>
          <w:u w:val="single"/>
          <w:lang w:eastAsia="zh-CN"/>
        </w:rPr>
        <w:t>）</w:t>
      </w:r>
    </w:p>
    <w:p>
      <w:pPr>
        <w:numPr>
          <w:ilvl w:val="0"/>
          <w:numId w:val="5"/>
        </w:numPr>
        <w:spacing w:line="400" w:lineRule="exact"/>
        <w:ind w:left="0" w:leftChars="0" w:firstLine="562" w:firstLineChars="200"/>
        <w:rPr>
          <w:rFonts w:hint="default" w:eastAsia="宋体"/>
          <w:lang w:val="en-US" w:eastAsia="zh-CN"/>
        </w:rPr>
      </w:pPr>
      <w:r>
        <w:rPr>
          <w:rFonts w:hint="eastAsia" w:ascii="仿宋" w:hAnsi="仿宋" w:eastAsia="仿宋" w:cs="仿宋"/>
          <w:b/>
          <w:bCs w:val="0"/>
          <w:color w:val="auto"/>
          <w:sz w:val="28"/>
          <w:szCs w:val="28"/>
          <w:highlight w:val="none"/>
        </w:rPr>
        <w:t>投标人不论中标产品、数量多少，中标后按期配送，若有中标后不按时或不配送的中标供应商，将该中标供应商拉入黑名单。</w:t>
      </w:r>
    </w:p>
    <w:p>
      <w:pPr>
        <w:adjustRightInd w:val="0"/>
        <w:spacing w:line="4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六、供货要求</w:t>
      </w:r>
    </w:p>
    <w:p>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1、为保障本项目供货进度和质量，投标人应根据实际情况制定出完整组织方案、进度计划、配送计划、人员配置及服务保障方法和措施等。</w:t>
      </w:r>
    </w:p>
    <w:p>
      <w:pPr>
        <w:spacing w:line="4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2、供应商根据工会要求</w:t>
      </w:r>
      <w:r>
        <w:rPr>
          <w:rFonts w:hint="eastAsia" w:ascii="仿宋" w:hAnsi="仿宋" w:eastAsia="仿宋" w:cs="仿宋"/>
          <w:color w:val="auto"/>
          <w:sz w:val="28"/>
          <w:szCs w:val="28"/>
          <w:highlight w:val="none"/>
          <w:lang w:val="en-US" w:eastAsia="zh-CN"/>
        </w:rPr>
        <w:t>配送慰问品至4个院区各个对应科室</w:t>
      </w:r>
      <w:r>
        <w:rPr>
          <w:rFonts w:hint="eastAsia" w:ascii="仿宋" w:hAnsi="仿宋" w:eastAsia="仿宋" w:cs="仿宋"/>
          <w:color w:val="auto"/>
          <w:sz w:val="28"/>
          <w:szCs w:val="28"/>
          <w:highlight w:val="none"/>
          <w:lang w:eastAsia="zh-CN"/>
        </w:rPr>
        <w:t>。</w:t>
      </w:r>
    </w:p>
    <w:p>
      <w:pPr>
        <w:adjustRightInd w:val="0"/>
        <w:spacing w:line="4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七、报价要求</w:t>
      </w:r>
    </w:p>
    <w:p>
      <w:pPr>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1、报价包含：产品费用、人工费、材料费、装卸车费、运输费、管理费、保险、维护、利润、税金等为完成本项目所需的所有费用，在实施期间不因市场因素而变动。</w:t>
      </w:r>
    </w:p>
    <w:p>
      <w:pPr>
        <w:spacing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2、标注★号的要求，投标人必须实质性响应，否则投标无效。</w:t>
      </w:r>
    </w:p>
    <w:p>
      <w:pPr>
        <w:spacing w:line="4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文件中必须提供所投产品外包装清晰正反面图片或网页截图。图片或截图必须能清晰体现该产品的主要技术参数。如提供不全或不按要求提供的，则按如下处理：属于要求实质性响应技术参数的投标无效。其他技术参数在“货物性能”评审时视为负偏离，按评审标准进行扣分。</w:t>
      </w:r>
    </w:p>
    <w:p>
      <w:pPr>
        <w:spacing w:line="4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4、报价单内容包含产品单价、规格等，详见采购清单，如对某一项不进行报价，可用斜杠“/”表示</w:t>
      </w:r>
      <w:r>
        <w:rPr>
          <w:rFonts w:hint="eastAsia" w:ascii="仿宋" w:hAnsi="仿宋" w:eastAsia="仿宋" w:cs="仿宋"/>
          <w:color w:val="auto"/>
          <w:sz w:val="28"/>
          <w:szCs w:val="28"/>
          <w:lang w:val="en-US" w:eastAsia="zh-CN"/>
        </w:rPr>
        <w:t>。</w:t>
      </w:r>
    </w:p>
    <w:p>
      <w:pPr>
        <w:adjustRightInd w:val="0"/>
        <w:spacing w:line="4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八、</w:t>
      </w:r>
      <w:r>
        <w:rPr>
          <w:rFonts w:hint="eastAsia" w:ascii="仿宋" w:hAnsi="仿宋" w:eastAsia="仿宋" w:cs="仿宋"/>
          <w:b/>
          <w:color w:val="auto"/>
          <w:sz w:val="28"/>
          <w:szCs w:val="28"/>
          <w:lang w:val="en-US" w:eastAsia="zh-CN"/>
        </w:rPr>
        <w:t>产品质量及</w:t>
      </w:r>
      <w:r>
        <w:rPr>
          <w:rFonts w:hint="eastAsia" w:ascii="仿宋" w:hAnsi="仿宋" w:eastAsia="仿宋" w:cs="仿宋"/>
          <w:b/>
          <w:color w:val="auto"/>
          <w:sz w:val="28"/>
          <w:szCs w:val="28"/>
        </w:rPr>
        <w:t>售后</w:t>
      </w:r>
      <w:r>
        <w:rPr>
          <w:rFonts w:hint="eastAsia" w:ascii="仿宋" w:hAnsi="仿宋" w:eastAsia="仿宋" w:cs="仿宋"/>
          <w:b/>
          <w:color w:val="auto"/>
          <w:sz w:val="28"/>
          <w:szCs w:val="28"/>
          <w:lang w:val="en-US" w:eastAsia="zh-CN"/>
        </w:rPr>
        <w:t>要求</w:t>
      </w:r>
    </w:p>
    <w:p>
      <w:pPr>
        <w:pStyle w:val="12"/>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产品须是按厂家出厂标准配置提供的全新产品，是具备正规合法经销渠道，符合《中华人民共和国食品安全法》、《中华人民共和国食品安全法实施条例》等有关规定的质量标准、环保标准或行业标准等国家相关质量标准的合格产品。交货后如出现质量达不到国家标准/行业标准的情况，供应商应无条件给予更换。</w:t>
      </w:r>
    </w:p>
    <w:p>
      <w:pPr>
        <w:pStyle w:val="12"/>
        <w:spacing w:line="400" w:lineRule="exact"/>
        <w:ind w:firstLine="560"/>
        <w:rPr>
          <w:rFonts w:hint="eastAsia" w:ascii="仿宋" w:hAnsi="仿宋" w:eastAsia="仿宋" w:cs="仿宋"/>
          <w:color w:val="auto"/>
          <w:sz w:val="28"/>
          <w:szCs w:val="28"/>
        </w:rPr>
      </w:pPr>
      <w:bookmarkStart w:id="3" w:name="_GoBack"/>
      <w:r>
        <w:rPr>
          <w:rFonts w:hint="eastAsia" w:ascii="仿宋" w:hAnsi="仿宋" w:eastAsia="仿宋" w:cs="仿宋"/>
          <w:color w:val="auto"/>
          <w:sz w:val="28"/>
          <w:szCs w:val="28"/>
        </w:rPr>
        <w:t>2、产品质量必须符合国家卫生标准，不得有腐烂、变质、油脂酸败、霉变、</w:t>
      </w:r>
      <w:bookmarkEnd w:id="3"/>
      <w:r>
        <w:rPr>
          <w:rFonts w:hint="eastAsia" w:ascii="仿宋" w:hAnsi="仿宋" w:eastAsia="仿宋" w:cs="仿宋"/>
          <w:color w:val="auto"/>
          <w:sz w:val="28"/>
          <w:szCs w:val="28"/>
        </w:rPr>
        <w:t>生虫、污秽不洁、混有异物或者其他感官性异常，并不得含有可能对人体健康有害的物质。交货验收时如发现商品破损、发霉等问题由中标人无条件调换。</w:t>
      </w:r>
    </w:p>
    <w:p>
      <w:pPr>
        <w:pStyle w:val="12"/>
        <w:spacing w:line="400" w:lineRule="exact"/>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若中标后，提供的所有货物产品及原料的生产日期均不得超过自备货之日起的二个月范围，均须在安全的保质期内且每样货品均有生产许可证。如发现有质量问题和过期食品的，招标人有权退货，并依据《消费者权益保护法》和《食品安全法》相关条款要求中标人赔偿。在规定的保质期内，中标人应对由于运输装卸、保质期等引起的问题承担全部责任</w:t>
      </w:r>
      <w:r>
        <w:rPr>
          <w:rFonts w:hint="eastAsia" w:ascii="仿宋" w:hAnsi="仿宋" w:eastAsia="仿宋" w:cs="仿宋"/>
          <w:color w:val="auto"/>
          <w:sz w:val="28"/>
          <w:szCs w:val="28"/>
        </w:rPr>
        <w:t>。</w:t>
      </w:r>
    </w:p>
    <w:p>
      <w:pPr>
        <w:pStyle w:val="12"/>
        <w:spacing w:line="40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如招标人需增补慰问品数量，将按合同价以实际采购量进行结算，中标人需根据招标人需求配送至指定地点。</w:t>
      </w:r>
    </w:p>
    <w:p>
      <w:pPr>
        <w:pStyle w:val="12"/>
        <w:spacing w:line="400" w:lineRule="exact"/>
        <w:ind w:firstLine="0" w:firstLineChars="0"/>
        <w:rPr>
          <w:rFonts w:hint="eastAsia" w:ascii="仿宋" w:hAnsi="仿宋" w:eastAsia="仿宋" w:cs="仿宋"/>
          <w:color w:val="auto"/>
          <w:sz w:val="28"/>
          <w:szCs w:val="28"/>
        </w:rPr>
      </w:pPr>
      <w:r>
        <w:rPr>
          <w:rFonts w:hint="eastAsia" w:ascii="仿宋" w:hAnsi="仿宋" w:eastAsia="仿宋" w:cs="仿宋"/>
          <w:b/>
          <w:bCs/>
          <w:color w:val="auto"/>
          <w:sz w:val="28"/>
          <w:szCs w:val="28"/>
        </w:rPr>
        <w:t>九、慰问品验收</w:t>
      </w:r>
    </w:p>
    <w:p>
      <w:pPr>
        <w:spacing w:line="400" w:lineRule="exact"/>
        <w:ind w:firstLine="560" w:firstLineChars="200"/>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甲方收到乙方货物检验无误后，应与乙方办理签收手续。验收中，如甲方发现包装破损或存在保质期、质量等问题应告知乙方，乙方须在甲方告知后三个工作日内予以退换。</w:t>
      </w:r>
    </w:p>
    <w:p>
      <w:pPr>
        <w:pStyle w:val="12"/>
        <w:spacing w:line="400" w:lineRule="exact"/>
        <w:ind w:firstLine="0"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十、付款方式</w:t>
      </w:r>
    </w:p>
    <w:p>
      <w:pPr>
        <w:spacing w:line="400" w:lineRule="exact"/>
        <w:ind w:firstLine="560" w:firstLineChars="200"/>
        <w:rPr>
          <w:rFonts w:hint="eastAsia"/>
        </w:rPr>
      </w:pPr>
      <w:r>
        <w:rPr>
          <w:rFonts w:hint="eastAsia" w:ascii="仿宋" w:hAnsi="仿宋" w:eastAsia="仿宋" w:cs="仿宋"/>
          <w:color w:val="auto"/>
          <w:kern w:val="0"/>
          <w:sz w:val="28"/>
          <w:szCs w:val="28"/>
          <w:lang w:bidi="ar"/>
        </w:rPr>
        <w:t>本项目无预付款，按合同单价以实际</w:t>
      </w:r>
      <w:r>
        <w:rPr>
          <w:rFonts w:hint="eastAsia" w:ascii="仿宋" w:hAnsi="仿宋" w:eastAsia="仿宋" w:cs="仿宋"/>
          <w:color w:val="auto"/>
          <w:kern w:val="0"/>
          <w:sz w:val="28"/>
          <w:szCs w:val="28"/>
          <w:lang w:val="en-US" w:eastAsia="zh-CN" w:bidi="ar"/>
        </w:rPr>
        <w:t>配送、签收量，在832平台进行下单并结算</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（联合体单位按具体提供货物所属的单位下单）一次性付全款。</w:t>
      </w:r>
    </w:p>
    <w:p>
      <w:pPr>
        <w:pStyle w:val="12"/>
        <w:spacing w:line="400" w:lineRule="exact"/>
        <w:ind w:firstLine="0" w:firstLineChars="0"/>
        <w:rPr>
          <w:rFonts w:hint="default" w:ascii="仿宋" w:hAnsi="仿宋" w:eastAsia="仿宋" w:cs="仿宋"/>
          <w:b/>
          <w:bCs/>
          <w:color w:val="auto"/>
          <w:sz w:val="28"/>
          <w:szCs w:val="28"/>
          <w:lang w:val="en-US"/>
        </w:rPr>
      </w:pPr>
      <w:r>
        <w:rPr>
          <w:rFonts w:hint="eastAsia" w:ascii="仿宋" w:hAnsi="仿宋" w:eastAsia="仿宋" w:cs="仿宋"/>
          <w:b/>
          <w:bCs/>
          <w:color w:val="auto"/>
          <w:sz w:val="28"/>
          <w:szCs w:val="28"/>
          <w:lang w:val="en-US" w:eastAsia="zh-CN"/>
        </w:rPr>
        <w:t>十一、供应商遴选方式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pPr>
      <w:r>
        <w:rPr>
          <w:rFonts w:hint="eastAsia" w:ascii="仿宋" w:hAnsi="仿宋" w:eastAsia="仿宋" w:cs="仿宋"/>
          <w:b w:val="0"/>
          <w:bCs w:val="0"/>
          <w:sz w:val="28"/>
          <w:szCs w:val="28"/>
          <w:lang w:val="en-US" w:eastAsia="zh-CN"/>
        </w:rPr>
        <w:t>对供应商商品质量、服务及时性及价格进行综合评价，每标段遴选1家供应商或联合体(可以允许重复中标不同标段)。</w:t>
      </w:r>
      <w:r>
        <w:rPr>
          <w:rFonts w:hint="eastAsia" w:ascii="仿宋" w:hAnsi="仿宋" w:eastAsia="仿宋" w:cs="仿宋"/>
          <w:color w:val="auto"/>
          <w:sz w:val="28"/>
          <w:szCs w:val="28"/>
        </w:rPr>
        <w:t xml:space="preserve">   </w:t>
      </w:r>
    </w:p>
    <w:sectPr>
      <w:footerReference r:id="rId3" w:type="default"/>
      <w:pgSz w:w="11906" w:h="16838"/>
      <w:pgMar w:top="1134" w:right="1134" w:bottom="1134" w:left="1134"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DFE00"/>
    <w:multiLevelType w:val="singleLevel"/>
    <w:tmpl w:val="C81DFE00"/>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pPr>
        <w:ind w:left="0"/>
      </w:pPr>
      <w:rPr>
        <w:rFonts w:hint="eastAsia"/>
      </w:rPr>
    </w:lvl>
  </w:abstractNum>
  <w:abstractNum w:abstractNumId="2">
    <w:nsid w:val="FA8D5C87"/>
    <w:multiLevelType w:val="singleLevel"/>
    <w:tmpl w:val="FA8D5C87"/>
    <w:lvl w:ilvl="0" w:tentative="0">
      <w:start w:val="1"/>
      <w:numFmt w:val="decimal"/>
      <w:lvlText w:val="%1."/>
      <w:lvlJc w:val="left"/>
      <w:pPr>
        <w:ind w:left="425" w:hanging="425"/>
      </w:pPr>
      <w:rPr>
        <w:rFonts w:hint="default"/>
      </w:rPr>
    </w:lvl>
  </w:abstractNum>
  <w:abstractNum w:abstractNumId="3">
    <w:nsid w:val="2BE3A3B7"/>
    <w:multiLevelType w:val="singleLevel"/>
    <w:tmpl w:val="2BE3A3B7"/>
    <w:lvl w:ilvl="0" w:tentative="0">
      <w:start w:val="1"/>
      <w:numFmt w:val="decimal"/>
      <w:suff w:val="nothing"/>
      <w:lvlText w:val="%1．"/>
      <w:lvlJc w:val="left"/>
      <w:pPr>
        <w:ind w:left="0" w:firstLine="400"/>
      </w:pPr>
      <w:rPr>
        <w:rFonts w:hint="default"/>
      </w:rPr>
    </w:lvl>
  </w:abstractNum>
  <w:abstractNum w:abstractNumId="4">
    <w:nsid w:val="45CD62BB"/>
    <w:multiLevelType w:val="singleLevel"/>
    <w:tmpl w:val="45CD62BB"/>
    <w:lvl w:ilvl="0" w:tentative="0">
      <w:start w:val="1"/>
      <w:numFmt w:val="decimal"/>
      <w:pStyle w:val="3"/>
      <w:lvlText w:val="%1."/>
      <w:lvlJc w:val="left"/>
      <w:pPr>
        <w:tabs>
          <w:tab w:val="left" w:pos="360"/>
        </w:tabs>
        <w:ind w:left="36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1E0E"/>
    <w:rsid w:val="084A6E9D"/>
    <w:rsid w:val="0AAF28CB"/>
    <w:rsid w:val="14B15386"/>
    <w:rsid w:val="1A1D5891"/>
    <w:rsid w:val="1B7F32FC"/>
    <w:rsid w:val="1C137B77"/>
    <w:rsid w:val="1C9B5634"/>
    <w:rsid w:val="2D8E16C6"/>
    <w:rsid w:val="2FF005B4"/>
    <w:rsid w:val="33DD240C"/>
    <w:rsid w:val="47A41FDF"/>
    <w:rsid w:val="53171417"/>
    <w:rsid w:val="541128AF"/>
    <w:rsid w:val="563410A2"/>
    <w:rsid w:val="56D66883"/>
    <w:rsid w:val="57A557E8"/>
    <w:rsid w:val="5ADB659C"/>
    <w:rsid w:val="5DA01854"/>
    <w:rsid w:val="62DB2D05"/>
    <w:rsid w:val="67851D94"/>
    <w:rsid w:val="6AC1216B"/>
    <w:rsid w:val="750A6016"/>
    <w:rsid w:val="79BE2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金山简黑体" w:eastAsia="金山简黑体"/>
      <w:b/>
      <w:spacing w:val="-8"/>
      <w:sz w:val="44"/>
    </w:rPr>
  </w:style>
  <w:style w:type="paragraph" w:styleId="3">
    <w:name w:val="List Number"/>
    <w:basedOn w:val="1"/>
    <w:qFormat/>
    <w:uiPriority w:val="0"/>
    <w:pPr>
      <w:numPr>
        <w:ilvl w:val="0"/>
        <w:numId w:val="1"/>
      </w:numPr>
    </w:pPr>
  </w:style>
  <w:style w:type="paragraph" w:styleId="4">
    <w:name w:val="footer"/>
    <w:basedOn w:val="1"/>
    <w:next w:val="5"/>
    <w:qFormat/>
    <w:uiPriority w:val="99"/>
    <w:pPr>
      <w:tabs>
        <w:tab w:val="center" w:pos="4153"/>
        <w:tab w:val="right" w:pos="8306"/>
      </w:tabs>
      <w:snapToGrid w:val="0"/>
      <w:jc w:val="left"/>
    </w:pPr>
    <w:rPr>
      <w:sz w:val="18"/>
      <w:szCs w:val="18"/>
    </w:rPr>
  </w:style>
  <w:style w:type="paragraph" w:customStyle="1" w:styleId="5">
    <w:name w:val="UserStyle_2"/>
    <w:basedOn w:val="1"/>
    <w:next w:val="1"/>
    <w:qFormat/>
    <w:uiPriority w:val="0"/>
    <w:pPr>
      <w:ind w:left="1680"/>
    </w:pPr>
    <w:rPr>
      <w:rFonts w:ascii="Times New Roman" w:hAnsi="Times New Roman" w:eastAsia="宋体" w:cs="Times New Roman"/>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font31"/>
    <w:basedOn w:val="8"/>
    <w:qFormat/>
    <w:uiPriority w:val="0"/>
    <w:rPr>
      <w:rFonts w:hint="eastAsia" w:ascii="仿宋" w:hAnsi="仿宋" w:eastAsia="仿宋" w:cs="仿宋"/>
      <w:color w:val="000000"/>
      <w:sz w:val="22"/>
      <w:szCs w:val="22"/>
      <w:u w:val="none"/>
    </w:rPr>
  </w:style>
  <w:style w:type="character" w:customStyle="1" w:styleId="10">
    <w:name w:val="font11"/>
    <w:basedOn w:val="8"/>
    <w:qFormat/>
    <w:uiPriority w:val="0"/>
    <w:rPr>
      <w:rFonts w:hint="eastAsia" w:ascii="仿宋" w:hAnsi="仿宋" w:eastAsia="仿宋" w:cs="仿宋"/>
      <w:color w:val="000000"/>
      <w:sz w:val="22"/>
      <w:szCs w:val="22"/>
      <w:u w:val="none"/>
    </w:rPr>
  </w:style>
  <w:style w:type="paragraph" w:customStyle="1" w:styleId="11">
    <w:name w:val="列表 21"/>
    <w:qFormat/>
    <w:uiPriority w:val="0"/>
    <w:pPr>
      <w:widowControl w:val="0"/>
      <w:ind w:left="100" w:leftChars="200" w:hanging="200" w:hangingChars="200"/>
      <w:jc w:val="both"/>
    </w:pPr>
    <w:rPr>
      <w:rFonts w:ascii="宋体" w:hAnsi="Courier New" w:eastAsia="宋体" w:cs="Times New Roman"/>
      <w:kern w:val="2"/>
      <w:sz w:val="21"/>
      <w:lang w:val="en-US" w:eastAsia="zh-CN" w:bidi="ar-SA"/>
    </w:rPr>
  </w:style>
  <w:style w:type="paragraph" w:styleId="12">
    <w:name w:val="List 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1946</Words>
  <Characters>2431</Characters>
  <Lines>0</Lines>
  <Paragraphs>0</Paragraphs>
  <TotalTime>63</TotalTime>
  <ScaleCrop>false</ScaleCrop>
  <LinksUpToDate>false</LinksUpToDate>
  <CharactersWithSpaces>2454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2026-05-06T09:33:00Z</dcterms:created>
  <dc:creator>Administrator</dc:creator>
  <cp:lastModifiedBy>刘婷婷</cp:lastModifiedBy>
  <dcterms:modified xsi:type="dcterms:W3CDTF">2026-05-14T08:33:04Z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283521B1D9B045F695FE723EA695737B_13</vt:lpwstr>
  </property>
  <property fmtid="{D5CDD505-2E9C-101B-9397-08002B2CF9AE}" pid="4" name="KSOTemplateDocerSaveRecord">
    <vt:lpwstr>eyJoZGlkIjoiN2I0MGE1ZTE4NGQwMWUzY2ZmNzAyZDdiNmVkNjliYTgiLCJ1c2VySWQiOiI2OTQyNjk4NDkifQ==</vt:lpwstr>
  </property>
</Properties>
</file>