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default" w:ascii="宋体" w:hAnsi="宋体" w:eastAsia="宋体" w:cs="宋体"/>
          <w:b/>
          <w:bCs/>
          <w:color w:val="auto"/>
          <w:kern w:val="0"/>
          <w:sz w:val="32"/>
          <w:szCs w:val="32"/>
          <w:highlight w:val="none"/>
          <w:lang w:val="en-US" w:eastAsia="zh-CN" w:bidi="ar-SA"/>
        </w:rPr>
      </w:pPr>
      <w:bookmarkStart w:id="3" w:name="_GoBack"/>
      <w:bookmarkEnd w:id="3"/>
      <w:bookmarkStart w:id="0" w:name="_Toc19621"/>
      <w:bookmarkStart w:id="1" w:name="_Toc254970490"/>
      <w:bookmarkStart w:id="2" w:name="_Toc254970631"/>
      <w:r>
        <w:rPr>
          <w:rFonts w:hint="default" w:ascii="宋体" w:hAnsi="宋体" w:eastAsia="宋体" w:cs="宋体"/>
          <w:b/>
          <w:bCs/>
          <w:color w:val="auto"/>
          <w:kern w:val="0"/>
          <w:sz w:val="32"/>
          <w:szCs w:val="32"/>
          <w:highlight w:val="none"/>
          <w:lang w:val="en-US" w:eastAsia="zh-CN" w:bidi="ar-SA"/>
        </w:rPr>
        <w:t>中药配方颗粒供应及相关服务项目采购需求</w:t>
      </w:r>
      <w:bookmarkEnd w:id="0"/>
    </w:p>
    <w:p>
      <w:pPr>
        <w:pStyle w:val="70"/>
        <w:ind w:left="0" w:leftChars="0" w:firstLine="0" w:firstLineChars="0"/>
        <w:rPr>
          <w:rFonts w:hAnsi="宋体"/>
          <w:b/>
          <w:color w:val="000000"/>
          <w:szCs w:val="21"/>
        </w:rPr>
      </w:pPr>
    </w:p>
    <w:p>
      <w:pPr>
        <w:widowControl/>
        <w:spacing w:line="360" w:lineRule="auto"/>
        <w:jc w:val="left"/>
        <w:rPr>
          <w:rFonts w:hint="eastAsia" w:hAnsi="宋体" w:eastAsia="宋体" w:cs="宋体"/>
          <w:color w:val="auto"/>
          <w:sz w:val="24"/>
          <w:szCs w:val="24"/>
          <w:highlight w:val="none"/>
          <w:lang w:val="en-US" w:eastAsia="zh-CN"/>
        </w:rPr>
      </w:pPr>
      <w:r>
        <w:rPr>
          <w:rFonts w:hint="eastAsia" w:ascii="宋体" w:hAnsi="宋体" w:eastAsia="宋体" w:cs="宋体"/>
          <w:b/>
          <w:bCs/>
          <w:color w:val="000000"/>
          <w:kern w:val="0"/>
          <w:sz w:val="28"/>
          <w:szCs w:val="28"/>
          <w:highlight w:val="none"/>
          <w:lang w:val="en-US" w:eastAsia="zh-CN"/>
        </w:rPr>
        <w:t>一、项目概况</w:t>
      </w:r>
      <w:r>
        <w:rPr>
          <w:rFonts w:hint="eastAsia" w:ascii="宋体" w:hAnsi="宋体" w:eastAsia="宋体" w:cs="宋体"/>
          <w:b/>
          <w:bCs/>
          <w:color w:val="000000"/>
          <w:kern w:val="0"/>
          <w:sz w:val="28"/>
          <w:szCs w:val="28"/>
          <w:highlight w:val="none"/>
        </w:rPr>
        <w:t>：</w:t>
      </w:r>
      <w:r>
        <w:rPr>
          <w:rFonts w:hint="eastAsia" w:ascii="宋体" w:hAnsi="宋体" w:eastAsia="宋体" w:cs="宋体"/>
          <w:b w:val="0"/>
          <w:bCs w:val="0"/>
          <w:color w:val="000000"/>
          <w:kern w:val="0"/>
          <w:sz w:val="24"/>
          <w:szCs w:val="24"/>
          <w:highlight w:val="none"/>
          <w:lang w:val="en-US" w:eastAsia="zh-CN" w:bidi="ar-SA"/>
        </w:rPr>
        <w:t>中药配方颗粒供应及相关服务，</w:t>
      </w:r>
      <w:r>
        <w:rPr>
          <w:rFonts w:hint="eastAsia" w:hAnsi="宋体" w:eastAsia="宋体" w:cs="宋体"/>
          <w:color w:val="auto"/>
          <w:sz w:val="24"/>
          <w:szCs w:val="24"/>
          <w:highlight w:val="none"/>
        </w:rPr>
        <w:t>中药配方颗粒由生产企业</w:t>
      </w:r>
      <w:r>
        <w:rPr>
          <w:rFonts w:hint="eastAsia" w:hAnsi="宋体" w:eastAsia="宋体" w:cs="宋体"/>
          <w:color w:val="auto"/>
          <w:sz w:val="24"/>
          <w:szCs w:val="24"/>
          <w:highlight w:val="none"/>
          <w:lang w:eastAsia="zh-CN"/>
        </w:rPr>
        <w:t>负责</w:t>
      </w:r>
      <w:r>
        <w:rPr>
          <w:rFonts w:hint="eastAsia" w:hAnsi="宋体" w:eastAsia="宋体" w:cs="宋体"/>
          <w:color w:val="auto"/>
          <w:sz w:val="24"/>
          <w:szCs w:val="24"/>
          <w:highlight w:val="none"/>
        </w:rPr>
        <w:t>配送</w:t>
      </w:r>
      <w:r>
        <w:rPr>
          <w:rFonts w:hint="eastAsia" w:hAnsi="宋体" w:eastAsia="宋体" w:cs="宋体"/>
          <w:color w:val="auto"/>
          <w:sz w:val="24"/>
          <w:szCs w:val="24"/>
          <w:highlight w:val="none"/>
          <w:lang w:eastAsia="zh-CN"/>
        </w:rPr>
        <w:t>。本项目对非集采中药配方颗粒进行招标，</w:t>
      </w:r>
      <w:r>
        <w:rPr>
          <w:rFonts w:hint="eastAsia" w:hAnsi="宋体" w:eastAsia="宋体" w:cs="宋体"/>
          <w:color w:val="auto"/>
          <w:sz w:val="24"/>
          <w:szCs w:val="24"/>
          <w:highlight w:val="none"/>
          <w:lang w:val="en-US" w:eastAsia="zh-CN"/>
        </w:rPr>
        <w:t>采购人在采购中药配方颗粒期间涉及集采中药配方颗粒品种的，采购人按照国家集采品种采购相关政策落实，可优先选择中标人供货。集中带量采购品种付款方式按照集中带量采购相关政策执行。</w:t>
      </w:r>
    </w:p>
    <w:p>
      <w:pPr>
        <w:pStyle w:val="15"/>
        <w:rPr>
          <w:rFonts w:hint="eastAsia" w:ascii="宋体" w:hAnsi="宋体" w:eastAsia="宋体" w:cs="宋体"/>
          <w:b/>
          <w:bCs/>
          <w:color w:val="000000"/>
          <w:kern w:val="0"/>
          <w:sz w:val="28"/>
          <w:szCs w:val="28"/>
          <w:highlight w:val="none"/>
          <w:lang w:val="en-US" w:eastAsia="zh-CN" w:bidi="ar-SA"/>
        </w:rPr>
      </w:pPr>
      <w:r>
        <w:rPr>
          <w:rFonts w:hint="eastAsia" w:ascii="宋体" w:hAnsi="宋体" w:eastAsia="宋体" w:cs="宋体"/>
          <w:b/>
          <w:bCs/>
          <w:color w:val="000000"/>
          <w:kern w:val="0"/>
          <w:sz w:val="28"/>
          <w:szCs w:val="28"/>
          <w:highlight w:val="none"/>
          <w:lang w:val="en-US" w:eastAsia="zh-CN" w:bidi="ar-SA"/>
        </w:rPr>
        <w:t>二、采购项目预（概）算：</w:t>
      </w:r>
    </w:p>
    <w:p>
      <w:pPr>
        <w:spacing w:line="560" w:lineRule="exact"/>
        <w:jc w:val="left"/>
        <w:rPr>
          <w:rFonts w:hint="eastAsia" w:ascii="宋体" w:hAnsi="宋体"/>
          <w:color w:val="000000"/>
          <w:sz w:val="24"/>
          <w:szCs w:val="24"/>
          <w:highlight w:val="none"/>
          <w:lang w:val="en-US" w:eastAsia="zh-CN"/>
        </w:rPr>
      </w:pPr>
      <w:r>
        <w:rPr>
          <w:rFonts w:hint="eastAsia" w:ascii="宋体" w:hAnsi="宋体" w:eastAsia="宋体" w:cs="宋体"/>
          <w:i w:val="0"/>
          <w:iCs/>
          <w:sz w:val="24"/>
          <w:szCs w:val="24"/>
          <w:highlight w:val="none"/>
          <w:u w:val="single"/>
          <w:lang w:val="en-US" w:eastAsia="zh-CN"/>
        </w:rPr>
        <w:t>总 预 算</w:t>
      </w:r>
      <w:r>
        <w:rPr>
          <w:rFonts w:hint="eastAsia" w:ascii="宋体" w:hAnsi="宋体" w:eastAsia="宋体" w:cs="宋体"/>
          <w:i w:val="0"/>
          <w:iCs/>
          <w:sz w:val="24"/>
          <w:szCs w:val="24"/>
          <w:u w:val="single"/>
          <w:lang w:val="en-US" w:eastAsia="zh-CN"/>
        </w:rPr>
        <w:t>：</w:t>
      </w:r>
      <w:r>
        <w:rPr>
          <w:rFonts w:hint="eastAsia" w:ascii="宋体" w:hAnsi="宋体" w:eastAsia="宋体" w:cs="宋体"/>
          <w:color w:val="000000"/>
          <w:sz w:val="24"/>
          <w:szCs w:val="24"/>
          <w:highlight w:val="none"/>
          <w:lang w:val="en-US" w:eastAsia="zh-CN"/>
        </w:rPr>
        <w:t>30</w:t>
      </w:r>
      <w:r>
        <w:rPr>
          <w:rFonts w:hint="eastAsia" w:ascii="宋体" w:hAnsi="宋体"/>
          <w:color w:val="000000"/>
          <w:sz w:val="24"/>
          <w:szCs w:val="24"/>
          <w:highlight w:val="none"/>
          <w:lang w:val="en-US" w:eastAsia="zh-CN"/>
        </w:rPr>
        <w:t>0万元。采购人不承诺业务量，最后结算以实际发生为准（中标供货单价×数量）。</w:t>
      </w:r>
    </w:p>
    <w:p>
      <w:pPr>
        <w:numPr>
          <w:ilvl w:val="0"/>
          <w:numId w:val="0"/>
        </w:numPr>
        <w:tabs>
          <w:tab w:val="left" w:pos="180"/>
          <w:tab w:val="left" w:pos="1620"/>
        </w:tabs>
        <w:spacing w:line="440" w:lineRule="exact"/>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三、采购需求一览表</w:t>
      </w:r>
    </w:p>
    <w:tbl>
      <w:tblPr>
        <w:tblStyle w:val="44"/>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7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982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left"/>
              <w:rPr>
                <w:rFonts w:ascii="宋体" w:hAnsi="宋体" w:cs="宋体"/>
                <w:b/>
                <w:color w:val="auto"/>
                <w:szCs w:val="21"/>
                <w:highlight w:val="none"/>
              </w:rPr>
            </w:pPr>
            <w:r>
              <w:rPr>
                <w:rFonts w:hint="eastAsia" w:ascii="宋体" w:hAnsi="宋体" w:cs="宋体"/>
                <w:b/>
                <w:color w:val="auto"/>
                <w:szCs w:val="21"/>
                <w:highlight w:val="none"/>
              </w:rPr>
              <w:t>一、技术要求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rFonts w:ascii="宋体" w:hAnsi="宋体" w:cs="宋体"/>
                <w:b/>
                <w:bCs w:val="0"/>
                <w:color w:val="auto"/>
                <w:szCs w:val="21"/>
                <w:highlight w:val="none"/>
              </w:rPr>
            </w:pPr>
            <w:r>
              <w:rPr>
                <w:rFonts w:hint="eastAsia" w:ascii="宋体" w:hAnsi="宋体" w:cs="宋体"/>
                <w:b/>
                <w:bCs w:val="0"/>
                <w:color w:val="auto"/>
                <w:szCs w:val="21"/>
                <w:highlight w:val="none"/>
              </w:rPr>
              <w:t>标的名称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rFonts w:ascii="宋体" w:hAnsi="宋体" w:cs="宋体"/>
                <w:b/>
                <w:color w:val="auto"/>
                <w:szCs w:val="21"/>
                <w:highlight w:val="none"/>
              </w:rPr>
            </w:pPr>
            <w:r>
              <w:rPr>
                <w:rFonts w:hint="eastAsia" w:ascii="宋体" w:hAnsi="宋体" w:cs="宋体"/>
                <w:b/>
                <w:color w:val="auto"/>
                <w:szCs w:val="21"/>
                <w:highlight w:val="none"/>
              </w:rPr>
              <w:t>技术要求及需求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rFonts w:hint="eastAsia" w:ascii="宋体" w:hAnsi="宋体" w:cs="宋体"/>
                <w:b/>
                <w:bCs w:val="0"/>
                <w:color w:val="auto"/>
                <w:szCs w:val="21"/>
                <w:highlight w:val="none"/>
              </w:rPr>
            </w:pPr>
            <w:r>
              <w:rPr>
                <w:rFonts w:hint="eastAsia" w:ascii="宋体" w:hAnsi="宋体"/>
                <w:b/>
                <w:bCs w:val="0"/>
                <w:color w:val="auto"/>
                <w:szCs w:val="21"/>
                <w:highlight w:val="none"/>
                <w:lang w:val="en-US" w:eastAsia="zh-CN"/>
              </w:rPr>
              <w:t>中药配方颗粒供应及相关服务项目</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项</w:t>
            </w:r>
          </w:p>
        </w:tc>
        <w:tc>
          <w:tcPr>
            <w:tcW w:w="773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2" w:firstLineChars="200"/>
              <w:rPr>
                <w:rFonts w:ascii="宋体" w:hAnsi="宋体" w:cs="仿宋"/>
                <w:b/>
                <w:color w:val="auto"/>
                <w:szCs w:val="21"/>
                <w:highlight w:val="none"/>
              </w:rPr>
            </w:pPr>
            <w:r>
              <w:rPr>
                <w:rFonts w:hint="eastAsia" w:ascii="宋体" w:hAnsi="宋体" w:cs="仿宋"/>
                <w:b/>
                <w:color w:val="auto"/>
                <w:szCs w:val="21"/>
                <w:highlight w:val="none"/>
              </w:rPr>
              <w:t>一、服务范围</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为满足临床及患者对</w:t>
            </w:r>
            <w:r>
              <w:rPr>
                <w:rFonts w:hint="eastAsia" w:ascii="宋体" w:hAnsi="宋体" w:cs="仿宋"/>
                <w:bCs/>
                <w:color w:val="auto"/>
                <w:szCs w:val="21"/>
                <w:highlight w:val="none"/>
                <w:lang w:eastAsia="zh-CN"/>
              </w:rPr>
              <w:t>中药配方颗粒</w:t>
            </w:r>
            <w:r>
              <w:rPr>
                <w:rFonts w:hint="eastAsia" w:ascii="宋体" w:hAnsi="宋体" w:cs="仿宋"/>
                <w:bCs/>
                <w:color w:val="auto"/>
                <w:szCs w:val="21"/>
                <w:highlight w:val="none"/>
              </w:rPr>
              <w:t>服务和质量需求，通过公开招标方式择优选择医药生产公司，为采购单位提供</w:t>
            </w:r>
            <w:r>
              <w:rPr>
                <w:rFonts w:hint="eastAsia" w:ascii="宋体" w:hAnsi="宋体" w:cs="仿宋"/>
                <w:bCs/>
                <w:color w:val="auto"/>
                <w:szCs w:val="21"/>
                <w:highlight w:val="none"/>
                <w:lang w:eastAsia="zh-CN"/>
              </w:rPr>
              <w:t>中药配方颗粒</w:t>
            </w:r>
            <w:r>
              <w:rPr>
                <w:rFonts w:hint="eastAsia" w:ascii="宋体" w:hAnsi="宋体" w:cs="仿宋"/>
                <w:bCs/>
                <w:color w:val="auto"/>
                <w:szCs w:val="21"/>
                <w:highlight w:val="none"/>
              </w:rPr>
              <w:t>及相关服务，具体</w:t>
            </w:r>
            <w:r>
              <w:rPr>
                <w:rFonts w:hint="eastAsia" w:ascii="宋体" w:hAnsi="宋体" w:cs="仿宋"/>
                <w:bCs/>
                <w:color w:val="auto"/>
                <w:szCs w:val="21"/>
                <w:highlight w:val="none"/>
                <w:lang w:eastAsia="zh-CN"/>
              </w:rPr>
              <w:t>中药配方颗粒</w:t>
            </w:r>
            <w:r>
              <w:rPr>
                <w:rFonts w:hint="eastAsia" w:ascii="宋体" w:hAnsi="宋体" w:cs="仿宋"/>
                <w:bCs/>
                <w:color w:val="auto"/>
                <w:szCs w:val="21"/>
                <w:highlight w:val="none"/>
              </w:rPr>
              <w:t>采购清单详见附</w:t>
            </w:r>
            <w:r>
              <w:rPr>
                <w:rFonts w:hint="eastAsia" w:ascii="宋体" w:hAnsi="宋体" w:cs="仿宋"/>
                <w:bCs/>
                <w:color w:val="auto"/>
                <w:szCs w:val="21"/>
                <w:highlight w:val="none"/>
                <w:lang w:val="en-US" w:eastAsia="zh-CN"/>
              </w:rPr>
              <w:t>件1</w:t>
            </w:r>
            <w:r>
              <w:rPr>
                <w:rFonts w:hint="eastAsia" w:ascii="宋体" w:hAnsi="宋体" w:cs="仿宋"/>
                <w:bCs/>
                <w:color w:val="auto"/>
                <w:szCs w:val="21"/>
                <w:highlight w:val="none"/>
                <w:lang w:eastAsia="zh-CN"/>
              </w:rPr>
              <w:t>中药配方颗粒采购清单</w:t>
            </w:r>
            <w:r>
              <w:rPr>
                <w:rFonts w:hint="eastAsia" w:ascii="宋体" w:hAnsi="宋体" w:cs="仿宋"/>
                <w:bCs/>
                <w:color w:val="auto"/>
                <w:szCs w:val="21"/>
                <w:highlight w:val="none"/>
              </w:rPr>
              <w:t>。</w:t>
            </w:r>
          </w:p>
          <w:p>
            <w:pPr>
              <w:spacing w:line="360" w:lineRule="auto"/>
              <w:ind w:firstLine="422" w:firstLineChars="200"/>
              <w:rPr>
                <w:rFonts w:hint="eastAsia" w:ascii="宋体" w:hAnsi="宋体" w:cs="仿宋"/>
                <w:b/>
                <w:color w:val="auto"/>
                <w:szCs w:val="21"/>
                <w:highlight w:val="none"/>
              </w:rPr>
            </w:pPr>
            <w:r>
              <w:rPr>
                <w:rFonts w:hint="eastAsia" w:ascii="宋体" w:hAnsi="宋体" w:cs="仿宋"/>
                <w:b/>
                <w:color w:val="auto"/>
                <w:szCs w:val="21"/>
                <w:highlight w:val="none"/>
                <w:lang w:eastAsia="zh-CN"/>
              </w:rPr>
              <w:t>二、技术</w:t>
            </w:r>
            <w:r>
              <w:rPr>
                <w:rFonts w:hint="eastAsia" w:ascii="宋体" w:hAnsi="宋体" w:cs="仿宋"/>
                <w:b/>
                <w:color w:val="auto"/>
                <w:szCs w:val="21"/>
                <w:highlight w:val="none"/>
              </w:rPr>
              <w:t>要求</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1</w:t>
            </w:r>
            <w:r>
              <w:rPr>
                <w:rFonts w:hint="eastAsia" w:ascii="宋体" w:hAnsi="宋体" w:cs="仿宋"/>
                <w:bCs/>
                <w:color w:val="auto"/>
                <w:szCs w:val="21"/>
                <w:highlight w:val="none"/>
              </w:rPr>
              <w:t>.中药配方颗粒的品种数（详见附</w:t>
            </w:r>
            <w:r>
              <w:rPr>
                <w:rFonts w:hint="eastAsia" w:ascii="宋体" w:hAnsi="宋体" w:cs="仿宋"/>
                <w:bCs/>
                <w:color w:val="auto"/>
                <w:szCs w:val="21"/>
                <w:highlight w:val="none"/>
                <w:lang w:val="en-US" w:eastAsia="zh-CN"/>
              </w:rPr>
              <w:t>件1</w:t>
            </w:r>
            <w:r>
              <w:rPr>
                <w:rFonts w:hint="eastAsia" w:ascii="宋体" w:hAnsi="宋体" w:cs="仿宋"/>
                <w:bCs/>
                <w:color w:val="auto"/>
                <w:szCs w:val="21"/>
                <w:highlight w:val="none"/>
                <w:lang w:eastAsia="zh-CN"/>
              </w:rPr>
              <w:t>中药配方颗粒采购清单</w:t>
            </w:r>
            <w:r>
              <w:rPr>
                <w:rFonts w:hint="eastAsia" w:ascii="宋体" w:hAnsi="宋体" w:cs="仿宋"/>
                <w:bCs/>
                <w:color w:val="auto"/>
                <w:szCs w:val="21"/>
                <w:highlight w:val="none"/>
              </w:rPr>
              <w:t>）：提供中药配方颗粒品种数量要保证能满足日常的临床诊疗需要，目录中涉及国家标准公示中的品种，如正式竞标前仍未正式颁布实施，相对应品种可按广西壮族自治区标准竞标报价。正式供货后，若实施相对应的国家标准，供应商必须及时将</w:t>
            </w:r>
            <w:r>
              <w:rPr>
                <w:rFonts w:hint="eastAsia" w:ascii="宋体" w:hAnsi="宋体" w:cs="仿宋"/>
                <w:bCs/>
                <w:color w:val="auto"/>
                <w:szCs w:val="21"/>
                <w:highlight w:val="none"/>
                <w:lang w:val="en-US" w:eastAsia="zh-CN"/>
              </w:rPr>
              <w:t>省级</w:t>
            </w:r>
            <w:r>
              <w:rPr>
                <w:rFonts w:hint="eastAsia" w:ascii="宋体" w:hAnsi="宋体" w:cs="仿宋"/>
                <w:bCs/>
                <w:color w:val="auto"/>
                <w:szCs w:val="21"/>
                <w:highlight w:val="none"/>
              </w:rPr>
              <w:t>标准换成国家标准。</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.中药配方颗粒的质量：</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.1 生产企业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壮族自治区标准；</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.2 中药配方颗粒的质量符合最新国家标准、《中药配方颗粒管理暂行规定》等相关文件规定（以最新文件规定为准），采购人有权随时对中药配方颗粒的生产过程进行抽查检验，或者派出专人监督；</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.3 成交供应商</w:t>
            </w:r>
            <w:r>
              <w:rPr>
                <w:rFonts w:hint="eastAsia" w:ascii="宋体" w:hAnsi="宋体" w:cs="仿宋"/>
                <w:bCs/>
                <w:color w:val="auto"/>
                <w:szCs w:val="21"/>
                <w:highlight w:val="none"/>
                <w:lang w:eastAsia="zh-CN"/>
              </w:rPr>
              <w:t>需</w:t>
            </w:r>
            <w:r>
              <w:rPr>
                <w:rFonts w:hint="eastAsia" w:ascii="宋体" w:hAnsi="宋体" w:cs="仿宋"/>
                <w:bCs/>
                <w:color w:val="auto"/>
                <w:szCs w:val="21"/>
                <w:highlight w:val="none"/>
              </w:rPr>
              <w:t>向采购人提供每一批中药配方颗粒的质检报告单复印件并加盖公章；</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.4 中药配方颗粒所使用的设备、包装材料等须符合行业标准，保证中药配方颗粒质量。</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2</w:t>
            </w:r>
            <w:r>
              <w:rPr>
                <w:rFonts w:hint="eastAsia" w:ascii="宋体" w:hAnsi="宋体" w:cs="仿宋"/>
                <w:bCs/>
                <w:color w:val="auto"/>
                <w:szCs w:val="21"/>
                <w:highlight w:val="none"/>
              </w:rPr>
              <w:t>.5 中药配方颗粒的</w:t>
            </w:r>
            <w:r>
              <w:rPr>
                <w:rFonts w:hint="eastAsia" w:ascii="宋体" w:hAnsi="宋体" w:cs="仿宋"/>
                <w:bCs/>
                <w:color w:val="auto"/>
                <w:szCs w:val="21"/>
                <w:highlight w:val="none"/>
                <w:lang w:eastAsia="zh-CN"/>
              </w:rPr>
              <w:t>有效期</w:t>
            </w:r>
            <w:r>
              <w:rPr>
                <w:rFonts w:hint="eastAsia" w:ascii="宋体" w:hAnsi="宋体" w:cs="仿宋"/>
                <w:bCs/>
                <w:color w:val="auto"/>
                <w:szCs w:val="21"/>
                <w:highlight w:val="none"/>
              </w:rPr>
              <w:t>应符合采购人药品入库验收标准，以保证药品质量。</w:t>
            </w:r>
          </w:p>
          <w:p>
            <w:pPr>
              <w:spacing w:line="360" w:lineRule="auto"/>
              <w:ind w:firstLine="420" w:firstLineChars="200"/>
              <w:rPr>
                <w:rFonts w:hint="default" w:ascii="宋体" w:hAnsi="宋体" w:eastAsia="宋体" w:cs="仿宋"/>
                <w:bCs/>
                <w:color w:val="auto"/>
                <w:szCs w:val="21"/>
                <w:highlight w:val="none"/>
                <w:lang w:val="en-US" w:eastAsia="zh-CN"/>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增值服务项（不做强制要求）</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根据采购人和项目调配环境要求，成交供应商须提供与采购人使用规模相适应的、与中药配方颗粒相配套的自动化调剂设备（智能中药房）、专用盒/袋、软件等，并对使用场所进行装修，相关要求如下：</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 在正式供货前</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rPr>
              <w:t>成交供应商负责提供中药配方颗粒混合调剂所需的所有系统及设备，成交供应商须与</w:t>
            </w:r>
            <w:r>
              <w:rPr>
                <w:rFonts w:hint="eastAsia" w:ascii="宋体" w:hAnsi="宋体" w:cs="仿宋"/>
                <w:bCs/>
                <w:color w:val="auto"/>
                <w:szCs w:val="21"/>
                <w:highlight w:val="none"/>
                <w:lang w:val="en-US" w:eastAsia="zh-CN"/>
              </w:rPr>
              <w:t>其他中药配方颗粒</w:t>
            </w:r>
            <w:r>
              <w:rPr>
                <w:rFonts w:hint="eastAsia" w:ascii="宋体" w:hAnsi="宋体" w:cs="仿宋"/>
                <w:bCs/>
                <w:color w:val="auto"/>
                <w:szCs w:val="21"/>
                <w:highlight w:val="none"/>
              </w:rPr>
              <w:t>供应商签订同意开展混合调配的相关协议，相关协议送采购人报备。提供设备的成交供应商须在报备之日起1个月内将设备安装到位。合同期满后，成交供应商在接到采购人通知时限1个月内移除现场设备，费用由</w:t>
            </w:r>
            <w:r>
              <w:rPr>
                <w:rFonts w:hint="eastAsia" w:ascii="宋体" w:hAnsi="宋体" w:cs="仿宋"/>
                <w:bCs/>
                <w:color w:val="auto"/>
                <w:szCs w:val="21"/>
                <w:highlight w:val="none"/>
                <w:lang w:val="en-US" w:eastAsia="zh-CN"/>
              </w:rPr>
              <w:t>中药配方颗粒</w:t>
            </w:r>
            <w:r>
              <w:rPr>
                <w:rFonts w:hint="eastAsia" w:ascii="宋体" w:hAnsi="宋体" w:cs="仿宋"/>
                <w:bCs/>
                <w:color w:val="auto"/>
                <w:szCs w:val="21"/>
                <w:highlight w:val="none"/>
              </w:rPr>
              <w:t>供应商共同承担。如成交供应商未按时限移除设备的，采购人有权自行处置。提供调配设备的成交供应商负责配方颗粒相关的信息化建设及药房的装修（装修方案报采购人审核、确定）、设备维修养护，定期进行调剂设备的计量校验，确保调剂剂量的准确性。每月对系统和设备进行更新、维护和保养并提供相关操作记录，设备发生重大故障时应在24小时内赶到现场完成维修。</w:t>
            </w:r>
            <w:r>
              <w:rPr>
                <w:rFonts w:hint="eastAsia" w:ascii="宋体" w:hAnsi="宋体" w:cs="仿宋"/>
                <w:bCs/>
                <w:color w:val="auto"/>
                <w:szCs w:val="21"/>
                <w:highlight w:val="none"/>
                <w:lang w:val="en-US" w:eastAsia="zh-CN"/>
              </w:rPr>
              <w:t>不提供</w:t>
            </w:r>
            <w:r>
              <w:rPr>
                <w:rFonts w:hint="eastAsia" w:ascii="宋体" w:hAnsi="宋体" w:cs="仿宋"/>
                <w:bCs/>
                <w:color w:val="auto"/>
                <w:szCs w:val="21"/>
                <w:highlight w:val="none"/>
              </w:rPr>
              <w:t>自动化调剂设备（智能中药房）</w:t>
            </w:r>
            <w:r>
              <w:rPr>
                <w:rFonts w:hint="eastAsia" w:ascii="宋体" w:hAnsi="宋体" w:cs="仿宋"/>
                <w:bCs/>
                <w:color w:val="auto"/>
                <w:szCs w:val="21"/>
                <w:highlight w:val="none"/>
                <w:lang w:val="en-US" w:eastAsia="zh-CN"/>
              </w:rPr>
              <w:t>的中药配方颗粒</w:t>
            </w:r>
            <w:r>
              <w:rPr>
                <w:rFonts w:hint="eastAsia" w:ascii="宋体" w:hAnsi="宋体" w:cs="仿宋"/>
                <w:bCs/>
                <w:color w:val="auto"/>
                <w:szCs w:val="21"/>
                <w:highlight w:val="none"/>
              </w:rPr>
              <w:t>供应商应提供必要的便利及协助，如：提供产品条形码信息等，保证所有成交供应商的产品可在设备上正常调配使用。提供系统的成交供应商应对</w:t>
            </w:r>
            <w:r>
              <w:rPr>
                <w:rFonts w:hint="eastAsia" w:ascii="宋体" w:hAnsi="宋体" w:cs="仿宋"/>
                <w:bCs/>
                <w:color w:val="auto"/>
                <w:szCs w:val="21"/>
                <w:highlight w:val="none"/>
                <w:lang w:val="en-US" w:eastAsia="zh-CN"/>
              </w:rPr>
              <w:t>其他</w:t>
            </w:r>
            <w:r>
              <w:rPr>
                <w:rFonts w:hint="eastAsia" w:ascii="宋体" w:hAnsi="宋体" w:cs="仿宋"/>
                <w:bCs/>
                <w:color w:val="auto"/>
                <w:szCs w:val="21"/>
                <w:highlight w:val="none"/>
              </w:rPr>
              <w:t>供应商的库存、价格、使用量等信息进行保密，自行签订保密协议。自动化调剂设备基本技术参数和功能要求：</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.1.1 具备用量自动换算系统（自动将饮片用量换算成中药配方颗粒剂量）；</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.1.2 具有处方电子审查功能（有配伍禁忌、超剂量等提示）；</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.1.3 药柜具有显示定位功能（快速寻找颗粒位置）；</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.1.4 具有颗粒识别系统；</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.1.5 智能调配设备；</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.1.6 自动调剂、封装（调剂完后药盒直接自动封口，无需手动）；</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.1.7 库存管理功能（及时掌握颗粒使用情况）；</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.1.8 具有与其他中药配方颗粒厂商系统、设备兼容的能力;</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.1.9调剂不同患者处方时，须保证设备不产生交叉污染；</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.1.10供调剂设备用中药配方颗粒包装专用盒或袋应当符合药用要求，可密封并具</w:t>
            </w:r>
            <w:r>
              <w:rPr>
                <w:rFonts w:hint="eastAsia" w:ascii="宋体" w:hAnsi="宋体" w:cs="仿宋"/>
                <w:bCs/>
                <w:color w:val="auto"/>
                <w:szCs w:val="21"/>
                <w:highlight w:val="none"/>
                <w:lang w:val="en-US" w:eastAsia="zh-CN"/>
              </w:rPr>
              <w:t>有</w:t>
            </w:r>
            <w:r>
              <w:rPr>
                <w:rFonts w:hint="eastAsia" w:ascii="宋体" w:hAnsi="宋体" w:cs="仿宋"/>
                <w:bCs/>
                <w:color w:val="auto"/>
                <w:szCs w:val="21"/>
                <w:highlight w:val="none"/>
              </w:rPr>
              <w:t>必要的防潮、遮光作用。每张中药配方颗粒处方的调配专用盒或袋标签应当至少标注患者姓名、用法、用量、调剂时间、总贴数等，可根据患者需要相关处方信息，有必要的用药交代与指导等；</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1.11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.1.12自动化调剂设备（智能中药房）必须能与采购人信息系统对接，信息系统对接及设备安装所需费用由提供系统和设备的成交供应商承担；</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.1.13自动化调剂设备（智能中药房）及系统必须具有药房库存管理功能；</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.1.14自动化调剂设备（智能中药房）及系统在采购人中药房安装；</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.1.15全自动化调剂设备（智能中药房）及系统在采购人</w:t>
            </w:r>
            <w:r>
              <w:rPr>
                <w:rFonts w:hint="eastAsia" w:ascii="宋体" w:hAnsi="宋体" w:cs="仿宋"/>
                <w:bCs/>
                <w:color w:val="auto"/>
                <w:szCs w:val="21"/>
                <w:highlight w:val="none"/>
                <w:lang w:eastAsia="zh-CN"/>
              </w:rPr>
              <w:t>总院中药房、鱼峰山院区中药房、以及西院区中药房</w:t>
            </w:r>
            <w:r>
              <w:rPr>
                <w:rFonts w:hint="eastAsia" w:ascii="宋体" w:hAnsi="宋体" w:cs="仿宋"/>
                <w:bCs/>
                <w:color w:val="auto"/>
                <w:szCs w:val="21"/>
                <w:highlight w:val="none"/>
              </w:rPr>
              <w:t>各装一套</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rPr>
              <w:t>中标人负责配备符合资质要求的</w:t>
            </w:r>
            <w:r>
              <w:rPr>
                <w:rFonts w:hint="eastAsia" w:ascii="宋体" w:hAnsi="宋体" w:cs="仿宋"/>
                <w:bCs/>
                <w:color w:val="auto"/>
                <w:szCs w:val="21"/>
                <w:highlight w:val="none"/>
                <w:lang w:eastAsia="zh-CN"/>
              </w:rPr>
              <w:t>设备养护员</w:t>
            </w:r>
            <w:r>
              <w:rPr>
                <w:rFonts w:hint="eastAsia" w:ascii="宋体" w:hAnsi="宋体" w:cs="仿宋"/>
                <w:bCs/>
                <w:color w:val="auto"/>
                <w:szCs w:val="21"/>
                <w:highlight w:val="none"/>
              </w:rPr>
              <w:t>，派驻到招标人中药房（</w:t>
            </w:r>
            <w:r>
              <w:rPr>
                <w:rFonts w:hint="eastAsia" w:ascii="宋体" w:hAnsi="宋体" w:cs="仿宋"/>
                <w:bCs/>
                <w:color w:val="auto"/>
                <w:szCs w:val="21"/>
                <w:highlight w:val="none"/>
                <w:lang w:eastAsia="zh-CN"/>
              </w:rPr>
              <w:t>每个院区配备一名）负责自动化调剂设备（智能中药房）的养护。</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.2供应商须在响应文件中提供相关承诺函（承诺函格式自拟），承诺内容包括但不限于：同意相关费用（系统建设、装修、维护保养等）经采购人及</w:t>
            </w:r>
            <w:r>
              <w:rPr>
                <w:rFonts w:hint="eastAsia" w:ascii="宋体" w:hAnsi="宋体" w:cs="仿宋"/>
                <w:bCs/>
                <w:color w:val="auto"/>
                <w:szCs w:val="21"/>
                <w:highlight w:val="none"/>
                <w:lang w:val="en-US" w:eastAsia="zh-CN"/>
              </w:rPr>
              <w:t>其他</w:t>
            </w:r>
            <w:r>
              <w:rPr>
                <w:rFonts w:hint="eastAsia" w:ascii="宋体" w:hAnsi="宋体" w:cs="仿宋"/>
                <w:bCs/>
                <w:color w:val="auto"/>
                <w:szCs w:val="21"/>
                <w:highlight w:val="none"/>
              </w:rPr>
              <w:t>供应商审定后由</w:t>
            </w:r>
            <w:r>
              <w:rPr>
                <w:rFonts w:hint="eastAsia" w:ascii="宋体" w:hAnsi="宋体" w:cs="仿宋"/>
                <w:bCs/>
                <w:color w:val="auto"/>
                <w:szCs w:val="21"/>
                <w:highlight w:val="none"/>
                <w:lang w:val="en-US" w:eastAsia="zh-CN"/>
              </w:rPr>
              <w:t>几家中药配方颗粒</w:t>
            </w:r>
            <w:r>
              <w:rPr>
                <w:rFonts w:hint="eastAsia" w:ascii="宋体" w:hAnsi="宋体" w:cs="仿宋"/>
                <w:bCs/>
                <w:color w:val="auto"/>
                <w:szCs w:val="21"/>
                <w:highlight w:val="none"/>
              </w:rPr>
              <w:t>供应商共同承担。</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4</w:t>
            </w:r>
            <w:r>
              <w:rPr>
                <w:rFonts w:hint="eastAsia" w:ascii="宋体" w:hAnsi="宋体" w:cs="仿宋"/>
                <w:bCs/>
                <w:color w:val="auto"/>
                <w:szCs w:val="21"/>
                <w:highlight w:val="none"/>
              </w:rPr>
              <w:t>.调剂所需的一切耗材由</w:t>
            </w:r>
            <w:r>
              <w:rPr>
                <w:rFonts w:hint="eastAsia" w:ascii="宋体" w:hAnsi="宋体" w:cs="仿宋"/>
                <w:bCs/>
                <w:color w:val="auto"/>
                <w:szCs w:val="21"/>
                <w:highlight w:val="none"/>
                <w:lang w:val="en-US" w:eastAsia="zh-CN"/>
              </w:rPr>
              <w:t>成交中药配方颗粒</w:t>
            </w:r>
            <w:r>
              <w:rPr>
                <w:rFonts w:hint="eastAsia" w:ascii="宋体" w:hAnsi="宋体" w:cs="仿宋"/>
                <w:bCs/>
                <w:color w:val="auto"/>
                <w:szCs w:val="21"/>
                <w:highlight w:val="none"/>
              </w:rPr>
              <w:t>供应商共同承担。</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5</w:t>
            </w:r>
            <w:r>
              <w:rPr>
                <w:rFonts w:hint="eastAsia" w:ascii="宋体" w:hAnsi="宋体" w:cs="仿宋"/>
                <w:bCs/>
                <w:color w:val="auto"/>
                <w:szCs w:val="21"/>
                <w:highlight w:val="none"/>
              </w:rPr>
              <w:t>.供应商须承诺同意混调的调剂模式，且必须在成交后一个月内配合采购人实现混合调剂模式（响应文件中须提供相关承诺函，格式自拟），否则视为未实质性响应本项目需求。</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6</w:t>
            </w:r>
            <w:r>
              <w:rPr>
                <w:rFonts w:hint="eastAsia" w:ascii="宋体" w:hAnsi="宋体" w:cs="仿宋"/>
                <w:bCs/>
                <w:color w:val="auto"/>
                <w:szCs w:val="21"/>
                <w:highlight w:val="none"/>
              </w:rPr>
              <w:t>.对于距离有效期不足3个月的近</w:t>
            </w:r>
            <w:r>
              <w:rPr>
                <w:rFonts w:hint="eastAsia" w:ascii="宋体" w:hAnsi="宋体" w:cs="仿宋"/>
                <w:bCs/>
                <w:color w:val="auto"/>
                <w:szCs w:val="21"/>
                <w:highlight w:val="none"/>
                <w:lang w:eastAsia="zh-CN"/>
              </w:rPr>
              <w:t>有效期</w:t>
            </w:r>
            <w:r>
              <w:rPr>
                <w:rFonts w:hint="eastAsia" w:ascii="宋体" w:hAnsi="宋体" w:cs="仿宋"/>
                <w:bCs/>
                <w:color w:val="auto"/>
                <w:szCs w:val="21"/>
                <w:highlight w:val="none"/>
              </w:rPr>
              <w:t>颗粒，成交供应商无条件进行</w:t>
            </w:r>
            <w:r>
              <w:rPr>
                <w:rFonts w:hint="eastAsia" w:ascii="宋体" w:hAnsi="宋体" w:cs="仿宋"/>
                <w:bCs/>
                <w:color w:val="auto"/>
                <w:szCs w:val="21"/>
                <w:highlight w:val="none"/>
                <w:lang w:eastAsia="zh-CN"/>
              </w:rPr>
              <w:t>退</w:t>
            </w:r>
            <w:r>
              <w:rPr>
                <w:rFonts w:hint="eastAsia" w:ascii="宋体" w:hAnsi="宋体" w:cs="仿宋"/>
                <w:bCs/>
                <w:color w:val="auto"/>
                <w:szCs w:val="21"/>
                <w:highlight w:val="none"/>
              </w:rPr>
              <w:t>换。</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7</w:t>
            </w:r>
            <w:r>
              <w:rPr>
                <w:rFonts w:hint="eastAsia" w:ascii="宋体" w:hAnsi="宋体" w:cs="仿宋"/>
                <w:bCs/>
                <w:color w:val="auto"/>
                <w:szCs w:val="21"/>
                <w:highlight w:val="none"/>
              </w:rPr>
              <w:t>.其他要求</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7</w:t>
            </w:r>
            <w:r>
              <w:rPr>
                <w:rFonts w:hint="eastAsia" w:ascii="宋体" w:hAnsi="宋体" w:cs="仿宋"/>
                <w:bCs/>
                <w:color w:val="auto"/>
                <w:szCs w:val="21"/>
                <w:highlight w:val="none"/>
              </w:rPr>
              <w:t>.1根据采购人和项目调配环境要求，采购人负责提供合适场地，成交供应商负责场地的装修、设备、设备安装及保养等全部事务。</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7</w:t>
            </w:r>
            <w:r>
              <w:rPr>
                <w:rFonts w:hint="eastAsia" w:ascii="宋体" w:hAnsi="宋体" w:cs="仿宋"/>
                <w:bCs/>
                <w:color w:val="auto"/>
                <w:szCs w:val="21"/>
                <w:highlight w:val="none"/>
              </w:rPr>
              <w:t>.2成交供应商提供调剂所需的一切耗材。</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7</w:t>
            </w: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如供应商提供的配方颗粒品种中有还未在广西壮族自治区药品监督管理部门备案的，供应商须承诺签订合同前就未备案品种办理备案。</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7</w:t>
            </w:r>
            <w:r>
              <w:rPr>
                <w:rFonts w:hint="eastAsia" w:ascii="宋体" w:hAnsi="宋体" w:cs="仿宋"/>
                <w:bCs/>
                <w:color w:val="auto"/>
                <w:szCs w:val="21"/>
                <w:highlight w:val="none"/>
              </w:rPr>
              <w:t>.</w:t>
            </w:r>
            <w:r>
              <w:rPr>
                <w:rFonts w:hint="eastAsia" w:ascii="宋体" w:hAnsi="宋体" w:cs="仿宋"/>
                <w:bCs/>
                <w:color w:val="auto"/>
                <w:szCs w:val="21"/>
                <w:highlight w:val="none"/>
                <w:lang w:val="en-US" w:eastAsia="zh-CN"/>
              </w:rPr>
              <w:t>4</w:t>
            </w:r>
            <w:r>
              <w:rPr>
                <w:rFonts w:hint="eastAsia" w:ascii="宋体" w:hAnsi="宋体" w:cs="仿宋"/>
                <w:bCs/>
                <w:color w:val="auto"/>
                <w:szCs w:val="21"/>
                <w:highlight w:val="none"/>
              </w:rPr>
              <w:t>自动化调剂设备（智能中药房）必须能与采购人系统对接，所需费用均由成交供应商承担。</w:t>
            </w:r>
          </w:p>
          <w:p>
            <w:pPr>
              <w:spacing w:line="360" w:lineRule="auto"/>
              <w:ind w:firstLine="422" w:firstLineChars="200"/>
              <w:rPr>
                <w:rFonts w:hint="eastAsia" w:ascii="宋体" w:hAnsi="宋体" w:eastAsia="宋体" w:cs="仿宋"/>
                <w:b/>
                <w:color w:val="auto"/>
                <w:szCs w:val="21"/>
                <w:highlight w:val="none"/>
                <w:lang w:eastAsia="zh-CN"/>
              </w:rPr>
            </w:pPr>
            <w:r>
              <w:rPr>
                <w:rFonts w:hint="eastAsia" w:ascii="宋体" w:hAnsi="宋体" w:eastAsia="宋体" w:cs="仿宋"/>
                <w:b/>
                <w:color w:val="auto"/>
                <w:szCs w:val="21"/>
                <w:highlight w:val="none"/>
                <w:lang w:eastAsia="zh-CN"/>
              </w:rPr>
              <w:t>三、其他要求</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1.如发现疑似质量问题，采购人可要求对中标人提供的中药饮片进行抽检并送市级及以上药品检测部门检测，检验检测的费用由中标人承担</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rPr>
              <w:t>被药品检测部门抽检定为假、劣药的中标人须无条件给予退换，并承担相关的法律责任，由此产生的相关费用由中标人自行</w:t>
            </w:r>
            <w:r>
              <w:rPr>
                <w:rFonts w:hint="eastAsia" w:ascii="宋体" w:hAnsi="宋体" w:cs="仿宋"/>
                <w:bCs/>
                <w:color w:val="auto"/>
                <w:szCs w:val="21"/>
                <w:highlight w:val="none"/>
                <w:lang w:eastAsia="zh-CN"/>
              </w:rPr>
              <w:t>承担</w:t>
            </w:r>
            <w:r>
              <w:rPr>
                <w:rFonts w:hint="eastAsia" w:ascii="宋体" w:hAnsi="宋体" w:cs="仿宋"/>
                <w:bCs/>
                <w:color w:val="auto"/>
                <w:szCs w:val="21"/>
                <w:highlight w:val="none"/>
              </w:rPr>
              <w:t>。</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rPr>
              <w:t>2.如患者在使用中标人提供的中药饮片后出现不良反应或药物损害，中标人应积极配合采购人做好调查核实工作，同时配合封存有关的资料及相关中药饮片，若调查核实确定为中标人责任，相关责任及费用由中标人承担。</w:t>
            </w:r>
          </w:p>
          <w:p>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仿宋"/>
                <w:bCs/>
                <w:color w:val="auto"/>
                <w:szCs w:val="21"/>
                <w:highlight w:val="none"/>
                <w:lang w:val="en-US" w:eastAsia="zh-CN"/>
              </w:rPr>
              <w:t>3.</w:t>
            </w:r>
            <w:r>
              <w:rPr>
                <w:rFonts w:hint="eastAsia" w:ascii="宋体" w:hAnsi="宋体" w:cs="仿宋"/>
                <w:bCs/>
                <w:color w:val="auto"/>
                <w:szCs w:val="21"/>
                <w:highlight w:val="none"/>
              </w:rPr>
              <w:t>被药监部门抽检定为假、劣药的须无条件给予退换，并承担相关的法律责任，由此产生的相关责任及费用由中标人自行</w:t>
            </w:r>
            <w:r>
              <w:rPr>
                <w:rFonts w:hint="eastAsia" w:ascii="宋体" w:hAnsi="宋体" w:cs="仿宋"/>
                <w:bCs/>
                <w:color w:val="auto"/>
                <w:szCs w:val="21"/>
                <w:highlight w:val="none"/>
                <w:lang w:eastAsia="zh-CN"/>
              </w:rPr>
              <w:t>承担</w:t>
            </w:r>
            <w:r>
              <w:rPr>
                <w:rFonts w:hint="eastAsia" w:ascii="宋体" w:hAnsi="宋体" w:cs="仿宋"/>
                <w:bCs/>
                <w:color w:val="auto"/>
                <w:szCs w:val="21"/>
                <w:highlight w:val="none"/>
              </w:rPr>
              <w:t>。同时采购单位有权单方终止与中标人的供货协议/合同并追究相关法律责任。</w:t>
            </w:r>
          </w:p>
          <w:p>
            <w:pPr>
              <w:spacing w:line="360" w:lineRule="auto"/>
              <w:ind w:firstLine="420" w:firstLineChars="200"/>
              <w:rPr>
                <w:rFonts w:hint="eastAsia" w:ascii="宋体" w:hAnsi="宋体" w:cs="仿宋"/>
                <w:bCs/>
                <w:color w:val="auto"/>
                <w:szCs w:val="21"/>
                <w:highlight w:val="none"/>
              </w:rPr>
            </w:pPr>
            <w:r>
              <w:rPr>
                <w:rFonts w:hint="eastAsia" w:ascii="宋体" w:hAnsi="宋体" w:cs="仿宋"/>
                <w:bCs/>
                <w:color w:val="auto"/>
                <w:szCs w:val="21"/>
                <w:highlight w:val="none"/>
                <w:lang w:val="en-US" w:eastAsia="zh-CN"/>
              </w:rPr>
              <w:t>4.</w:t>
            </w:r>
            <w:r>
              <w:rPr>
                <w:rFonts w:hint="eastAsia" w:ascii="宋体" w:hAnsi="宋体" w:cs="仿宋"/>
                <w:bCs/>
                <w:color w:val="auto"/>
                <w:szCs w:val="21"/>
                <w:highlight w:val="none"/>
              </w:rPr>
              <w:t>根据医院用药需求，对</w:t>
            </w:r>
            <w:r>
              <w:rPr>
                <w:rFonts w:hint="eastAsia" w:ascii="宋体" w:hAnsi="宋体" w:cs="仿宋"/>
                <w:bCs/>
                <w:color w:val="auto"/>
                <w:szCs w:val="21"/>
                <w:highlight w:val="none"/>
                <w:lang w:eastAsia="zh-CN"/>
              </w:rPr>
              <w:t>采购</w:t>
            </w:r>
            <w:r>
              <w:rPr>
                <w:rFonts w:hint="eastAsia" w:ascii="宋体" w:hAnsi="宋体" w:cs="仿宋"/>
                <w:bCs/>
                <w:color w:val="auto"/>
                <w:szCs w:val="21"/>
                <w:highlight w:val="none"/>
              </w:rPr>
              <w:t>清单外的药品品种，中标供应商应配合采购单位寻找货源，按采购人内控制度执行。</w:t>
            </w:r>
          </w:p>
          <w:p>
            <w:pPr>
              <w:spacing w:line="360" w:lineRule="auto"/>
              <w:ind w:firstLine="420" w:firstLineChars="200"/>
              <w:rPr>
                <w:rFonts w:hint="eastAsia" w:ascii="宋体" w:hAnsi="宋体"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82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left"/>
              <w:rPr>
                <w:rFonts w:ascii="宋体" w:hAnsi="宋体"/>
                <w:b/>
                <w:color w:val="auto"/>
                <w:szCs w:val="21"/>
                <w:highlight w:val="none"/>
              </w:rPr>
            </w:pPr>
            <w:r>
              <w:rPr>
                <w:rFonts w:hint="eastAsia" w:ascii="宋体" w:hAnsi="宋体" w:cs="宋体"/>
                <w:b/>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 w:firstLineChars="13"/>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rPr>
              <w:t>合同履行期限</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服务期限：自合同签订生效之日起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年或</w:t>
            </w:r>
            <w:r>
              <w:rPr>
                <w:rFonts w:hint="eastAsia" w:ascii="宋体" w:hAnsi="宋体" w:cs="宋体"/>
                <w:color w:val="auto"/>
                <w:szCs w:val="21"/>
                <w:highlight w:val="none"/>
                <w:lang w:eastAsia="zh-CN"/>
              </w:rPr>
              <w:t>本合同的结算金额达合同金额</w:t>
            </w:r>
            <w:r>
              <w:rPr>
                <w:rFonts w:hint="eastAsia" w:ascii="宋体" w:hAnsi="宋体" w:cs="宋体"/>
                <w:color w:val="auto"/>
                <w:szCs w:val="21"/>
                <w:highlight w:val="none"/>
              </w:rPr>
              <w:t>，合同即终止。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 w:firstLineChars="13"/>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、供应商基本要求</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3" w:firstLineChars="211"/>
              <w:jc w:val="left"/>
              <w:rPr>
                <w:rFonts w:hint="eastAsia" w:ascii="宋体" w:hAnsi="宋体" w:eastAsia="宋体" w:cs="Times New Roman"/>
                <w:color w:val="auto"/>
                <w:szCs w:val="21"/>
                <w:highlight w:val="none"/>
              </w:rPr>
            </w:pPr>
            <w:r>
              <w:rPr>
                <w:rFonts w:hint="eastAsia" w:ascii="宋体" w:hAnsi="宋体"/>
                <w:color w:val="auto"/>
                <w:szCs w:val="21"/>
                <w:highlight w:val="none"/>
              </w:rPr>
              <w:t>1.供应商必须在国内注册（指按国家有关规定要求注册的）依法取得《营业执照》，同时符合《中华人民共和国药品管理法》、《中药配方颗粒管理办法》（征求意见稿）、《广西壮族自治区中药配方颗粒管理细则》等相关文件要求，依法生产，资信状况良好的</w:t>
            </w:r>
            <w:r>
              <w:rPr>
                <w:rFonts w:hint="eastAsia" w:ascii="宋体" w:hAnsi="宋体"/>
                <w:color w:val="auto"/>
                <w:szCs w:val="21"/>
                <w:highlight w:val="none"/>
                <w:lang w:eastAsia="zh-CN"/>
              </w:rPr>
              <w:t>生产</w:t>
            </w:r>
            <w:r>
              <w:rPr>
                <w:rFonts w:hint="eastAsia" w:ascii="宋体" w:hAnsi="宋体"/>
                <w:color w:val="auto"/>
                <w:szCs w:val="21"/>
                <w:highlight w:val="none"/>
              </w:rPr>
              <w:t>企业</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rPr>
              <w:t>由生产企业</w:t>
            </w:r>
            <w:r>
              <w:rPr>
                <w:rFonts w:hint="eastAsia" w:ascii="宋体" w:hAnsi="宋体" w:eastAsia="宋体" w:cs="Times New Roman"/>
                <w:color w:val="auto"/>
                <w:szCs w:val="21"/>
                <w:highlight w:val="none"/>
                <w:lang w:eastAsia="zh-CN"/>
              </w:rPr>
              <w:t>负责配送</w:t>
            </w:r>
            <w:r>
              <w:rPr>
                <w:rFonts w:hint="eastAsia" w:ascii="宋体" w:hAnsi="宋体" w:eastAsia="宋体" w:cs="Times New Roman"/>
                <w:color w:val="auto"/>
                <w:szCs w:val="21"/>
                <w:highlight w:val="none"/>
              </w:rPr>
              <w:t>。</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rPr>
              <w:t>2.中药配方颗粒生产企业应当具备中药炮制、提取、分离、浓缩、干燥、制粒等完整的生产能力，并具备与其生产、销售的品种数量相应的生产规模。生产企业应当自行炮制用于中药配方颗粒生产的中药饮片。</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广西壮族自治区生产企业生产的中药配方颗粒上市销售前，生产企业需在自治区药品监督管理部门完成生产备案（若为广西壮族自治区生产企业，必须在签订合同前根据报价表顺序提供相关有效备案号证明材料，并注明其序号及名称，加盖供应商公章，否则不予签订合同）。</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.非广西壮族自治区生产企业生产的中药配方颗粒在广西壮族自治区跨省销售前，需在生产企业所在地的省级药品监督管理部门完成生产备案，且生产企业需向广西壮族自治区药品监督管理</w:t>
            </w:r>
            <w:r>
              <w:rPr>
                <w:rFonts w:hint="eastAsia" w:ascii="宋体" w:hAnsi="宋体"/>
                <w:color w:val="auto"/>
                <w:szCs w:val="21"/>
                <w:highlight w:val="none"/>
                <w:lang w:val="en-US" w:eastAsia="zh-CN"/>
              </w:rPr>
              <w:t>部门</w:t>
            </w:r>
            <w:r>
              <w:rPr>
                <w:rFonts w:hint="eastAsia" w:ascii="宋体" w:hAnsi="宋体"/>
                <w:color w:val="auto"/>
                <w:szCs w:val="21"/>
                <w:highlight w:val="none"/>
              </w:rPr>
              <w:t>完成跨省销售备案（必须在签订合同前根据报价表顺序提供以上相关有效备案号证明材料，并注明其序号及名称，加盖供应商公章，否则不予签订合同）。</w:t>
            </w:r>
          </w:p>
          <w:p>
            <w:pPr>
              <w:spacing w:line="360" w:lineRule="auto"/>
              <w:ind w:firstLine="27" w:firstLineChars="13"/>
              <w:jc w:val="left"/>
              <w:rPr>
                <w:rFonts w:hint="eastAsia"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配送要求</w:t>
            </w:r>
          </w:p>
          <w:p>
            <w:pPr>
              <w:spacing w:line="360" w:lineRule="auto"/>
              <w:ind w:firstLine="27" w:firstLineChars="13"/>
              <w:jc w:val="center"/>
              <w:rPr>
                <w:rFonts w:hint="eastAsia" w:ascii="宋体" w:hAnsi="宋体" w:cs="宋体"/>
                <w:color w:val="auto"/>
                <w:szCs w:val="21"/>
                <w:highlight w:val="none"/>
              </w:rPr>
            </w:pP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有明确的运输配送计划及管理方案，若供应商拥有专属的配送公司，响应文件中需提供以下材料证明：</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1.1如供应商配送公司属于供应商下属子公司的，需提供国家企业信用信息公示系统的股东及出资信息证明及委托配送协议；</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1.2如供应商与供应商配送公司属于同一集团的下属子公司，需提供国家企业信用信息公示系统的股东及出资信息证明、属同一集团下属子公司的关系证明及委托配送协议。</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2.有明确的运输配送计划及管理方案，但供应商无独立配送能力的需提供委托配送企业的</w:t>
            </w:r>
            <w:r>
              <w:rPr>
                <w:rFonts w:hint="eastAsia" w:ascii="宋体" w:hAnsi="宋体"/>
                <w:color w:val="auto"/>
                <w:szCs w:val="21"/>
                <w:highlight w:val="none"/>
                <w:lang w:val="en-US" w:eastAsia="zh-CN"/>
              </w:rPr>
              <w:t>营业执照</w:t>
            </w:r>
            <w:r>
              <w:rPr>
                <w:rFonts w:hint="eastAsia" w:ascii="宋体" w:hAnsi="宋体"/>
                <w:color w:val="auto"/>
                <w:szCs w:val="21"/>
                <w:highlight w:val="none"/>
              </w:rPr>
              <w:t>及</w:t>
            </w:r>
            <w:r>
              <w:rPr>
                <w:rFonts w:hint="eastAsia" w:ascii="宋体" w:hAnsi="宋体"/>
                <w:color w:val="auto"/>
                <w:szCs w:val="21"/>
                <w:highlight w:val="none"/>
                <w:lang w:eastAsia="zh-CN"/>
              </w:rPr>
              <w:t>国家企业信用信息公示系统的股东及出资信息证明</w:t>
            </w:r>
            <w:r>
              <w:rPr>
                <w:rFonts w:hint="eastAsia" w:ascii="宋体" w:hAnsi="宋体"/>
                <w:color w:val="auto"/>
                <w:szCs w:val="21"/>
                <w:highlight w:val="none"/>
              </w:rPr>
              <w:t>及委托配送协议复印件。</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3.合同签订生效后，成交供应商应自收到采购人订单通知起配送供货至指定地点，配送人员需提供药品的现场搬运、入库、开箱、上架等伴随服务。急救、急用（特殊订单或紧急订单）药品原则上3小时内送达，一般药品（普通订单）2天内送达。不能一次完成订单配送的，剩余部分须在3天内（含第一次配送时间）完成配送（须提前向采购人报备，否则视为违约）。未按时按量配送，造成的损失由成交供应商承担。</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4.配送地点：采购人指定地点，如柳州市</w:t>
            </w:r>
            <w:r>
              <w:rPr>
                <w:rFonts w:hint="eastAsia" w:ascii="宋体" w:hAnsi="宋体"/>
                <w:color w:val="auto"/>
                <w:szCs w:val="21"/>
                <w:highlight w:val="none"/>
                <w:lang w:eastAsia="zh-CN"/>
              </w:rPr>
              <w:t>工人医院新院中药房，鱼峰山院区门诊</w:t>
            </w:r>
            <w:r>
              <w:rPr>
                <w:rFonts w:hint="eastAsia" w:ascii="宋体" w:hAnsi="宋体"/>
                <w:color w:val="auto"/>
                <w:szCs w:val="21"/>
                <w:highlight w:val="none"/>
                <w:lang w:val="en-US" w:eastAsia="zh-CN"/>
              </w:rPr>
              <w:t>二楼中药房，西院区住院楼三楼中药房。</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5.质保期：保证所供应的中药配方颗粒到货入库的剩余有效期不得少于1年</w:t>
            </w:r>
            <w:r>
              <w:rPr>
                <w:rFonts w:hint="eastAsia" w:ascii="宋体" w:hAnsi="宋体"/>
                <w:color w:val="auto"/>
                <w:szCs w:val="21"/>
                <w:highlight w:val="none"/>
                <w:lang w:eastAsia="zh-CN"/>
              </w:rPr>
              <w:t>（中药</w:t>
            </w:r>
            <w:r>
              <w:rPr>
                <w:rFonts w:hint="eastAsia" w:ascii="宋体" w:hAnsi="宋体"/>
                <w:color w:val="auto"/>
                <w:szCs w:val="21"/>
                <w:highlight w:val="none"/>
                <w:lang w:val="en-US" w:eastAsia="zh-CN"/>
              </w:rPr>
              <w:t>配方颗粒总有效期不足 1 年的验收入库的有效期不少于总有效期的三分之二）</w:t>
            </w:r>
            <w:r>
              <w:rPr>
                <w:rFonts w:hint="eastAsia" w:ascii="宋体" w:hAnsi="宋体"/>
                <w:color w:val="auto"/>
                <w:szCs w:val="21"/>
                <w:highlight w:val="none"/>
              </w:rPr>
              <w:t>，并保证有效期内的中药配方颗粒的质量。</w:t>
            </w:r>
          </w:p>
          <w:p>
            <w:pPr>
              <w:spacing w:line="360" w:lineRule="auto"/>
              <w:ind w:firstLine="235" w:firstLineChars="112"/>
              <w:jc w:val="left"/>
              <w:rPr>
                <w:rFonts w:hint="eastAsia" w:ascii="宋体" w:hAnsi="宋体"/>
                <w:color w:val="auto"/>
                <w:szCs w:val="21"/>
                <w:highlight w:val="none"/>
              </w:rPr>
            </w:pPr>
          </w:p>
          <w:p>
            <w:pPr>
              <w:spacing w:line="360" w:lineRule="auto"/>
              <w:ind w:firstLine="27" w:firstLineChars="13"/>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31" w:firstLineChars="13"/>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、管理要求</w:t>
            </w:r>
          </w:p>
          <w:p>
            <w:pPr>
              <w:spacing w:line="360" w:lineRule="auto"/>
              <w:ind w:firstLine="31" w:firstLineChars="13"/>
              <w:jc w:val="center"/>
              <w:rPr>
                <w:rFonts w:hint="eastAsia" w:ascii="宋体" w:hAnsi="宋体" w:eastAsia="宋体" w:cs="宋体"/>
                <w:b/>
                <w:bCs/>
                <w:color w:val="auto"/>
                <w:kern w:val="0"/>
                <w:sz w:val="24"/>
                <w:szCs w:val="24"/>
                <w:highlight w:val="none"/>
                <w:lang w:eastAsia="zh-CN"/>
              </w:rPr>
            </w:pP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rPr>
              <w:t>1.供需双方在药品购销过程中严格执行《中华人民共和国药品管理法》、《医疗机构药事管理规定》和《处方管理办法》等法律法规的有关规定，诚信经营。</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rPr>
              <w:t>2.成交供应商在保证药品质量、执行国家物价的前提下按约定的药品品种、剂型、规格、数量、价格、供货方式等供货，保证临床用药不断档。</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rPr>
              <w:t>3.成交供应商必须产品齐全，不得以任何借口（如无货，采购量少等）不执行医院药品采购计划。</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rPr>
              <w:t>4.签约或履约期间，成交供应商自动放弃签约</w:t>
            </w:r>
            <w:r>
              <w:rPr>
                <w:rFonts w:hint="eastAsia" w:ascii="宋体" w:hAnsi="宋体"/>
                <w:color w:val="auto"/>
                <w:szCs w:val="21"/>
                <w:highlight w:val="none"/>
                <w:lang w:val="en-US" w:eastAsia="zh-CN"/>
              </w:rPr>
              <w:t>或</w:t>
            </w:r>
            <w:r>
              <w:rPr>
                <w:rFonts w:hint="eastAsia" w:ascii="宋体" w:hAnsi="宋体"/>
                <w:color w:val="auto"/>
                <w:szCs w:val="21"/>
                <w:highlight w:val="none"/>
              </w:rPr>
              <w:t>不能签约或履约的，采购人根据需要可按评审结果排名先后顺序替补或进行重新采购。</w:t>
            </w:r>
          </w:p>
          <w:p>
            <w:pPr>
              <w:spacing w:line="360" w:lineRule="auto"/>
              <w:ind w:firstLine="420" w:firstLineChars="200"/>
              <w:rPr>
                <w:rFonts w:hint="eastAsia" w:ascii="宋体" w:hAnsi="宋体"/>
                <w:color w:val="auto"/>
                <w:szCs w:val="21"/>
                <w:highlight w:val="none"/>
              </w:rPr>
            </w:pPr>
            <w:r>
              <w:rPr>
                <w:rFonts w:hint="eastAsia" w:ascii="宋体" w:hAnsi="宋体" w:cs="仿宋"/>
                <w:bCs/>
                <w:color w:val="auto"/>
                <w:szCs w:val="21"/>
                <w:highlight w:val="none"/>
                <w:lang w:val="en-US" w:eastAsia="zh-CN"/>
              </w:rPr>
              <w:t>5.</w:t>
            </w:r>
            <w:r>
              <w:rPr>
                <w:rFonts w:hint="eastAsia" w:ascii="宋体" w:hAnsi="宋体" w:cs="仿宋"/>
                <w:bCs/>
                <w:color w:val="auto"/>
                <w:szCs w:val="21"/>
                <w:highlight w:val="none"/>
              </w:rPr>
              <w:t>若与国家政策相冲突，原则上按国家有关政策规定执行。采购人将按国家政策调整各分标中药</w:t>
            </w:r>
            <w:r>
              <w:rPr>
                <w:rFonts w:hint="eastAsia" w:ascii="宋体" w:hAnsi="宋体" w:cs="仿宋"/>
                <w:bCs/>
                <w:color w:val="auto"/>
                <w:szCs w:val="21"/>
                <w:highlight w:val="none"/>
                <w:lang w:eastAsia="zh-CN"/>
              </w:rPr>
              <w:t>中药配方颗粒</w:t>
            </w:r>
            <w:r>
              <w:rPr>
                <w:rFonts w:hint="eastAsia" w:ascii="宋体" w:hAnsi="宋体" w:cs="仿宋"/>
                <w:bCs/>
                <w:color w:val="auto"/>
                <w:szCs w:val="21"/>
                <w:highlight w:val="none"/>
              </w:rPr>
              <w:t>采购清单配送计划，采购人不承担调配后对配送商造成的任何损失，未调整部分仍按原合同执行。</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rPr>
              <w:t xml:space="preserve">6.合同期内若因供应商原因导致无法按成交价执行，取消其合同期内该品种供货资格。 </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.成交供应商的送货专员在院内活动必须严格遵守采购人各项规章制度，不得做出有损采购人形象和利益的事情。</w:t>
            </w:r>
          </w:p>
          <w:p>
            <w:pPr>
              <w:spacing w:line="360" w:lineRule="auto"/>
              <w:ind w:firstLine="443" w:firstLineChars="211"/>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.若成交供应商由于个人原因造成药品短缺断供或质量问题原因对患者或采购人造成较大不良影响的，成交供应商承担相应损失赔偿；情节严重的，采购人有权单方面解除合同。</w:t>
            </w:r>
          </w:p>
          <w:p>
            <w:pPr>
              <w:spacing w:line="360" w:lineRule="auto"/>
              <w:ind w:firstLine="443" w:firstLineChars="211"/>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9.合同履行期限满后，中标人须按采购人要求进行工作交接，并保障采购人顺利运转。</w:t>
            </w:r>
          </w:p>
          <w:p>
            <w:pPr>
              <w:spacing w:line="360" w:lineRule="auto"/>
              <w:ind w:firstLine="27" w:firstLineChars="13"/>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 w:firstLineChars="13"/>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验收标准</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lang w:val="en-US" w:eastAsia="zh-CN"/>
              </w:rPr>
              <w:t>1.采购人</w:t>
            </w:r>
            <w:r>
              <w:rPr>
                <w:rFonts w:hint="eastAsia" w:ascii="宋体" w:hAnsi="宋体"/>
                <w:color w:val="auto"/>
                <w:szCs w:val="21"/>
                <w:highlight w:val="none"/>
              </w:rPr>
              <w:t>按照《药品管理法》 相关的验收制度在甲方药库对乙方药品予以验收 ，对不符合质量 、有效期 、包装和订单数量要求药品 ， 甲方有权拒绝接收 ，乙方应当予以退换 。因使用 、保管 、保养不善等自身原因造成产品失效或质量下降的 ，后果由甲方负责。因中药配方颗粒本身性质易吸潮等特殊原因在使用 、保管过程中有产品结块 、吸潮等质量下降的 ， 乙方应及时予以退货处理。</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2.保证所供应的中药配方颗粒到货入库的剩余有效期不得少于1年</w:t>
            </w:r>
            <w:r>
              <w:rPr>
                <w:rFonts w:hint="eastAsia" w:ascii="宋体" w:hAnsi="宋体"/>
                <w:color w:val="auto"/>
                <w:szCs w:val="21"/>
                <w:highlight w:val="none"/>
                <w:lang w:eastAsia="zh-CN"/>
              </w:rPr>
              <w:t>（中药</w:t>
            </w:r>
            <w:r>
              <w:rPr>
                <w:rFonts w:hint="eastAsia" w:ascii="宋体" w:hAnsi="宋体"/>
                <w:color w:val="auto"/>
                <w:szCs w:val="21"/>
                <w:highlight w:val="none"/>
                <w:lang w:val="en-US" w:eastAsia="zh-CN"/>
              </w:rPr>
              <w:t>配方颗粒总有效期不足 1 年的验收入库的有效期不少于总有效期的三分之二）</w:t>
            </w:r>
            <w:r>
              <w:rPr>
                <w:rFonts w:hint="eastAsia" w:ascii="宋体" w:hAnsi="宋体"/>
                <w:color w:val="auto"/>
                <w:szCs w:val="21"/>
                <w:highlight w:val="none"/>
              </w:rPr>
              <w:t xml:space="preserve">，并保证有效期内的中药配方颗粒的质量。 </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3.验收时如有质量问题，协商后送药检部门检验。费用由成交供应商承担。</w:t>
            </w:r>
          </w:p>
          <w:p>
            <w:pPr>
              <w:spacing w:line="360" w:lineRule="auto"/>
              <w:ind w:firstLine="235" w:firstLineChars="112"/>
              <w:jc w:val="left"/>
              <w:rPr>
                <w:rFonts w:hint="eastAsia" w:ascii="宋体" w:hAnsi="宋体"/>
                <w:color w:val="auto"/>
                <w:szCs w:val="21"/>
                <w:highlight w:val="none"/>
              </w:rPr>
            </w:pPr>
            <w:r>
              <w:rPr>
                <w:rFonts w:hint="eastAsia" w:ascii="宋体" w:hAnsi="宋体"/>
                <w:color w:val="auto"/>
                <w:szCs w:val="21"/>
                <w:highlight w:val="none"/>
              </w:rPr>
              <w:t>4.成交供应商在配送中药配方颗粒时应保证货票同行且货票信息一致。每次供货时，应同时提供加盖公章的该批次货物清单（送货单）及生产企业出厂检验合格报告书，否则采购人有权拒绝验收。成交供应商提供的送货单上须包含品名、生产厂家、单价、数量、总金额、批号、有效期，且送货单不得涂改。</w:t>
            </w:r>
          </w:p>
          <w:p>
            <w:pPr>
              <w:spacing w:line="360" w:lineRule="auto"/>
              <w:ind w:firstLine="27" w:firstLineChars="13"/>
              <w:jc w:val="left"/>
              <w:rPr>
                <w:rFonts w:hint="eastAsia" w:ascii="宋体" w:hAnsi="宋体"/>
                <w:color w:val="auto"/>
                <w:szCs w:val="21"/>
                <w:highlight w:val="none"/>
              </w:rPr>
            </w:pPr>
          </w:p>
          <w:p>
            <w:pPr>
              <w:spacing w:line="360" w:lineRule="auto"/>
              <w:ind w:firstLine="27" w:firstLineChars="13"/>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 w:firstLineChars="13"/>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六、履约考核标准</w:t>
            </w:r>
          </w:p>
          <w:p>
            <w:pPr>
              <w:spacing w:line="360" w:lineRule="auto"/>
              <w:ind w:firstLine="31" w:firstLineChars="13"/>
              <w:jc w:val="center"/>
              <w:rPr>
                <w:rFonts w:hint="eastAsia" w:ascii="宋体" w:hAnsi="宋体" w:eastAsia="宋体" w:cs="宋体"/>
                <w:b/>
                <w:bCs/>
                <w:color w:val="auto"/>
                <w:sz w:val="24"/>
                <w:szCs w:val="24"/>
                <w:highlight w:val="none"/>
                <w:lang w:eastAsia="zh-CN"/>
              </w:rPr>
            </w:pP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08" w:firstLineChars="211"/>
              <w:jc w:val="left"/>
              <w:rPr>
                <w:rFonts w:hint="eastAsia" w:ascii="宋体" w:hAnsi="宋体" w:eastAsia="宋体" w:cs="Times New Roman"/>
                <w:color w:val="auto"/>
                <w:szCs w:val="21"/>
                <w:highlight w:val="non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Times New Roman"/>
                <w:color w:val="auto"/>
                <w:szCs w:val="21"/>
                <w:highlight w:val="none"/>
                <w:lang w:eastAsia="zh-CN"/>
              </w:rPr>
              <w:t>.采购人发出供货通知后，成交供应商未在规定时间送达指定地点的，每逾期一天按本批货物金额的1%计算违约金，从本批货物的货款中扣除。成交供应商一年内累计五次以上逾期供货，采购人有权向成交供应商发出整改通知；成交供应商拒不整改的，采购人有权解除合同，履约保证金不予退回（如有）。</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2.成交供应商中断供货超过10天的，则每逾期一天按本批货物金额的1.5%计算违约金，从本批货物的货款中扣除。</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3.成交供应商中断供货达20天的或中断供货产品达5种/当年的，采购人有权终止合同并按本项目预算总金额的30%扣罚。</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成交供应商供应过期、变质、伪劣、不合格等产品，采购人有权终止合同并按本分标预算总金额的30%计算扣除违约金，因此而造成对第三方的人身伤害和经济损失由成交供应商自行承担和负责处理，如给采购人造成其他损失，采购人有权要求赔偿。</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5.因货物包装破损、质量问题或产品规格、产地不相符等问题发生退换货的情况，未按要求处理的，按本批货物金额的30%计算违约金,采购人有权直接从未支付款项中扣除。</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6.有下列行为之一的，采购人有权取消其服务协议资格，解除合同，按本分标预算总金额的30%计算扣除违约金，如成交供应商存在以上违约情形，违约金优先从履约保证金中扣除，如因小微企业或监狱企业或残疾人福利性单位无需缴纳履约保证金或履约保证金扣除后不足部分，则从货款中扣除。因所供产品质量不合格而造成采购人其他损失的，成交供应商应赔偿所有相关损失。</w:t>
            </w:r>
          </w:p>
          <w:p>
            <w:pPr>
              <w:spacing w:line="360" w:lineRule="auto"/>
              <w:ind w:firstLine="235" w:firstLineChars="112"/>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（1）提供任何虚假资料的；</w:t>
            </w:r>
          </w:p>
          <w:p>
            <w:pPr>
              <w:spacing w:line="360" w:lineRule="auto"/>
              <w:ind w:firstLine="235" w:firstLineChars="112"/>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（2）未经采购人同意，擅自提高本次采购产品的固定单价的；</w:t>
            </w:r>
          </w:p>
          <w:p>
            <w:pPr>
              <w:spacing w:line="360" w:lineRule="auto"/>
              <w:ind w:firstLine="235" w:firstLineChars="112"/>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（3）私自转让协议给其他厂商进行供货的；</w:t>
            </w:r>
          </w:p>
          <w:p>
            <w:pPr>
              <w:spacing w:line="360" w:lineRule="auto"/>
              <w:ind w:firstLine="235" w:firstLineChars="112"/>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（4）将本项目转让、分包给他人的。</w:t>
            </w:r>
          </w:p>
          <w:p>
            <w:pPr>
              <w:spacing w:line="360" w:lineRule="auto"/>
              <w:ind w:firstLine="31" w:firstLineChars="13"/>
              <w:jc w:val="center"/>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 w:firstLineChars="13"/>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报</w:t>
            </w:r>
            <w:r>
              <w:rPr>
                <w:rFonts w:hint="eastAsia" w:ascii="宋体" w:hAnsi="宋体" w:eastAsia="宋体" w:cs="宋体"/>
                <w:b/>
                <w:bCs/>
                <w:color w:val="auto"/>
                <w:sz w:val="24"/>
                <w:szCs w:val="24"/>
                <w:highlight w:val="none"/>
                <w:lang w:eastAsia="zh-CN"/>
              </w:rPr>
              <w:t>价要求</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08" w:firstLineChars="211"/>
              <w:jc w:val="left"/>
              <w:rPr>
                <w:rFonts w:hint="eastAsia" w:ascii="宋体" w:hAnsi="宋体" w:eastAsia="宋体" w:cs="Times New Roman"/>
                <w:color w:val="auto"/>
                <w:szCs w:val="21"/>
                <w:highlight w:val="non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Times New Roman"/>
                <w:color w:val="auto"/>
                <w:szCs w:val="21"/>
                <w:highlight w:val="none"/>
                <w:lang w:eastAsia="zh-CN"/>
              </w:rPr>
              <w:t>.竞标报价包含满足本次采购全部采购需求所应提供的服务，以及伴随的货物和工程（如有）的价格；包含投标服务、货物、工程的成本、运输（含保险）、安装（如有）、调试、检验、技术服务、培训、税费等所有费用。</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2.报价应遵循质量优先、价格合理的原则；供应商不得进行恶意竞争，如有查证采购人有权取消其成交资格。</w:t>
            </w:r>
          </w:p>
          <w:p>
            <w:pPr>
              <w:spacing w:line="360" w:lineRule="auto"/>
              <w:ind w:firstLine="235" w:firstLineChars="112"/>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3.报价表中统一以中药配方颗粒国家标准或最新省级标准折合成每克饮片进行报价</w:t>
            </w:r>
            <w:r>
              <w:rPr>
                <w:rFonts w:hint="eastAsia" w:ascii="宋体" w:hAnsi="宋体" w:eastAsia="宋体" w:cs="Times New Roman"/>
                <w:color w:val="auto"/>
                <w:szCs w:val="21"/>
                <w:highlight w:val="none"/>
                <w:lang w:val="en-US" w:eastAsia="zh-CN"/>
              </w:rPr>
              <w:t>,</w:t>
            </w:r>
            <w:r>
              <w:rPr>
                <w:rFonts w:hint="eastAsia" w:ascii="宋体" w:hAnsi="宋体"/>
                <w:color w:val="auto"/>
                <w:szCs w:val="21"/>
                <w:highlight w:val="none"/>
              </w:rPr>
              <w:t>所有报价单价均保留小数点后两位</w:t>
            </w:r>
            <w:r>
              <w:rPr>
                <w:rFonts w:hint="eastAsia" w:ascii="宋体" w:hAnsi="宋体" w:eastAsia="宋体" w:cs="Times New Roman"/>
                <w:color w:val="auto"/>
                <w:szCs w:val="21"/>
                <w:highlight w:val="none"/>
                <w:lang w:eastAsia="zh-CN"/>
              </w:rPr>
              <w:t>。</w:t>
            </w:r>
          </w:p>
          <w:p>
            <w:pPr>
              <w:spacing w:line="360" w:lineRule="auto"/>
              <w:ind w:firstLine="27" w:firstLineChars="13"/>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4.必须全部按照表格要求全部报价及填写相关内容，预估总采购量×报价合计汇总作为价格分计算，单项报价不得超过单价预控价，否则作响应无效处理。遇招采子系统挂网价低于报价时按挂网价执行。</w:t>
            </w:r>
          </w:p>
          <w:p>
            <w:pPr>
              <w:spacing w:line="360" w:lineRule="auto"/>
              <w:ind w:firstLine="31" w:firstLineChars="13"/>
              <w:jc w:val="center"/>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 w:firstLineChars="13"/>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八、付款方式</w:t>
            </w:r>
          </w:p>
          <w:p>
            <w:pPr>
              <w:spacing w:line="360" w:lineRule="auto"/>
              <w:ind w:firstLine="31" w:firstLineChars="13"/>
              <w:jc w:val="center"/>
              <w:rPr>
                <w:rFonts w:hint="eastAsia" w:ascii="宋体" w:hAnsi="宋体" w:eastAsia="宋体" w:cs="宋体"/>
                <w:b/>
                <w:bCs/>
                <w:color w:val="auto"/>
                <w:sz w:val="24"/>
                <w:szCs w:val="24"/>
                <w:highlight w:val="none"/>
                <w:lang w:eastAsia="zh-CN"/>
              </w:rPr>
            </w:pP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采购人和中标人双方在每月结束后的次月核对上月货款，采购人于确认收货后12个月内结清货款，但中标人须在结清每批次货款前向采购人提供合法有效的发票。如遇特殊情况，经双方协商一致后可适当延期付款周期。</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2.若政府新颁布或上级监管部门新颁布的，对有关药品采购结算政策法规或相关要求与合同内容有相矛盾的，则按新法律法规、政策文件对支付条款执行。</w:t>
            </w:r>
          </w:p>
          <w:p>
            <w:pPr>
              <w:spacing w:line="360" w:lineRule="auto"/>
              <w:ind w:firstLine="31" w:firstLineChars="13"/>
              <w:jc w:val="center"/>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ind w:firstLine="0" w:firstLine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九、其他资料</w:t>
            </w:r>
          </w:p>
          <w:p>
            <w:pPr>
              <w:spacing w:line="360" w:lineRule="auto"/>
              <w:ind w:firstLine="31" w:firstLineChars="13"/>
              <w:jc w:val="center"/>
              <w:rPr>
                <w:rFonts w:hint="eastAsia" w:ascii="宋体" w:hAnsi="宋体" w:eastAsia="宋体" w:cs="宋体"/>
                <w:b/>
                <w:bCs/>
                <w:color w:val="auto"/>
                <w:sz w:val="24"/>
                <w:szCs w:val="24"/>
                <w:highlight w:val="none"/>
                <w:lang w:eastAsia="zh-CN"/>
              </w:rPr>
            </w:pP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供应商应当结合自身能力及本项目采购需求提供以下内容：</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1.项目实施方案；</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2.药品内控标准与药材溯源能力；</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3.应急服务方案；</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4.配送及售后服务承诺；</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5.如有，供应商提供有效的ISO9001质量管理体系认证、ISO14001环境管理体系认证、ISO45001/OHSAS18001职业健康安全管理体系认证；</w:t>
            </w:r>
          </w:p>
          <w:p>
            <w:pPr>
              <w:spacing w:line="360" w:lineRule="auto"/>
              <w:ind w:firstLine="443" w:firstLineChars="211"/>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6.如有，请在响应文件中提供履约能力相关证明，包含但不限于：</w:t>
            </w:r>
          </w:p>
          <w:p>
            <w:pPr>
              <w:spacing w:line="360" w:lineRule="auto"/>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供应商提供自202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年1月1日至今有承接同类业绩。</w:t>
            </w:r>
          </w:p>
          <w:p>
            <w:pPr>
              <w:spacing w:line="360" w:lineRule="auto"/>
              <w:ind w:firstLine="31" w:firstLineChars="13"/>
              <w:jc w:val="center"/>
              <w:rPr>
                <w:rFonts w:hint="eastAsia" w:ascii="宋体" w:hAnsi="宋体" w:eastAsia="宋体" w:cs="宋体"/>
                <w:b/>
                <w:bCs/>
                <w:color w:val="auto"/>
                <w:sz w:val="24"/>
                <w:szCs w:val="24"/>
                <w:highlight w:val="none"/>
                <w:lang w:eastAsia="zh-CN"/>
              </w:rPr>
            </w:pPr>
          </w:p>
        </w:tc>
      </w:tr>
      <w:bookmarkEnd w:id="1"/>
      <w:bookmarkEnd w:id="2"/>
    </w:tbl>
    <w:p>
      <w:pPr>
        <w:spacing w:line="360" w:lineRule="exact"/>
        <w:jc w:val="left"/>
        <w:rPr>
          <w:rFonts w:hint="eastAsia" w:ascii="宋体" w:hAnsi="宋体"/>
          <w:b/>
          <w:color w:val="auto"/>
        </w:rPr>
      </w:pPr>
    </w:p>
    <w:p>
      <w:pPr>
        <w:numPr>
          <w:ilvl w:val="0"/>
          <w:numId w:val="0"/>
        </w:numPr>
        <w:tabs>
          <w:tab w:val="left" w:pos="180"/>
          <w:tab w:val="left" w:pos="1620"/>
        </w:tabs>
        <w:spacing w:line="440" w:lineRule="exact"/>
        <w:rPr>
          <w:rFonts w:hint="eastAsia" w:ascii="宋体" w:hAnsi="宋体" w:eastAsia="宋体" w:cs="宋体"/>
          <w:b/>
          <w:bCs/>
          <w:color w:val="auto"/>
          <w:kern w:val="0"/>
          <w:sz w:val="28"/>
          <w:szCs w:val="28"/>
          <w:lang w:val="en-US" w:eastAsia="zh-CN"/>
        </w:rPr>
      </w:pPr>
    </w:p>
    <w:p>
      <w:pPr>
        <w:numPr>
          <w:ilvl w:val="0"/>
          <w:numId w:val="0"/>
        </w:numPr>
        <w:tabs>
          <w:tab w:val="left" w:pos="180"/>
          <w:tab w:val="left" w:pos="1620"/>
        </w:tabs>
        <w:spacing w:line="440" w:lineRule="exact"/>
        <w:rPr>
          <w:rFonts w:hint="eastAsia" w:ascii="宋体" w:hAnsi="宋体" w:eastAsia="宋体" w:cs="宋体"/>
          <w:b/>
          <w:bCs/>
          <w:color w:val="auto"/>
          <w:kern w:val="0"/>
          <w:sz w:val="28"/>
          <w:szCs w:val="28"/>
          <w:lang w:val="en-US" w:eastAsia="zh-CN"/>
        </w:rPr>
      </w:pPr>
    </w:p>
    <w:p>
      <w:pPr>
        <w:numPr>
          <w:ilvl w:val="0"/>
          <w:numId w:val="0"/>
        </w:numPr>
        <w:tabs>
          <w:tab w:val="left" w:pos="180"/>
          <w:tab w:val="left" w:pos="1620"/>
        </w:tabs>
        <w:spacing w:line="440" w:lineRule="exact"/>
        <w:rPr>
          <w:rFonts w:hint="default" w:ascii="宋体" w:hAnsi="宋体" w:eastAsia="宋体" w:cs="宋体"/>
          <w:b/>
          <w:bCs/>
          <w:color w:val="auto"/>
          <w:kern w:val="0"/>
          <w:sz w:val="28"/>
          <w:szCs w:val="28"/>
          <w:lang w:val="en-US" w:eastAsia="zh-CN"/>
        </w:rPr>
      </w:pPr>
    </w:p>
    <w:p>
      <w:pPr>
        <w:spacing w:line="360" w:lineRule="exact"/>
        <w:jc w:val="left"/>
        <w:rPr>
          <w:rFonts w:hint="eastAsia" w:ascii="宋体" w:hAnsi="宋体"/>
          <w:b/>
          <w:color w:val="auto"/>
        </w:rPr>
      </w:pPr>
    </w:p>
    <w:p>
      <w:pPr>
        <w:spacing w:line="360" w:lineRule="exact"/>
        <w:jc w:val="left"/>
        <w:rPr>
          <w:rFonts w:hint="eastAsia" w:ascii="宋体" w:hAnsi="宋体"/>
          <w:b/>
          <w:color w:val="auto"/>
        </w:rPr>
      </w:pPr>
    </w:p>
    <w:p>
      <w:pPr>
        <w:spacing w:line="360" w:lineRule="exact"/>
        <w:jc w:val="left"/>
        <w:rPr>
          <w:rFonts w:hint="eastAsia" w:ascii="宋体" w:hAnsi="宋体"/>
          <w:b/>
          <w:color w:val="auto"/>
        </w:rPr>
      </w:pPr>
    </w:p>
    <w:p>
      <w:pPr>
        <w:spacing w:line="360" w:lineRule="exact"/>
        <w:jc w:val="left"/>
        <w:rPr>
          <w:rFonts w:hint="eastAsia" w:ascii="宋体" w:hAnsi="宋体"/>
          <w:b/>
          <w:color w:val="auto"/>
        </w:rPr>
      </w:pPr>
    </w:p>
    <w:p>
      <w:pPr>
        <w:spacing w:line="360" w:lineRule="exact"/>
        <w:jc w:val="left"/>
        <w:rPr>
          <w:rFonts w:hint="default" w:ascii="宋体" w:hAnsi="宋体"/>
          <w:b/>
          <w:color w:val="auto"/>
          <w:lang w:val="en-US" w:eastAsia="zh-CN"/>
        </w:rPr>
        <w:sectPr>
          <w:footerReference r:id="rId6" w:type="first"/>
          <w:headerReference r:id="rId3" w:type="default"/>
          <w:footerReference r:id="rId4" w:type="default"/>
          <w:footerReference r:id="rId5" w:type="even"/>
          <w:pgSz w:w="11906" w:h="16838"/>
          <w:pgMar w:top="1440" w:right="1800" w:bottom="1440" w:left="1123" w:header="851" w:footer="992" w:gutter="0"/>
          <w:cols w:space="720" w:num="1"/>
          <w:docGrid w:type="lines" w:linePitch="312" w:charSpace="0"/>
        </w:sectPr>
      </w:pPr>
      <w:r>
        <w:rPr>
          <w:rFonts w:hint="eastAsia" w:ascii="宋体" w:hAnsi="宋体"/>
          <w:b/>
          <w:color w:val="auto"/>
          <w:lang w:val="en-US" w:eastAsia="zh-CN"/>
        </w:rPr>
        <w:t xml:space="preserve">                                                                  </w:t>
      </w:r>
    </w:p>
    <w:p>
      <w:pPr>
        <w:spacing w:line="360" w:lineRule="exact"/>
        <w:jc w:val="left"/>
        <w:rPr>
          <w:rFonts w:ascii="宋体" w:hAnsi="宋体"/>
          <w:b/>
          <w:color w:val="auto"/>
        </w:rPr>
      </w:pPr>
      <w:r>
        <w:rPr>
          <w:rFonts w:hint="eastAsia" w:ascii="宋体" w:hAnsi="宋体"/>
          <w:b/>
          <w:color w:val="auto"/>
        </w:rPr>
        <w:t>附件1</w:t>
      </w:r>
    </w:p>
    <w:p>
      <w:pPr>
        <w:spacing w:line="360" w:lineRule="exact"/>
        <w:jc w:val="center"/>
        <w:rPr>
          <w:rFonts w:hint="eastAsia" w:ascii="宋体" w:hAnsi="宋体"/>
          <w:b/>
          <w:color w:val="auto"/>
          <w:sz w:val="32"/>
          <w:szCs w:val="32"/>
        </w:rPr>
      </w:pPr>
      <w:r>
        <w:rPr>
          <w:rFonts w:hint="eastAsia" w:ascii="宋体" w:hAnsi="宋体" w:eastAsia="宋体" w:cs="Times New Roman"/>
          <w:b/>
          <w:color w:val="auto"/>
          <w:sz w:val="32"/>
          <w:szCs w:val="32"/>
          <w:lang w:eastAsia="zh-CN"/>
        </w:rPr>
        <w:t>中药配方颗粒</w:t>
      </w:r>
      <w:r>
        <w:rPr>
          <w:rFonts w:hint="eastAsia" w:ascii="宋体" w:hAnsi="宋体" w:eastAsia="宋体" w:cs="Times New Roman"/>
          <w:b/>
          <w:color w:val="auto"/>
          <w:sz w:val="32"/>
          <w:szCs w:val="32"/>
        </w:rPr>
        <w:t>采购</w:t>
      </w:r>
      <w:r>
        <w:rPr>
          <w:rFonts w:hint="eastAsia" w:ascii="宋体" w:hAnsi="宋体"/>
          <w:b/>
          <w:color w:val="auto"/>
          <w:sz w:val="32"/>
          <w:szCs w:val="32"/>
        </w:rPr>
        <w:t>清单</w:t>
      </w:r>
    </w:p>
    <w:tbl>
      <w:tblPr>
        <w:tblStyle w:val="44"/>
        <w:tblW w:w="8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1"/>
        <w:gridCol w:w="2889"/>
        <w:gridCol w:w="1896"/>
        <w:gridCol w:w="178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药品通用名</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预估总采购量/g（折合成中药饮片）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报价（元/g）（折合成中药饮片）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阿胶配方颗粒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醋鳖甲配方颗粒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21530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莪术(广西莪术)配方颗粒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77869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法半夏配方颗粒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419847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海金沙配方颗粒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5045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酒黄精(多花黄精)配方颗粒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6139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络石藤配方颗粒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麦冬(川麦冬)配方颗粒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156215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茜草配方颗粒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7699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五灵脂配方颗粒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玉米须配方颗粒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艾叶配方颗粒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24398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白头翁配方颗粒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炒白扁豆配方颗粒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炒川楝子配方颗粒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14926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炒鸡内金配方颗粒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106427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茺蔚子配方颗粒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大腹皮（大腹皮）配方颗粒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21139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大血藤配方颗粒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附片(黑顺片)配方颗粒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237981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覆盆子配方颗粒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75387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藁本(辽藁本)配方颗粒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枸杞子配方颗粒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92140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诃子（诃子）配方颗粒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红花配方颗粒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175750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黄精(多花黄精)配方颗粒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181990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姜黄配方颗粒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荔枝核配方颗粒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莲子配方颗粒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马齿苋配方颗粒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9313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木贼配方颗粒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羌活(羌活)配方颗粒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青蒿配方颗粒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6616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生石膏配方颗粒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50072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石菖蒲配方颗粒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88939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锁阳配方颗粒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4992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五倍子配方颗粒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豨莶（豨莶）草配方颗粒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仙鹤草配方颗粒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263853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仙茅配方颗粒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3732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徐长卿配方颗粒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30789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盐橘核配方颗粒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9264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益智仁配方颗粒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42047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薏苡仁配方颗粒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503350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皂角刺配方颗粒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10320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白花蛇舌草配方颗粒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33324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白茅根配方颗粒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175375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柏子仁配方颗粒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47574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荜茇配方颗粒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萹蓄配方颗粒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9141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地耳草配方颗粒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地骨皮(枸杞)配方颗粒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15312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地榆(地榆)配方颗粒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高良姜配方颗粒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芦根配方颗粒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277647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猫爪草配方颗粒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佩兰配方颗粒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25321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砂仁(阳春砂)配方颗粒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48485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天冬配方颗粒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13285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五味子配方颗粒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47038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紫苏叶配方颗粒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70149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布渣叶配方颗粒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醋三棱配方颗粒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当归尾配方颗粒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11468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地榆炭(地榆)配方颗粒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瓜蒌皮（栝楼）配方颗粒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11725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桂枝配方颗粒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455074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红参配方颗粒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32477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蔓荆子（单叶蔓荆）配方颗粒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全蝎配方颗粒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乳香（埃塞俄比亚乳香）配方颗粒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三棱配方颗粒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5340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伸筋草配方颗粒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37281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石韦（有柄石韦）配方颗粒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太子参配方颗粒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75516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天葵子配方颗粒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细辛(北细辛)配方颗粒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银杏叶配方颗粒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郁金(广西莪术)配方颗粒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52967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炙黄芪(蒙古黄芪)配方颗粒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5394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猪苓配方颗粒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19895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北沙参配方颗粒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12202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槟榔配方颗粒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蝉蜕配方颗粒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8594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赤小豆(赤小豆)配方颗粒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49306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醋龟甲配方颗粒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12963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地龙(参环毛蚓)配方颗粒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29888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粉萆薢配方颗粒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65673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茯苓配方颗粒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2287893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路路通配方颗粒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牡丹皮配方颗粒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145321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山药配方颗粒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434295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威灵仙(东北铁线莲)配方颗粒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银柴胡配方颗粒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16266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玉竹配方颗粒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27829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浙贝母配方颗粒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141397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制川乌配方颗粒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紫草(新疆紫草)配方颗粒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2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水蛭(蚂蟥)配方颗粒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国标/省标</w:t>
            </w:r>
          </w:p>
        </w:tc>
      </w:tr>
    </w:tbl>
    <w:p>
      <w:pPr>
        <w:spacing w:line="360" w:lineRule="exact"/>
        <w:jc w:val="both"/>
        <w:rPr>
          <w:rFonts w:hint="eastAsia" w:ascii="宋体" w:hAnsi="宋体"/>
          <w:b/>
          <w:color w:val="auto"/>
          <w:sz w:val="32"/>
          <w:szCs w:val="32"/>
        </w:rPr>
      </w:pPr>
    </w:p>
    <w:p>
      <w:pPr>
        <w:spacing w:line="360" w:lineRule="exact"/>
        <w:ind w:firstLine="632" w:firstLineChars="300"/>
        <w:jc w:val="left"/>
        <w:rPr>
          <w:rFonts w:hint="eastAsia" w:ascii="宋体" w:hAnsi="宋体"/>
          <w:b/>
          <w:lang w:val="en-US" w:eastAsia="zh-CN"/>
        </w:rPr>
      </w:pPr>
    </w:p>
    <w:p>
      <w:pPr>
        <w:spacing w:line="360" w:lineRule="exact"/>
        <w:jc w:val="both"/>
        <w:rPr>
          <w:rFonts w:hint="default" w:ascii="宋体" w:hAnsi="宋体"/>
          <w:b/>
          <w:lang w:val="en-US" w:eastAsia="zh-CN"/>
        </w:rPr>
      </w:pPr>
    </w:p>
    <w:p>
      <w:pPr>
        <w:spacing w:line="360" w:lineRule="exact"/>
        <w:jc w:val="both"/>
        <w:rPr>
          <w:rFonts w:hint="default" w:ascii="宋体" w:hAnsi="宋体"/>
          <w:b/>
          <w:lang w:val="en-US" w:eastAsia="zh-CN"/>
        </w:rPr>
      </w:pPr>
    </w:p>
    <w:sectPr>
      <w:footerReference r:id="rId10" w:type="first"/>
      <w:headerReference r:id="rId7" w:type="default"/>
      <w:footerReference r:id="rId8" w:type="default"/>
      <w:footerReference r:id="rId9" w:type="even"/>
      <w:pgSz w:w="11906" w:h="16838"/>
      <w:pgMar w:top="1440" w:right="1797" w:bottom="1440" w:left="112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i4c52rgEAAEwD&#10;AAAOAAAAAAAAAAEAIAAAAB4BAABkcnMvZTJvRG9jLnhtbFBLBQYAAAAABgAGAFkBAAA+BQ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9"/>
      </w:rPr>
    </w:pPr>
    <w:r>
      <w:fldChar w:fldCharType="begin"/>
    </w:r>
    <w:r>
      <w:rPr>
        <w:rStyle w:val="49"/>
      </w:rPr>
      <w:instrText xml:space="preserve">PAGE  </w:instrText>
    </w:r>
    <w:r>
      <w:fldChar w:fldCharType="separate"/>
    </w:r>
    <w:r>
      <w:rPr>
        <w:rStyle w:val="49"/>
      </w:rPr>
      <w:t>122</w:t>
    </w:r>
    <w:r>
      <w:fldChar w:fldCharType="end"/>
    </w:r>
  </w:p>
  <w:p>
    <w:pPr>
      <w:pStyle w:val="28"/>
      <w:ind w:right="360"/>
      <w:jc w:val="both"/>
      <w:rPr>
        <w:rFonts w:hint="eastAsia"/>
      </w:rPr>
    </w:pPr>
    <w:r>
      <w:rPr>
        <w:rFonts w:hint="eastAsia"/>
      </w:rPr>
      <w:t>121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GIwF8q8BAABM&#10;AwAADgAAAAAAAAABACAAAAAeAQAAZHJzL2Uyb0RvYy54bWxQSwUGAAAAAAYABgBZAQAAPwU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9"/>
      </w:rPr>
    </w:pPr>
    <w:r>
      <w:fldChar w:fldCharType="begin"/>
    </w:r>
    <w:r>
      <w:rPr>
        <w:rStyle w:val="49"/>
      </w:rPr>
      <w:instrText xml:space="preserve">PAGE  </w:instrText>
    </w:r>
    <w:r>
      <w:fldChar w:fldCharType="separate"/>
    </w:r>
    <w:r>
      <w:rPr>
        <w:rStyle w:val="49"/>
      </w:rPr>
      <w:t>122</w:t>
    </w:r>
    <w:r>
      <w:fldChar w:fldCharType="end"/>
    </w:r>
  </w:p>
  <w:p>
    <w:pPr>
      <w:pStyle w:val="28"/>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18"/>
      <w:lvlText w:val="%1."/>
      <w:lvlJc w:val="left"/>
      <w:pPr>
        <w:tabs>
          <w:tab w:val="left" w:pos="1457"/>
        </w:tabs>
        <w:ind w:left="1457"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96"/>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jg3MzFlZTM0MjM5YjliNGVhMzkzMjYxMGQwYWQifQ=="/>
    <w:docVar w:name="KSO_WPS_MARK_KEY" w:val="2e7fb710-504b-4566-aee9-d79c6cc54ded"/>
  </w:docVars>
  <w:rsids>
    <w:rsidRoot w:val="00F9008B"/>
    <w:rsid w:val="00000FE0"/>
    <w:rsid w:val="00001068"/>
    <w:rsid w:val="0000114A"/>
    <w:rsid w:val="00001C55"/>
    <w:rsid w:val="00001CA8"/>
    <w:rsid w:val="00001CFE"/>
    <w:rsid w:val="00001FAE"/>
    <w:rsid w:val="00002291"/>
    <w:rsid w:val="00002DBF"/>
    <w:rsid w:val="00002EC0"/>
    <w:rsid w:val="000033F5"/>
    <w:rsid w:val="000034F8"/>
    <w:rsid w:val="00003BEF"/>
    <w:rsid w:val="0000431F"/>
    <w:rsid w:val="00004634"/>
    <w:rsid w:val="000059E2"/>
    <w:rsid w:val="0000662A"/>
    <w:rsid w:val="00006AE7"/>
    <w:rsid w:val="00006B9B"/>
    <w:rsid w:val="00006C35"/>
    <w:rsid w:val="0000729F"/>
    <w:rsid w:val="000072B1"/>
    <w:rsid w:val="00007329"/>
    <w:rsid w:val="00007E28"/>
    <w:rsid w:val="00007E84"/>
    <w:rsid w:val="00010401"/>
    <w:rsid w:val="000105A1"/>
    <w:rsid w:val="000107AD"/>
    <w:rsid w:val="00010835"/>
    <w:rsid w:val="00011842"/>
    <w:rsid w:val="00011C18"/>
    <w:rsid w:val="000120A4"/>
    <w:rsid w:val="00012137"/>
    <w:rsid w:val="000121FF"/>
    <w:rsid w:val="000125B8"/>
    <w:rsid w:val="0001268D"/>
    <w:rsid w:val="00012692"/>
    <w:rsid w:val="000128FF"/>
    <w:rsid w:val="00012A86"/>
    <w:rsid w:val="00013446"/>
    <w:rsid w:val="00013509"/>
    <w:rsid w:val="000135BC"/>
    <w:rsid w:val="000136D6"/>
    <w:rsid w:val="00014085"/>
    <w:rsid w:val="00014DD9"/>
    <w:rsid w:val="000151E4"/>
    <w:rsid w:val="000153A3"/>
    <w:rsid w:val="00015577"/>
    <w:rsid w:val="000156E4"/>
    <w:rsid w:val="000159A7"/>
    <w:rsid w:val="00015FB8"/>
    <w:rsid w:val="00015FE7"/>
    <w:rsid w:val="00016BF7"/>
    <w:rsid w:val="0001767E"/>
    <w:rsid w:val="0001776D"/>
    <w:rsid w:val="00017F31"/>
    <w:rsid w:val="000206CD"/>
    <w:rsid w:val="00020877"/>
    <w:rsid w:val="0002103A"/>
    <w:rsid w:val="000217E4"/>
    <w:rsid w:val="00021852"/>
    <w:rsid w:val="00021A12"/>
    <w:rsid w:val="00021E22"/>
    <w:rsid w:val="000224C9"/>
    <w:rsid w:val="00023363"/>
    <w:rsid w:val="000235F3"/>
    <w:rsid w:val="00023644"/>
    <w:rsid w:val="00023712"/>
    <w:rsid w:val="000237AA"/>
    <w:rsid w:val="000239A8"/>
    <w:rsid w:val="0002420A"/>
    <w:rsid w:val="00024EB0"/>
    <w:rsid w:val="0002646A"/>
    <w:rsid w:val="0002651D"/>
    <w:rsid w:val="00026CFD"/>
    <w:rsid w:val="00027008"/>
    <w:rsid w:val="00027069"/>
    <w:rsid w:val="00027C8B"/>
    <w:rsid w:val="00027CD9"/>
    <w:rsid w:val="00030242"/>
    <w:rsid w:val="00030A04"/>
    <w:rsid w:val="00030B06"/>
    <w:rsid w:val="00032542"/>
    <w:rsid w:val="00032570"/>
    <w:rsid w:val="0003282C"/>
    <w:rsid w:val="00032A3C"/>
    <w:rsid w:val="0003304A"/>
    <w:rsid w:val="0003317E"/>
    <w:rsid w:val="00033413"/>
    <w:rsid w:val="0003433F"/>
    <w:rsid w:val="00034C27"/>
    <w:rsid w:val="00034E2A"/>
    <w:rsid w:val="00034F0F"/>
    <w:rsid w:val="0003577F"/>
    <w:rsid w:val="00036466"/>
    <w:rsid w:val="00037F87"/>
    <w:rsid w:val="00037FA2"/>
    <w:rsid w:val="000400D0"/>
    <w:rsid w:val="0004247A"/>
    <w:rsid w:val="000425AC"/>
    <w:rsid w:val="00042F4A"/>
    <w:rsid w:val="00042FA2"/>
    <w:rsid w:val="000438DF"/>
    <w:rsid w:val="00043BE5"/>
    <w:rsid w:val="00044527"/>
    <w:rsid w:val="00044897"/>
    <w:rsid w:val="000454F4"/>
    <w:rsid w:val="00045DC0"/>
    <w:rsid w:val="00045E17"/>
    <w:rsid w:val="00045EF4"/>
    <w:rsid w:val="00046513"/>
    <w:rsid w:val="00046547"/>
    <w:rsid w:val="000466D7"/>
    <w:rsid w:val="00046C4A"/>
    <w:rsid w:val="00047254"/>
    <w:rsid w:val="000476C4"/>
    <w:rsid w:val="0005022B"/>
    <w:rsid w:val="00050771"/>
    <w:rsid w:val="000522E0"/>
    <w:rsid w:val="000522E2"/>
    <w:rsid w:val="000532F4"/>
    <w:rsid w:val="00053971"/>
    <w:rsid w:val="00054CD5"/>
    <w:rsid w:val="00054D03"/>
    <w:rsid w:val="000550AC"/>
    <w:rsid w:val="0005584D"/>
    <w:rsid w:val="00055CC3"/>
    <w:rsid w:val="00055CEE"/>
    <w:rsid w:val="00056469"/>
    <w:rsid w:val="00056A2B"/>
    <w:rsid w:val="00056DA9"/>
    <w:rsid w:val="00056DD9"/>
    <w:rsid w:val="00056E37"/>
    <w:rsid w:val="00056FE2"/>
    <w:rsid w:val="0005706F"/>
    <w:rsid w:val="000570FB"/>
    <w:rsid w:val="000575B8"/>
    <w:rsid w:val="00057F86"/>
    <w:rsid w:val="0006026B"/>
    <w:rsid w:val="00060293"/>
    <w:rsid w:val="00060C6A"/>
    <w:rsid w:val="00061BDA"/>
    <w:rsid w:val="0006289E"/>
    <w:rsid w:val="00062B90"/>
    <w:rsid w:val="00062B91"/>
    <w:rsid w:val="00062C70"/>
    <w:rsid w:val="00062DD0"/>
    <w:rsid w:val="00062E6F"/>
    <w:rsid w:val="000630C7"/>
    <w:rsid w:val="0006400F"/>
    <w:rsid w:val="000645DD"/>
    <w:rsid w:val="00064D7E"/>
    <w:rsid w:val="00064F65"/>
    <w:rsid w:val="00064FD0"/>
    <w:rsid w:val="0006534A"/>
    <w:rsid w:val="00065A5D"/>
    <w:rsid w:val="00065BA2"/>
    <w:rsid w:val="00065F4C"/>
    <w:rsid w:val="000661CA"/>
    <w:rsid w:val="00067002"/>
    <w:rsid w:val="000675B0"/>
    <w:rsid w:val="00067B1C"/>
    <w:rsid w:val="00067CED"/>
    <w:rsid w:val="00067F66"/>
    <w:rsid w:val="0007041A"/>
    <w:rsid w:val="00070634"/>
    <w:rsid w:val="00070883"/>
    <w:rsid w:val="00070C3F"/>
    <w:rsid w:val="0007102C"/>
    <w:rsid w:val="00071D68"/>
    <w:rsid w:val="0007255E"/>
    <w:rsid w:val="00072661"/>
    <w:rsid w:val="00072CCC"/>
    <w:rsid w:val="00073549"/>
    <w:rsid w:val="00073B9C"/>
    <w:rsid w:val="0007483E"/>
    <w:rsid w:val="0007489B"/>
    <w:rsid w:val="0007578F"/>
    <w:rsid w:val="00075E84"/>
    <w:rsid w:val="00076565"/>
    <w:rsid w:val="00076937"/>
    <w:rsid w:val="00077706"/>
    <w:rsid w:val="00077878"/>
    <w:rsid w:val="000804EF"/>
    <w:rsid w:val="00081230"/>
    <w:rsid w:val="000814E2"/>
    <w:rsid w:val="000817AD"/>
    <w:rsid w:val="000818C9"/>
    <w:rsid w:val="00081CBB"/>
    <w:rsid w:val="00081D42"/>
    <w:rsid w:val="000826F5"/>
    <w:rsid w:val="000828F5"/>
    <w:rsid w:val="000829B1"/>
    <w:rsid w:val="00082AAB"/>
    <w:rsid w:val="0008307D"/>
    <w:rsid w:val="000831E9"/>
    <w:rsid w:val="000833BB"/>
    <w:rsid w:val="0008452D"/>
    <w:rsid w:val="0008463D"/>
    <w:rsid w:val="0008467B"/>
    <w:rsid w:val="000850FA"/>
    <w:rsid w:val="00085C12"/>
    <w:rsid w:val="00085DA0"/>
    <w:rsid w:val="00085F82"/>
    <w:rsid w:val="00086506"/>
    <w:rsid w:val="00086B6E"/>
    <w:rsid w:val="00086C64"/>
    <w:rsid w:val="0008781A"/>
    <w:rsid w:val="00090923"/>
    <w:rsid w:val="00090951"/>
    <w:rsid w:val="00090A61"/>
    <w:rsid w:val="00091C1D"/>
    <w:rsid w:val="000925F0"/>
    <w:rsid w:val="000932E7"/>
    <w:rsid w:val="0009333A"/>
    <w:rsid w:val="00093459"/>
    <w:rsid w:val="00093B8B"/>
    <w:rsid w:val="000951E7"/>
    <w:rsid w:val="0009562A"/>
    <w:rsid w:val="00096098"/>
    <w:rsid w:val="000969D8"/>
    <w:rsid w:val="00096F37"/>
    <w:rsid w:val="00097BD3"/>
    <w:rsid w:val="00097FE5"/>
    <w:rsid w:val="000A0354"/>
    <w:rsid w:val="000A091F"/>
    <w:rsid w:val="000A0FCC"/>
    <w:rsid w:val="000A1033"/>
    <w:rsid w:val="000A1A67"/>
    <w:rsid w:val="000A21C9"/>
    <w:rsid w:val="000A2712"/>
    <w:rsid w:val="000A2877"/>
    <w:rsid w:val="000A2AB8"/>
    <w:rsid w:val="000A355D"/>
    <w:rsid w:val="000A371E"/>
    <w:rsid w:val="000A3DE5"/>
    <w:rsid w:val="000A4011"/>
    <w:rsid w:val="000A45D5"/>
    <w:rsid w:val="000A490E"/>
    <w:rsid w:val="000A5B49"/>
    <w:rsid w:val="000A6257"/>
    <w:rsid w:val="000A7218"/>
    <w:rsid w:val="000A740A"/>
    <w:rsid w:val="000A7BDD"/>
    <w:rsid w:val="000A7E7F"/>
    <w:rsid w:val="000A7ECD"/>
    <w:rsid w:val="000A7F77"/>
    <w:rsid w:val="000B04DD"/>
    <w:rsid w:val="000B072C"/>
    <w:rsid w:val="000B0F01"/>
    <w:rsid w:val="000B1316"/>
    <w:rsid w:val="000B1914"/>
    <w:rsid w:val="000B1C6E"/>
    <w:rsid w:val="000B1CA2"/>
    <w:rsid w:val="000B2293"/>
    <w:rsid w:val="000B238E"/>
    <w:rsid w:val="000B24A4"/>
    <w:rsid w:val="000B255C"/>
    <w:rsid w:val="000B395E"/>
    <w:rsid w:val="000B39C3"/>
    <w:rsid w:val="000B3A00"/>
    <w:rsid w:val="000B4840"/>
    <w:rsid w:val="000B4D79"/>
    <w:rsid w:val="000B7DAF"/>
    <w:rsid w:val="000C071C"/>
    <w:rsid w:val="000C0BEE"/>
    <w:rsid w:val="000C1CB9"/>
    <w:rsid w:val="000C2159"/>
    <w:rsid w:val="000C21BB"/>
    <w:rsid w:val="000C24EC"/>
    <w:rsid w:val="000C27F0"/>
    <w:rsid w:val="000C289B"/>
    <w:rsid w:val="000C3716"/>
    <w:rsid w:val="000C396B"/>
    <w:rsid w:val="000C4773"/>
    <w:rsid w:val="000C4944"/>
    <w:rsid w:val="000C4D59"/>
    <w:rsid w:val="000C4E24"/>
    <w:rsid w:val="000C5C4A"/>
    <w:rsid w:val="000C5F01"/>
    <w:rsid w:val="000C63C4"/>
    <w:rsid w:val="000C66C1"/>
    <w:rsid w:val="000C6F0B"/>
    <w:rsid w:val="000C6F32"/>
    <w:rsid w:val="000C778C"/>
    <w:rsid w:val="000C7833"/>
    <w:rsid w:val="000C7E1B"/>
    <w:rsid w:val="000C7E73"/>
    <w:rsid w:val="000D001B"/>
    <w:rsid w:val="000D0428"/>
    <w:rsid w:val="000D0A45"/>
    <w:rsid w:val="000D14AC"/>
    <w:rsid w:val="000D344D"/>
    <w:rsid w:val="000D35FD"/>
    <w:rsid w:val="000D3D2D"/>
    <w:rsid w:val="000D3D99"/>
    <w:rsid w:val="000D407F"/>
    <w:rsid w:val="000D4653"/>
    <w:rsid w:val="000D4696"/>
    <w:rsid w:val="000D4817"/>
    <w:rsid w:val="000D4FB9"/>
    <w:rsid w:val="000D54B4"/>
    <w:rsid w:val="000D5F55"/>
    <w:rsid w:val="000D6372"/>
    <w:rsid w:val="000D6979"/>
    <w:rsid w:val="000D6E63"/>
    <w:rsid w:val="000D711C"/>
    <w:rsid w:val="000D74A5"/>
    <w:rsid w:val="000D7B4F"/>
    <w:rsid w:val="000D7B6E"/>
    <w:rsid w:val="000E0123"/>
    <w:rsid w:val="000E0644"/>
    <w:rsid w:val="000E076D"/>
    <w:rsid w:val="000E0B4A"/>
    <w:rsid w:val="000E187C"/>
    <w:rsid w:val="000E1A64"/>
    <w:rsid w:val="000E1B28"/>
    <w:rsid w:val="000E1EBC"/>
    <w:rsid w:val="000E2173"/>
    <w:rsid w:val="000E275E"/>
    <w:rsid w:val="000E30F2"/>
    <w:rsid w:val="000E316B"/>
    <w:rsid w:val="000E3171"/>
    <w:rsid w:val="000E3D08"/>
    <w:rsid w:val="000E4728"/>
    <w:rsid w:val="000E4BB0"/>
    <w:rsid w:val="000E4D1F"/>
    <w:rsid w:val="000E5524"/>
    <w:rsid w:val="000E5658"/>
    <w:rsid w:val="000E5698"/>
    <w:rsid w:val="000E5723"/>
    <w:rsid w:val="000E581B"/>
    <w:rsid w:val="000E65D2"/>
    <w:rsid w:val="000E6632"/>
    <w:rsid w:val="000E6919"/>
    <w:rsid w:val="000E6D5D"/>
    <w:rsid w:val="000E6DF3"/>
    <w:rsid w:val="000E6F0C"/>
    <w:rsid w:val="000E732D"/>
    <w:rsid w:val="000F07ED"/>
    <w:rsid w:val="000F0C9D"/>
    <w:rsid w:val="000F0CF2"/>
    <w:rsid w:val="000F126B"/>
    <w:rsid w:val="000F186A"/>
    <w:rsid w:val="000F193A"/>
    <w:rsid w:val="000F1D15"/>
    <w:rsid w:val="000F1F07"/>
    <w:rsid w:val="000F20C4"/>
    <w:rsid w:val="000F23AC"/>
    <w:rsid w:val="000F2FD9"/>
    <w:rsid w:val="000F34C8"/>
    <w:rsid w:val="000F38BC"/>
    <w:rsid w:val="000F3E2A"/>
    <w:rsid w:val="000F4404"/>
    <w:rsid w:val="000F4D26"/>
    <w:rsid w:val="000F5354"/>
    <w:rsid w:val="000F58A4"/>
    <w:rsid w:val="000F60E6"/>
    <w:rsid w:val="000F6529"/>
    <w:rsid w:val="000F6833"/>
    <w:rsid w:val="000F7616"/>
    <w:rsid w:val="000F7DE9"/>
    <w:rsid w:val="000F7F7A"/>
    <w:rsid w:val="001002F4"/>
    <w:rsid w:val="00100758"/>
    <w:rsid w:val="001011FC"/>
    <w:rsid w:val="00101E7C"/>
    <w:rsid w:val="001020BC"/>
    <w:rsid w:val="001023DC"/>
    <w:rsid w:val="00102572"/>
    <w:rsid w:val="00102946"/>
    <w:rsid w:val="00102FBF"/>
    <w:rsid w:val="0010333D"/>
    <w:rsid w:val="0010372A"/>
    <w:rsid w:val="00103F41"/>
    <w:rsid w:val="00104119"/>
    <w:rsid w:val="0010457F"/>
    <w:rsid w:val="00104F34"/>
    <w:rsid w:val="001053C5"/>
    <w:rsid w:val="001055AD"/>
    <w:rsid w:val="00105C14"/>
    <w:rsid w:val="00107060"/>
    <w:rsid w:val="00110AC5"/>
    <w:rsid w:val="00110E92"/>
    <w:rsid w:val="0011108B"/>
    <w:rsid w:val="00111136"/>
    <w:rsid w:val="00111164"/>
    <w:rsid w:val="00112164"/>
    <w:rsid w:val="0011241F"/>
    <w:rsid w:val="001128BF"/>
    <w:rsid w:val="00112D09"/>
    <w:rsid w:val="00112F03"/>
    <w:rsid w:val="00112F38"/>
    <w:rsid w:val="0011449E"/>
    <w:rsid w:val="00114ADA"/>
    <w:rsid w:val="001153EF"/>
    <w:rsid w:val="00115D55"/>
    <w:rsid w:val="00115E45"/>
    <w:rsid w:val="00115F85"/>
    <w:rsid w:val="0011688E"/>
    <w:rsid w:val="00117B7D"/>
    <w:rsid w:val="00121B6D"/>
    <w:rsid w:val="00122831"/>
    <w:rsid w:val="00122A64"/>
    <w:rsid w:val="0012388C"/>
    <w:rsid w:val="00123AFA"/>
    <w:rsid w:val="00123C8C"/>
    <w:rsid w:val="00123E8B"/>
    <w:rsid w:val="00124B43"/>
    <w:rsid w:val="00124BD2"/>
    <w:rsid w:val="00124DF8"/>
    <w:rsid w:val="001253EA"/>
    <w:rsid w:val="00125B99"/>
    <w:rsid w:val="00126160"/>
    <w:rsid w:val="00126DB5"/>
    <w:rsid w:val="00127064"/>
    <w:rsid w:val="00127178"/>
    <w:rsid w:val="00127D6F"/>
    <w:rsid w:val="0013002A"/>
    <w:rsid w:val="001300F7"/>
    <w:rsid w:val="0013085D"/>
    <w:rsid w:val="0013089C"/>
    <w:rsid w:val="00130DA3"/>
    <w:rsid w:val="00131888"/>
    <w:rsid w:val="00131F17"/>
    <w:rsid w:val="001323F9"/>
    <w:rsid w:val="0013251F"/>
    <w:rsid w:val="00133088"/>
    <w:rsid w:val="00133346"/>
    <w:rsid w:val="001337CE"/>
    <w:rsid w:val="00133B17"/>
    <w:rsid w:val="001341FA"/>
    <w:rsid w:val="001346AB"/>
    <w:rsid w:val="001346AF"/>
    <w:rsid w:val="00134990"/>
    <w:rsid w:val="001349CA"/>
    <w:rsid w:val="00134ADC"/>
    <w:rsid w:val="00134E5A"/>
    <w:rsid w:val="00135080"/>
    <w:rsid w:val="00135A0A"/>
    <w:rsid w:val="0013606F"/>
    <w:rsid w:val="0013621D"/>
    <w:rsid w:val="00136354"/>
    <w:rsid w:val="00136674"/>
    <w:rsid w:val="00136B0E"/>
    <w:rsid w:val="00136EA5"/>
    <w:rsid w:val="00137532"/>
    <w:rsid w:val="001376AB"/>
    <w:rsid w:val="0013777C"/>
    <w:rsid w:val="00140082"/>
    <w:rsid w:val="00140175"/>
    <w:rsid w:val="00140598"/>
    <w:rsid w:val="00140D07"/>
    <w:rsid w:val="00141A3A"/>
    <w:rsid w:val="00141A5C"/>
    <w:rsid w:val="00141B2C"/>
    <w:rsid w:val="001420C4"/>
    <w:rsid w:val="001423FA"/>
    <w:rsid w:val="001427B5"/>
    <w:rsid w:val="001428CF"/>
    <w:rsid w:val="00142A38"/>
    <w:rsid w:val="00142D0C"/>
    <w:rsid w:val="00142E3C"/>
    <w:rsid w:val="00142E59"/>
    <w:rsid w:val="00143AF8"/>
    <w:rsid w:val="00144013"/>
    <w:rsid w:val="00144FA8"/>
    <w:rsid w:val="001456DE"/>
    <w:rsid w:val="00145A17"/>
    <w:rsid w:val="00145BBE"/>
    <w:rsid w:val="001460B5"/>
    <w:rsid w:val="0014641F"/>
    <w:rsid w:val="001467BB"/>
    <w:rsid w:val="00146CA8"/>
    <w:rsid w:val="00146E4F"/>
    <w:rsid w:val="00147884"/>
    <w:rsid w:val="00147F95"/>
    <w:rsid w:val="00150827"/>
    <w:rsid w:val="00150B0D"/>
    <w:rsid w:val="00151BA4"/>
    <w:rsid w:val="00151F9B"/>
    <w:rsid w:val="00152289"/>
    <w:rsid w:val="00152CE3"/>
    <w:rsid w:val="00153652"/>
    <w:rsid w:val="00153956"/>
    <w:rsid w:val="00153D21"/>
    <w:rsid w:val="00154146"/>
    <w:rsid w:val="00154190"/>
    <w:rsid w:val="001545EA"/>
    <w:rsid w:val="001549BA"/>
    <w:rsid w:val="00155099"/>
    <w:rsid w:val="00155AE3"/>
    <w:rsid w:val="00155C85"/>
    <w:rsid w:val="00156A6C"/>
    <w:rsid w:val="00156B10"/>
    <w:rsid w:val="001576E4"/>
    <w:rsid w:val="00157823"/>
    <w:rsid w:val="00157C5E"/>
    <w:rsid w:val="0016008A"/>
    <w:rsid w:val="0016015A"/>
    <w:rsid w:val="0016020E"/>
    <w:rsid w:val="00160503"/>
    <w:rsid w:val="00160BA4"/>
    <w:rsid w:val="00160D7C"/>
    <w:rsid w:val="00160E30"/>
    <w:rsid w:val="0016106D"/>
    <w:rsid w:val="001612E1"/>
    <w:rsid w:val="001614DB"/>
    <w:rsid w:val="0016194E"/>
    <w:rsid w:val="0016236C"/>
    <w:rsid w:val="00162625"/>
    <w:rsid w:val="00162BAF"/>
    <w:rsid w:val="001630A8"/>
    <w:rsid w:val="00163823"/>
    <w:rsid w:val="00163826"/>
    <w:rsid w:val="0016389F"/>
    <w:rsid w:val="00163BA1"/>
    <w:rsid w:val="00164117"/>
    <w:rsid w:val="0016417B"/>
    <w:rsid w:val="00164F73"/>
    <w:rsid w:val="001652D7"/>
    <w:rsid w:val="00167D4D"/>
    <w:rsid w:val="00170538"/>
    <w:rsid w:val="0017070D"/>
    <w:rsid w:val="00170837"/>
    <w:rsid w:val="00171035"/>
    <w:rsid w:val="00171ADB"/>
    <w:rsid w:val="00172029"/>
    <w:rsid w:val="00172325"/>
    <w:rsid w:val="0017245C"/>
    <w:rsid w:val="0017276D"/>
    <w:rsid w:val="001733A4"/>
    <w:rsid w:val="00173AB9"/>
    <w:rsid w:val="00173EED"/>
    <w:rsid w:val="00174368"/>
    <w:rsid w:val="001744EA"/>
    <w:rsid w:val="00174D82"/>
    <w:rsid w:val="00174E44"/>
    <w:rsid w:val="00174E7D"/>
    <w:rsid w:val="00175053"/>
    <w:rsid w:val="001753B7"/>
    <w:rsid w:val="00175873"/>
    <w:rsid w:val="00175C59"/>
    <w:rsid w:val="00176674"/>
    <w:rsid w:val="00176818"/>
    <w:rsid w:val="00176B82"/>
    <w:rsid w:val="00176E3B"/>
    <w:rsid w:val="00176ECB"/>
    <w:rsid w:val="0017752D"/>
    <w:rsid w:val="0017759F"/>
    <w:rsid w:val="00177832"/>
    <w:rsid w:val="00177FD3"/>
    <w:rsid w:val="00181178"/>
    <w:rsid w:val="0018119E"/>
    <w:rsid w:val="00181EEF"/>
    <w:rsid w:val="00181F3E"/>
    <w:rsid w:val="00182CAD"/>
    <w:rsid w:val="00182FE0"/>
    <w:rsid w:val="00183911"/>
    <w:rsid w:val="001845FB"/>
    <w:rsid w:val="00185DA6"/>
    <w:rsid w:val="00186096"/>
    <w:rsid w:val="00186A9B"/>
    <w:rsid w:val="0018772E"/>
    <w:rsid w:val="00187A94"/>
    <w:rsid w:val="0019029E"/>
    <w:rsid w:val="00190804"/>
    <w:rsid w:val="0019088F"/>
    <w:rsid w:val="00190C51"/>
    <w:rsid w:val="00191C8C"/>
    <w:rsid w:val="00192E14"/>
    <w:rsid w:val="00193ACC"/>
    <w:rsid w:val="00193BFE"/>
    <w:rsid w:val="00194BD5"/>
    <w:rsid w:val="001953BE"/>
    <w:rsid w:val="0019560E"/>
    <w:rsid w:val="001958E3"/>
    <w:rsid w:val="00195AE0"/>
    <w:rsid w:val="0019601B"/>
    <w:rsid w:val="00196048"/>
    <w:rsid w:val="00196393"/>
    <w:rsid w:val="001963AA"/>
    <w:rsid w:val="00196A82"/>
    <w:rsid w:val="0019769B"/>
    <w:rsid w:val="00197EBF"/>
    <w:rsid w:val="00197FFE"/>
    <w:rsid w:val="001A02E7"/>
    <w:rsid w:val="001A0A7A"/>
    <w:rsid w:val="001A0D25"/>
    <w:rsid w:val="001A1570"/>
    <w:rsid w:val="001A1917"/>
    <w:rsid w:val="001A1C64"/>
    <w:rsid w:val="001A1E7F"/>
    <w:rsid w:val="001A2918"/>
    <w:rsid w:val="001A2D02"/>
    <w:rsid w:val="001A3076"/>
    <w:rsid w:val="001A31A5"/>
    <w:rsid w:val="001A34D2"/>
    <w:rsid w:val="001A389C"/>
    <w:rsid w:val="001A3B75"/>
    <w:rsid w:val="001A5FB1"/>
    <w:rsid w:val="001A698A"/>
    <w:rsid w:val="001A6C50"/>
    <w:rsid w:val="001A6C60"/>
    <w:rsid w:val="001A6CCC"/>
    <w:rsid w:val="001A70C8"/>
    <w:rsid w:val="001A71C9"/>
    <w:rsid w:val="001A7429"/>
    <w:rsid w:val="001A760C"/>
    <w:rsid w:val="001A799B"/>
    <w:rsid w:val="001A7C38"/>
    <w:rsid w:val="001B02F8"/>
    <w:rsid w:val="001B2199"/>
    <w:rsid w:val="001B2279"/>
    <w:rsid w:val="001B2866"/>
    <w:rsid w:val="001B2881"/>
    <w:rsid w:val="001B3675"/>
    <w:rsid w:val="001B4F10"/>
    <w:rsid w:val="001B5154"/>
    <w:rsid w:val="001B6E30"/>
    <w:rsid w:val="001B7C83"/>
    <w:rsid w:val="001B7F9E"/>
    <w:rsid w:val="001C0206"/>
    <w:rsid w:val="001C0246"/>
    <w:rsid w:val="001C04D4"/>
    <w:rsid w:val="001C0B34"/>
    <w:rsid w:val="001C12A3"/>
    <w:rsid w:val="001C1592"/>
    <w:rsid w:val="001C187E"/>
    <w:rsid w:val="001C1A37"/>
    <w:rsid w:val="001C1C49"/>
    <w:rsid w:val="001C2323"/>
    <w:rsid w:val="001C2B86"/>
    <w:rsid w:val="001C2CC3"/>
    <w:rsid w:val="001C3308"/>
    <w:rsid w:val="001C378A"/>
    <w:rsid w:val="001C40D1"/>
    <w:rsid w:val="001C46AE"/>
    <w:rsid w:val="001C5001"/>
    <w:rsid w:val="001C5103"/>
    <w:rsid w:val="001C52A8"/>
    <w:rsid w:val="001C6120"/>
    <w:rsid w:val="001C6516"/>
    <w:rsid w:val="001C6B5C"/>
    <w:rsid w:val="001C7155"/>
    <w:rsid w:val="001C7F9B"/>
    <w:rsid w:val="001D039B"/>
    <w:rsid w:val="001D0A42"/>
    <w:rsid w:val="001D1066"/>
    <w:rsid w:val="001D1258"/>
    <w:rsid w:val="001D2C94"/>
    <w:rsid w:val="001D33D9"/>
    <w:rsid w:val="001D36F6"/>
    <w:rsid w:val="001D3EE0"/>
    <w:rsid w:val="001D4303"/>
    <w:rsid w:val="001D45E5"/>
    <w:rsid w:val="001D4A9D"/>
    <w:rsid w:val="001D59F8"/>
    <w:rsid w:val="001D5AFA"/>
    <w:rsid w:val="001E04A4"/>
    <w:rsid w:val="001E0629"/>
    <w:rsid w:val="001E072F"/>
    <w:rsid w:val="001E07C5"/>
    <w:rsid w:val="001E176D"/>
    <w:rsid w:val="001E1BCE"/>
    <w:rsid w:val="001E1E05"/>
    <w:rsid w:val="001E2086"/>
    <w:rsid w:val="001E319D"/>
    <w:rsid w:val="001E339F"/>
    <w:rsid w:val="001E3629"/>
    <w:rsid w:val="001E391F"/>
    <w:rsid w:val="001E40F0"/>
    <w:rsid w:val="001E444F"/>
    <w:rsid w:val="001E6352"/>
    <w:rsid w:val="001E70AD"/>
    <w:rsid w:val="001E7237"/>
    <w:rsid w:val="001E7AF6"/>
    <w:rsid w:val="001F01B8"/>
    <w:rsid w:val="001F09EB"/>
    <w:rsid w:val="001F0FC3"/>
    <w:rsid w:val="001F1B8D"/>
    <w:rsid w:val="001F274F"/>
    <w:rsid w:val="001F289C"/>
    <w:rsid w:val="001F6008"/>
    <w:rsid w:val="001F641B"/>
    <w:rsid w:val="001F6D4D"/>
    <w:rsid w:val="001F768F"/>
    <w:rsid w:val="0020038E"/>
    <w:rsid w:val="0020084D"/>
    <w:rsid w:val="00200FC1"/>
    <w:rsid w:val="0020177C"/>
    <w:rsid w:val="00201D06"/>
    <w:rsid w:val="00201E9F"/>
    <w:rsid w:val="0020229C"/>
    <w:rsid w:val="00202F25"/>
    <w:rsid w:val="002030E0"/>
    <w:rsid w:val="002035B3"/>
    <w:rsid w:val="00203732"/>
    <w:rsid w:val="00203929"/>
    <w:rsid w:val="00203A58"/>
    <w:rsid w:val="00203CD6"/>
    <w:rsid w:val="00204460"/>
    <w:rsid w:val="002051EA"/>
    <w:rsid w:val="00205CBC"/>
    <w:rsid w:val="002074B7"/>
    <w:rsid w:val="0020758D"/>
    <w:rsid w:val="00207C7B"/>
    <w:rsid w:val="00210FB0"/>
    <w:rsid w:val="00211922"/>
    <w:rsid w:val="0021213A"/>
    <w:rsid w:val="0021265F"/>
    <w:rsid w:val="002127A1"/>
    <w:rsid w:val="0021325D"/>
    <w:rsid w:val="00214428"/>
    <w:rsid w:val="002145EB"/>
    <w:rsid w:val="00215606"/>
    <w:rsid w:val="00215834"/>
    <w:rsid w:val="00215CC2"/>
    <w:rsid w:val="002163A0"/>
    <w:rsid w:val="002171AE"/>
    <w:rsid w:val="00217700"/>
    <w:rsid w:val="002177E2"/>
    <w:rsid w:val="002205F3"/>
    <w:rsid w:val="0022085B"/>
    <w:rsid w:val="00220E53"/>
    <w:rsid w:val="0022119C"/>
    <w:rsid w:val="0022176C"/>
    <w:rsid w:val="002225D1"/>
    <w:rsid w:val="002230FA"/>
    <w:rsid w:val="00224C0C"/>
    <w:rsid w:val="002256C2"/>
    <w:rsid w:val="002256D0"/>
    <w:rsid w:val="00226428"/>
    <w:rsid w:val="002265A9"/>
    <w:rsid w:val="002266CB"/>
    <w:rsid w:val="00227052"/>
    <w:rsid w:val="002272D5"/>
    <w:rsid w:val="0022738E"/>
    <w:rsid w:val="002275F6"/>
    <w:rsid w:val="00227934"/>
    <w:rsid w:val="00227E21"/>
    <w:rsid w:val="00231D05"/>
    <w:rsid w:val="00232EED"/>
    <w:rsid w:val="00233070"/>
    <w:rsid w:val="002336E2"/>
    <w:rsid w:val="00233AC2"/>
    <w:rsid w:val="00233BAF"/>
    <w:rsid w:val="00233C20"/>
    <w:rsid w:val="00233D65"/>
    <w:rsid w:val="002349BC"/>
    <w:rsid w:val="00235420"/>
    <w:rsid w:val="00235A5E"/>
    <w:rsid w:val="0024065B"/>
    <w:rsid w:val="00240EA5"/>
    <w:rsid w:val="00241132"/>
    <w:rsid w:val="002418C5"/>
    <w:rsid w:val="0024261D"/>
    <w:rsid w:val="002426EE"/>
    <w:rsid w:val="00243807"/>
    <w:rsid w:val="00243AA8"/>
    <w:rsid w:val="00244365"/>
    <w:rsid w:val="0024459A"/>
    <w:rsid w:val="00244771"/>
    <w:rsid w:val="00244903"/>
    <w:rsid w:val="00244A3C"/>
    <w:rsid w:val="00244AFB"/>
    <w:rsid w:val="002453DF"/>
    <w:rsid w:val="00245FEB"/>
    <w:rsid w:val="00246B86"/>
    <w:rsid w:val="00247335"/>
    <w:rsid w:val="002473EF"/>
    <w:rsid w:val="002477B9"/>
    <w:rsid w:val="00247A51"/>
    <w:rsid w:val="00247CBE"/>
    <w:rsid w:val="00247D69"/>
    <w:rsid w:val="002505A8"/>
    <w:rsid w:val="002506A3"/>
    <w:rsid w:val="00250ADA"/>
    <w:rsid w:val="00251FF1"/>
    <w:rsid w:val="002520BA"/>
    <w:rsid w:val="00252234"/>
    <w:rsid w:val="002528E3"/>
    <w:rsid w:val="00252A78"/>
    <w:rsid w:val="00252D82"/>
    <w:rsid w:val="00253006"/>
    <w:rsid w:val="002533F5"/>
    <w:rsid w:val="00253C60"/>
    <w:rsid w:val="00253F21"/>
    <w:rsid w:val="0025429D"/>
    <w:rsid w:val="002549E9"/>
    <w:rsid w:val="00254FF6"/>
    <w:rsid w:val="00255099"/>
    <w:rsid w:val="00255848"/>
    <w:rsid w:val="00255E14"/>
    <w:rsid w:val="0025612E"/>
    <w:rsid w:val="00257059"/>
    <w:rsid w:val="0025712F"/>
    <w:rsid w:val="00257395"/>
    <w:rsid w:val="0025783F"/>
    <w:rsid w:val="00257857"/>
    <w:rsid w:val="00257CBC"/>
    <w:rsid w:val="00257DA9"/>
    <w:rsid w:val="002602C2"/>
    <w:rsid w:val="002604D1"/>
    <w:rsid w:val="0026062B"/>
    <w:rsid w:val="00260802"/>
    <w:rsid w:val="002609E3"/>
    <w:rsid w:val="00261223"/>
    <w:rsid w:val="002617AB"/>
    <w:rsid w:val="00261D08"/>
    <w:rsid w:val="00261DCC"/>
    <w:rsid w:val="002624D0"/>
    <w:rsid w:val="00262D4A"/>
    <w:rsid w:val="00263EC7"/>
    <w:rsid w:val="00264535"/>
    <w:rsid w:val="00264B06"/>
    <w:rsid w:val="00264C1B"/>
    <w:rsid w:val="002661AB"/>
    <w:rsid w:val="0026742B"/>
    <w:rsid w:val="002674FE"/>
    <w:rsid w:val="00267500"/>
    <w:rsid w:val="00267969"/>
    <w:rsid w:val="00267FB9"/>
    <w:rsid w:val="0027117F"/>
    <w:rsid w:val="0027121F"/>
    <w:rsid w:val="002712DC"/>
    <w:rsid w:val="00271875"/>
    <w:rsid w:val="002718FF"/>
    <w:rsid w:val="00271955"/>
    <w:rsid w:val="00272278"/>
    <w:rsid w:val="00272FBF"/>
    <w:rsid w:val="00273A10"/>
    <w:rsid w:val="00273A58"/>
    <w:rsid w:val="00274CAB"/>
    <w:rsid w:val="00274E8A"/>
    <w:rsid w:val="00275FCE"/>
    <w:rsid w:val="002766B8"/>
    <w:rsid w:val="0027680F"/>
    <w:rsid w:val="00281006"/>
    <w:rsid w:val="002815B1"/>
    <w:rsid w:val="00281C1F"/>
    <w:rsid w:val="00281EEA"/>
    <w:rsid w:val="00281F88"/>
    <w:rsid w:val="0028242A"/>
    <w:rsid w:val="0028288D"/>
    <w:rsid w:val="002829B7"/>
    <w:rsid w:val="00282B3E"/>
    <w:rsid w:val="00282B82"/>
    <w:rsid w:val="00282C74"/>
    <w:rsid w:val="0028351B"/>
    <w:rsid w:val="002837AD"/>
    <w:rsid w:val="00283995"/>
    <w:rsid w:val="00283B11"/>
    <w:rsid w:val="002841A9"/>
    <w:rsid w:val="00284313"/>
    <w:rsid w:val="00285154"/>
    <w:rsid w:val="00285BF2"/>
    <w:rsid w:val="00285C78"/>
    <w:rsid w:val="002863CE"/>
    <w:rsid w:val="00286541"/>
    <w:rsid w:val="00287124"/>
    <w:rsid w:val="00287181"/>
    <w:rsid w:val="0028774D"/>
    <w:rsid w:val="00291527"/>
    <w:rsid w:val="0029199A"/>
    <w:rsid w:val="00291EBF"/>
    <w:rsid w:val="002923D4"/>
    <w:rsid w:val="00293146"/>
    <w:rsid w:val="0029361E"/>
    <w:rsid w:val="00293D68"/>
    <w:rsid w:val="00294352"/>
    <w:rsid w:val="002944A0"/>
    <w:rsid w:val="002946E4"/>
    <w:rsid w:val="0029495C"/>
    <w:rsid w:val="0029534E"/>
    <w:rsid w:val="002957D9"/>
    <w:rsid w:val="00295B52"/>
    <w:rsid w:val="00295BB8"/>
    <w:rsid w:val="00296293"/>
    <w:rsid w:val="00296759"/>
    <w:rsid w:val="00296AF7"/>
    <w:rsid w:val="002972F9"/>
    <w:rsid w:val="00297797"/>
    <w:rsid w:val="00297ED7"/>
    <w:rsid w:val="002A0007"/>
    <w:rsid w:val="002A03AA"/>
    <w:rsid w:val="002A056D"/>
    <w:rsid w:val="002A0599"/>
    <w:rsid w:val="002A079B"/>
    <w:rsid w:val="002A08AE"/>
    <w:rsid w:val="002A0CAF"/>
    <w:rsid w:val="002A1565"/>
    <w:rsid w:val="002A1CBC"/>
    <w:rsid w:val="002A20CD"/>
    <w:rsid w:val="002A24D9"/>
    <w:rsid w:val="002A2941"/>
    <w:rsid w:val="002A2DC4"/>
    <w:rsid w:val="002A3E69"/>
    <w:rsid w:val="002A44F9"/>
    <w:rsid w:val="002A49EF"/>
    <w:rsid w:val="002A4B8B"/>
    <w:rsid w:val="002A4EA8"/>
    <w:rsid w:val="002A5107"/>
    <w:rsid w:val="002A535E"/>
    <w:rsid w:val="002A5C3C"/>
    <w:rsid w:val="002A6406"/>
    <w:rsid w:val="002A6CF0"/>
    <w:rsid w:val="002A6FFC"/>
    <w:rsid w:val="002A7010"/>
    <w:rsid w:val="002A70BA"/>
    <w:rsid w:val="002A7A57"/>
    <w:rsid w:val="002A7BB2"/>
    <w:rsid w:val="002A7DCB"/>
    <w:rsid w:val="002B019F"/>
    <w:rsid w:val="002B01C7"/>
    <w:rsid w:val="002B0B53"/>
    <w:rsid w:val="002B0FB1"/>
    <w:rsid w:val="002B1617"/>
    <w:rsid w:val="002B1D11"/>
    <w:rsid w:val="002B2461"/>
    <w:rsid w:val="002B25B9"/>
    <w:rsid w:val="002B25FF"/>
    <w:rsid w:val="002B273B"/>
    <w:rsid w:val="002B29AA"/>
    <w:rsid w:val="002B2BB6"/>
    <w:rsid w:val="002B2CDB"/>
    <w:rsid w:val="002B2D56"/>
    <w:rsid w:val="002B2F1B"/>
    <w:rsid w:val="002B349A"/>
    <w:rsid w:val="002B542A"/>
    <w:rsid w:val="002B5AFB"/>
    <w:rsid w:val="002B6087"/>
    <w:rsid w:val="002B6320"/>
    <w:rsid w:val="002B66AC"/>
    <w:rsid w:val="002B6852"/>
    <w:rsid w:val="002B76C1"/>
    <w:rsid w:val="002B77E1"/>
    <w:rsid w:val="002C0714"/>
    <w:rsid w:val="002C0A96"/>
    <w:rsid w:val="002C1BF4"/>
    <w:rsid w:val="002C2266"/>
    <w:rsid w:val="002C2625"/>
    <w:rsid w:val="002C2632"/>
    <w:rsid w:val="002C28EB"/>
    <w:rsid w:val="002C29E7"/>
    <w:rsid w:val="002C3265"/>
    <w:rsid w:val="002C414C"/>
    <w:rsid w:val="002C41BF"/>
    <w:rsid w:val="002C47D5"/>
    <w:rsid w:val="002C5776"/>
    <w:rsid w:val="002C5EED"/>
    <w:rsid w:val="002C66DE"/>
    <w:rsid w:val="002C7193"/>
    <w:rsid w:val="002C7699"/>
    <w:rsid w:val="002C7A49"/>
    <w:rsid w:val="002D0128"/>
    <w:rsid w:val="002D0921"/>
    <w:rsid w:val="002D0FA7"/>
    <w:rsid w:val="002D0FC9"/>
    <w:rsid w:val="002D12FB"/>
    <w:rsid w:val="002D19D1"/>
    <w:rsid w:val="002D1F35"/>
    <w:rsid w:val="002D20CD"/>
    <w:rsid w:val="002D23C6"/>
    <w:rsid w:val="002D24F0"/>
    <w:rsid w:val="002D25EB"/>
    <w:rsid w:val="002D282A"/>
    <w:rsid w:val="002D3529"/>
    <w:rsid w:val="002D36DD"/>
    <w:rsid w:val="002D3793"/>
    <w:rsid w:val="002D3C27"/>
    <w:rsid w:val="002D3D0A"/>
    <w:rsid w:val="002D434E"/>
    <w:rsid w:val="002D478E"/>
    <w:rsid w:val="002D4A94"/>
    <w:rsid w:val="002D52D0"/>
    <w:rsid w:val="002D5539"/>
    <w:rsid w:val="002D65FF"/>
    <w:rsid w:val="002D6D10"/>
    <w:rsid w:val="002D71E2"/>
    <w:rsid w:val="002D7700"/>
    <w:rsid w:val="002D7B6A"/>
    <w:rsid w:val="002E0026"/>
    <w:rsid w:val="002E0918"/>
    <w:rsid w:val="002E0B1B"/>
    <w:rsid w:val="002E0BAA"/>
    <w:rsid w:val="002E0D96"/>
    <w:rsid w:val="002E0EA5"/>
    <w:rsid w:val="002E1262"/>
    <w:rsid w:val="002E12A8"/>
    <w:rsid w:val="002E27DF"/>
    <w:rsid w:val="002E283F"/>
    <w:rsid w:val="002E2854"/>
    <w:rsid w:val="002E2E74"/>
    <w:rsid w:val="002E32D2"/>
    <w:rsid w:val="002E361B"/>
    <w:rsid w:val="002E37AB"/>
    <w:rsid w:val="002E3A80"/>
    <w:rsid w:val="002E3CB4"/>
    <w:rsid w:val="002E51DF"/>
    <w:rsid w:val="002E6885"/>
    <w:rsid w:val="002E6C26"/>
    <w:rsid w:val="002E72E4"/>
    <w:rsid w:val="002E739D"/>
    <w:rsid w:val="002E7CA2"/>
    <w:rsid w:val="002F0349"/>
    <w:rsid w:val="002F1276"/>
    <w:rsid w:val="002F1986"/>
    <w:rsid w:val="002F1E5F"/>
    <w:rsid w:val="002F2A49"/>
    <w:rsid w:val="002F3B63"/>
    <w:rsid w:val="002F3C56"/>
    <w:rsid w:val="002F4472"/>
    <w:rsid w:val="002F46B0"/>
    <w:rsid w:val="002F4B17"/>
    <w:rsid w:val="002F4EA6"/>
    <w:rsid w:val="002F5150"/>
    <w:rsid w:val="002F53BE"/>
    <w:rsid w:val="002F5463"/>
    <w:rsid w:val="002F58C2"/>
    <w:rsid w:val="002F5932"/>
    <w:rsid w:val="002F603B"/>
    <w:rsid w:val="002F6201"/>
    <w:rsid w:val="002F6681"/>
    <w:rsid w:val="002F6738"/>
    <w:rsid w:val="002F6911"/>
    <w:rsid w:val="002F724B"/>
    <w:rsid w:val="002F72BA"/>
    <w:rsid w:val="0030002D"/>
    <w:rsid w:val="00300267"/>
    <w:rsid w:val="003002B3"/>
    <w:rsid w:val="003004D2"/>
    <w:rsid w:val="00300D6B"/>
    <w:rsid w:val="00301E89"/>
    <w:rsid w:val="00302052"/>
    <w:rsid w:val="00302142"/>
    <w:rsid w:val="00302169"/>
    <w:rsid w:val="00302612"/>
    <w:rsid w:val="00302776"/>
    <w:rsid w:val="00302CED"/>
    <w:rsid w:val="00303254"/>
    <w:rsid w:val="003044D9"/>
    <w:rsid w:val="00304D8A"/>
    <w:rsid w:val="00305216"/>
    <w:rsid w:val="0030555B"/>
    <w:rsid w:val="003061F5"/>
    <w:rsid w:val="0030739C"/>
    <w:rsid w:val="00310D51"/>
    <w:rsid w:val="00311111"/>
    <w:rsid w:val="00311B36"/>
    <w:rsid w:val="00311C92"/>
    <w:rsid w:val="003133AE"/>
    <w:rsid w:val="0031371B"/>
    <w:rsid w:val="003140C4"/>
    <w:rsid w:val="00314156"/>
    <w:rsid w:val="0031535B"/>
    <w:rsid w:val="00315A1E"/>
    <w:rsid w:val="003170F4"/>
    <w:rsid w:val="0032035D"/>
    <w:rsid w:val="00320B28"/>
    <w:rsid w:val="00320F0E"/>
    <w:rsid w:val="00321131"/>
    <w:rsid w:val="003216D5"/>
    <w:rsid w:val="003216FF"/>
    <w:rsid w:val="00321866"/>
    <w:rsid w:val="00321C1A"/>
    <w:rsid w:val="00321F6B"/>
    <w:rsid w:val="00322389"/>
    <w:rsid w:val="00322BE5"/>
    <w:rsid w:val="00322BEC"/>
    <w:rsid w:val="0032312D"/>
    <w:rsid w:val="00323AA5"/>
    <w:rsid w:val="0032468D"/>
    <w:rsid w:val="00324926"/>
    <w:rsid w:val="00324B25"/>
    <w:rsid w:val="0032522F"/>
    <w:rsid w:val="003253C4"/>
    <w:rsid w:val="003254CC"/>
    <w:rsid w:val="0032550F"/>
    <w:rsid w:val="00325992"/>
    <w:rsid w:val="00325B74"/>
    <w:rsid w:val="0032638F"/>
    <w:rsid w:val="00326B59"/>
    <w:rsid w:val="00326F0A"/>
    <w:rsid w:val="00327C7C"/>
    <w:rsid w:val="00330009"/>
    <w:rsid w:val="003301E6"/>
    <w:rsid w:val="003305D1"/>
    <w:rsid w:val="003314D2"/>
    <w:rsid w:val="00331712"/>
    <w:rsid w:val="00331A3F"/>
    <w:rsid w:val="00331F71"/>
    <w:rsid w:val="00332191"/>
    <w:rsid w:val="00332720"/>
    <w:rsid w:val="00332726"/>
    <w:rsid w:val="003334A7"/>
    <w:rsid w:val="003337E8"/>
    <w:rsid w:val="00333A14"/>
    <w:rsid w:val="00333B2A"/>
    <w:rsid w:val="00333FD5"/>
    <w:rsid w:val="003351BA"/>
    <w:rsid w:val="0033520F"/>
    <w:rsid w:val="0033596B"/>
    <w:rsid w:val="0033650E"/>
    <w:rsid w:val="00336907"/>
    <w:rsid w:val="003369DF"/>
    <w:rsid w:val="00336C71"/>
    <w:rsid w:val="00336DFC"/>
    <w:rsid w:val="003370D6"/>
    <w:rsid w:val="00337230"/>
    <w:rsid w:val="003377D0"/>
    <w:rsid w:val="00337D75"/>
    <w:rsid w:val="00340020"/>
    <w:rsid w:val="003400AD"/>
    <w:rsid w:val="003403AB"/>
    <w:rsid w:val="00340AAC"/>
    <w:rsid w:val="0034185D"/>
    <w:rsid w:val="00341866"/>
    <w:rsid w:val="00341DAF"/>
    <w:rsid w:val="00342181"/>
    <w:rsid w:val="003424A5"/>
    <w:rsid w:val="00343560"/>
    <w:rsid w:val="00343A20"/>
    <w:rsid w:val="0034402B"/>
    <w:rsid w:val="003440DA"/>
    <w:rsid w:val="0034449E"/>
    <w:rsid w:val="00344D46"/>
    <w:rsid w:val="00344FA0"/>
    <w:rsid w:val="00345708"/>
    <w:rsid w:val="00346900"/>
    <w:rsid w:val="00346D3D"/>
    <w:rsid w:val="003472D8"/>
    <w:rsid w:val="0035018E"/>
    <w:rsid w:val="00350BC7"/>
    <w:rsid w:val="00350DF8"/>
    <w:rsid w:val="003515C4"/>
    <w:rsid w:val="00351A8A"/>
    <w:rsid w:val="00351D39"/>
    <w:rsid w:val="0035261F"/>
    <w:rsid w:val="0035266A"/>
    <w:rsid w:val="0035279C"/>
    <w:rsid w:val="00353659"/>
    <w:rsid w:val="0035384D"/>
    <w:rsid w:val="00353C0B"/>
    <w:rsid w:val="00354AE4"/>
    <w:rsid w:val="00354EFE"/>
    <w:rsid w:val="0035551B"/>
    <w:rsid w:val="003555ED"/>
    <w:rsid w:val="00355911"/>
    <w:rsid w:val="00357424"/>
    <w:rsid w:val="0036071D"/>
    <w:rsid w:val="00360F48"/>
    <w:rsid w:val="00361789"/>
    <w:rsid w:val="0036196D"/>
    <w:rsid w:val="003627BD"/>
    <w:rsid w:val="00362997"/>
    <w:rsid w:val="00362B0F"/>
    <w:rsid w:val="00362C59"/>
    <w:rsid w:val="00363040"/>
    <w:rsid w:val="003630B7"/>
    <w:rsid w:val="003637BD"/>
    <w:rsid w:val="003638A4"/>
    <w:rsid w:val="003639BF"/>
    <w:rsid w:val="00363E24"/>
    <w:rsid w:val="00363E41"/>
    <w:rsid w:val="00363FD2"/>
    <w:rsid w:val="00364953"/>
    <w:rsid w:val="0036572E"/>
    <w:rsid w:val="003663D9"/>
    <w:rsid w:val="00366FA9"/>
    <w:rsid w:val="00367E49"/>
    <w:rsid w:val="003700E6"/>
    <w:rsid w:val="0037184A"/>
    <w:rsid w:val="00371C86"/>
    <w:rsid w:val="00372147"/>
    <w:rsid w:val="0037236C"/>
    <w:rsid w:val="0037323F"/>
    <w:rsid w:val="003735D3"/>
    <w:rsid w:val="0037386D"/>
    <w:rsid w:val="00373956"/>
    <w:rsid w:val="00373C0E"/>
    <w:rsid w:val="00374153"/>
    <w:rsid w:val="003750E0"/>
    <w:rsid w:val="0037537D"/>
    <w:rsid w:val="003758EE"/>
    <w:rsid w:val="00375AC4"/>
    <w:rsid w:val="00375AF1"/>
    <w:rsid w:val="00375C2F"/>
    <w:rsid w:val="00375FC5"/>
    <w:rsid w:val="003769BA"/>
    <w:rsid w:val="00377871"/>
    <w:rsid w:val="003778B2"/>
    <w:rsid w:val="00377E58"/>
    <w:rsid w:val="003805E3"/>
    <w:rsid w:val="0038062E"/>
    <w:rsid w:val="0038076C"/>
    <w:rsid w:val="003807F7"/>
    <w:rsid w:val="00380981"/>
    <w:rsid w:val="00381610"/>
    <w:rsid w:val="0038171F"/>
    <w:rsid w:val="00381E69"/>
    <w:rsid w:val="00382106"/>
    <w:rsid w:val="003824D9"/>
    <w:rsid w:val="00382657"/>
    <w:rsid w:val="003826F4"/>
    <w:rsid w:val="00382B82"/>
    <w:rsid w:val="00383023"/>
    <w:rsid w:val="00383B8C"/>
    <w:rsid w:val="00384421"/>
    <w:rsid w:val="003854D5"/>
    <w:rsid w:val="0038552A"/>
    <w:rsid w:val="003859EA"/>
    <w:rsid w:val="0038709E"/>
    <w:rsid w:val="00387D30"/>
    <w:rsid w:val="00391718"/>
    <w:rsid w:val="00391753"/>
    <w:rsid w:val="00391C7F"/>
    <w:rsid w:val="00392454"/>
    <w:rsid w:val="00392C85"/>
    <w:rsid w:val="003930B2"/>
    <w:rsid w:val="00393D06"/>
    <w:rsid w:val="00393E11"/>
    <w:rsid w:val="00394475"/>
    <w:rsid w:val="0039547A"/>
    <w:rsid w:val="00395B51"/>
    <w:rsid w:val="00396796"/>
    <w:rsid w:val="00396EC6"/>
    <w:rsid w:val="0039746C"/>
    <w:rsid w:val="00397DC6"/>
    <w:rsid w:val="003A0E82"/>
    <w:rsid w:val="003A184D"/>
    <w:rsid w:val="003A1FB7"/>
    <w:rsid w:val="003A371E"/>
    <w:rsid w:val="003A3AA8"/>
    <w:rsid w:val="003A4F12"/>
    <w:rsid w:val="003A595F"/>
    <w:rsid w:val="003A5EEC"/>
    <w:rsid w:val="003A6490"/>
    <w:rsid w:val="003A7CA3"/>
    <w:rsid w:val="003B00B6"/>
    <w:rsid w:val="003B0BB0"/>
    <w:rsid w:val="003B11EE"/>
    <w:rsid w:val="003B15F8"/>
    <w:rsid w:val="003B18C7"/>
    <w:rsid w:val="003B1C69"/>
    <w:rsid w:val="003B230B"/>
    <w:rsid w:val="003B23BC"/>
    <w:rsid w:val="003B24E2"/>
    <w:rsid w:val="003B2B73"/>
    <w:rsid w:val="003B2DB5"/>
    <w:rsid w:val="003B2F05"/>
    <w:rsid w:val="003B3966"/>
    <w:rsid w:val="003B39B7"/>
    <w:rsid w:val="003B5F6A"/>
    <w:rsid w:val="003B6B7F"/>
    <w:rsid w:val="003B7251"/>
    <w:rsid w:val="003B7820"/>
    <w:rsid w:val="003C01A4"/>
    <w:rsid w:val="003C0219"/>
    <w:rsid w:val="003C0807"/>
    <w:rsid w:val="003C0C12"/>
    <w:rsid w:val="003C16EE"/>
    <w:rsid w:val="003C1B3B"/>
    <w:rsid w:val="003C1C87"/>
    <w:rsid w:val="003C345E"/>
    <w:rsid w:val="003C3D02"/>
    <w:rsid w:val="003C4997"/>
    <w:rsid w:val="003C4DA5"/>
    <w:rsid w:val="003C4E33"/>
    <w:rsid w:val="003C513F"/>
    <w:rsid w:val="003C5666"/>
    <w:rsid w:val="003C5AAB"/>
    <w:rsid w:val="003C64F4"/>
    <w:rsid w:val="003C724B"/>
    <w:rsid w:val="003C73DB"/>
    <w:rsid w:val="003D0185"/>
    <w:rsid w:val="003D02CB"/>
    <w:rsid w:val="003D0382"/>
    <w:rsid w:val="003D069C"/>
    <w:rsid w:val="003D191E"/>
    <w:rsid w:val="003D22A5"/>
    <w:rsid w:val="003D3414"/>
    <w:rsid w:val="003D3426"/>
    <w:rsid w:val="003D56A1"/>
    <w:rsid w:val="003D57E6"/>
    <w:rsid w:val="003D58A5"/>
    <w:rsid w:val="003D6722"/>
    <w:rsid w:val="003D77F2"/>
    <w:rsid w:val="003D78CC"/>
    <w:rsid w:val="003D7A4F"/>
    <w:rsid w:val="003D7D01"/>
    <w:rsid w:val="003D7ED8"/>
    <w:rsid w:val="003E0003"/>
    <w:rsid w:val="003E12BF"/>
    <w:rsid w:val="003E1A72"/>
    <w:rsid w:val="003E23B0"/>
    <w:rsid w:val="003E27AC"/>
    <w:rsid w:val="003E2880"/>
    <w:rsid w:val="003E2A00"/>
    <w:rsid w:val="003E382C"/>
    <w:rsid w:val="003E3D00"/>
    <w:rsid w:val="003E437E"/>
    <w:rsid w:val="003E4531"/>
    <w:rsid w:val="003E4771"/>
    <w:rsid w:val="003E4EF6"/>
    <w:rsid w:val="003E54A8"/>
    <w:rsid w:val="003E7109"/>
    <w:rsid w:val="003E7614"/>
    <w:rsid w:val="003E77DC"/>
    <w:rsid w:val="003E7BC1"/>
    <w:rsid w:val="003F0453"/>
    <w:rsid w:val="003F0C5B"/>
    <w:rsid w:val="003F0C9F"/>
    <w:rsid w:val="003F144A"/>
    <w:rsid w:val="003F1B02"/>
    <w:rsid w:val="003F2240"/>
    <w:rsid w:val="003F2368"/>
    <w:rsid w:val="003F2460"/>
    <w:rsid w:val="003F2E7B"/>
    <w:rsid w:val="003F4CF5"/>
    <w:rsid w:val="003F574E"/>
    <w:rsid w:val="003F60D6"/>
    <w:rsid w:val="003F68E9"/>
    <w:rsid w:val="003F7E15"/>
    <w:rsid w:val="003F7FDA"/>
    <w:rsid w:val="004004EB"/>
    <w:rsid w:val="00400771"/>
    <w:rsid w:val="00400F09"/>
    <w:rsid w:val="00401A54"/>
    <w:rsid w:val="004021C0"/>
    <w:rsid w:val="0040234B"/>
    <w:rsid w:val="00402818"/>
    <w:rsid w:val="004028CE"/>
    <w:rsid w:val="00402D3D"/>
    <w:rsid w:val="0040313D"/>
    <w:rsid w:val="004043FA"/>
    <w:rsid w:val="004046D4"/>
    <w:rsid w:val="00404970"/>
    <w:rsid w:val="00405181"/>
    <w:rsid w:val="00405745"/>
    <w:rsid w:val="00405873"/>
    <w:rsid w:val="00405F09"/>
    <w:rsid w:val="004066F4"/>
    <w:rsid w:val="00406A32"/>
    <w:rsid w:val="0040760B"/>
    <w:rsid w:val="00410117"/>
    <w:rsid w:val="00410C32"/>
    <w:rsid w:val="00411237"/>
    <w:rsid w:val="00411557"/>
    <w:rsid w:val="00411994"/>
    <w:rsid w:val="00411B84"/>
    <w:rsid w:val="00411D74"/>
    <w:rsid w:val="00411DDE"/>
    <w:rsid w:val="00411F84"/>
    <w:rsid w:val="00412069"/>
    <w:rsid w:val="004121A1"/>
    <w:rsid w:val="00412477"/>
    <w:rsid w:val="004127A2"/>
    <w:rsid w:val="0041280A"/>
    <w:rsid w:val="00412A9D"/>
    <w:rsid w:val="00412CB1"/>
    <w:rsid w:val="004133A5"/>
    <w:rsid w:val="00413597"/>
    <w:rsid w:val="004138EF"/>
    <w:rsid w:val="00413D45"/>
    <w:rsid w:val="00414197"/>
    <w:rsid w:val="00414B47"/>
    <w:rsid w:val="00414D68"/>
    <w:rsid w:val="00414FD9"/>
    <w:rsid w:val="00415955"/>
    <w:rsid w:val="0041596C"/>
    <w:rsid w:val="00415EE7"/>
    <w:rsid w:val="004160FA"/>
    <w:rsid w:val="00416117"/>
    <w:rsid w:val="004163E7"/>
    <w:rsid w:val="004164BF"/>
    <w:rsid w:val="0041669E"/>
    <w:rsid w:val="00416740"/>
    <w:rsid w:val="00416ACA"/>
    <w:rsid w:val="00416BEE"/>
    <w:rsid w:val="00416C56"/>
    <w:rsid w:val="00417362"/>
    <w:rsid w:val="004176B8"/>
    <w:rsid w:val="00417B99"/>
    <w:rsid w:val="00420FAF"/>
    <w:rsid w:val="00421180"/>
    <w:rsid w:val="00421184"/>
    <w:rsid w:val="004212C1"/>
    <w:rsid w:val="004214B7"/>
    <w:rsid w:val="00421FB5"/>
    <w:rsid w:val="00422124"/>
    <w:rsid w:val="004235F4"/>
    <w:rsid w:val="004236C9"/>
    <w:rsid w:val="004239F7"/>
    <w:rsid w:val="00423CF3"/>
    <w:rsid w:val="00423E18"/>
    <w:rsid w:val="00424B7C"/>
    <w:rsid w:val="00424DDC"/>
    <w:rsid w:val="0042500C"/>
    <w:rsid w:val="00425514"/>
    <w:rsid w:val="004256BD"/>
    <w:rsid w:val="00425858"/>
    <w:rsid w:val="00425863"/>
    <w:rsid w:val="00425D02"/>
    <w:rsid w:val="00425EDC"/>
    <w:rsid w:val="00426678"/>
    <w:rsid w:val="004275CD"/>
    <w:rsid w:val="00427FEB"/>
    <w:rsid w:val="00427FF2"/>
    <w:rsid w:val="004305C0"/>
    <w:rsid w:val="00430B20"/>
    <w:rsid w:val="00430B6C"/>
    <w:rsid w:val="0043227C"/>
    <w:rsid w:val="004325DB"/>
    <w:rsid w:val="004328D3"/>
    <w:rsid w:val="004335AE"/>
    <w:rsid w:val="00435550"/>
    <w:rsid w:val="00435715"/>
    <w:rsid w:val="0043571B"/>
    <w:rsid w:val="00435EE0"/>
    <w:rsid w:val="0043610C"/>
    <w:rsid w:val="004366FF"/>
    <w:rsid w:val="00437D83"/>
    <w:rsid w:val="00437EB9"/>
    <w:rsid w:val="004401DD"/>
    <w:rsid w:val="00441062"/>
    <w:rsid w:val="004426E1"/>
    <w:rsid w:val="00443D5D"/>
    <w:rsid w:val="004452E8"/>
    <w:rsid w:val="00445CBA"/>
    <w:rsid w:val="004463CB"/>
    <w:rsid w:val="004466F7"/>
    <w:rsid w:val="00446858"/>
    <w:rsid w:val="00447304"/>
    <w:rsid w:val="0045075F"/>
    <w:rsid w:val="00450E6B"/>
    <w:rsid w:val="00450F45"/>
    <w:rsid w:val="004516AD"/>
    <w:rsid w:val="00451EA3"/>
    <w:rsid w:val="004546A7"/>
    <w:rsid w:val="00454831"/>
    <w:rsid w:val="004548DF"/>
    <w:rsid w:val="0045681A"/>
    <w:rsid w:val="00456EBE"/>
    <w:rsid w:val="00457207"/>
    <w:rsid w:val="00457333"/>
    <w:rsid w:val="00457933"/>
    <w:rsid w:val="00457C78"/>
    <w:rsid w:val="00460735"/>
    <w:rsid w:val="00460EB8"/>
    <w:rsid w:val="00461C43"/>
    <w:rsid w:val="00462125"/>
    <w:rsid w:val="004631A5"/>
    <w:rsid w:val="00463216"/>
    <w:rsid w:val="0046334D"/>
    <w:rsid w:val="00463C95"/>
    <w:rsid w:val="00463E1C"/>
    <w:rsid w:val="00463FFF"/>
    <w:rsid w:val="0046444E"/>
    <w:rsid w:val="00465153"/>
    <w:rsid w:val="0046534C"/>
    <w:rsid w:val="00465602"/>
    <w:rsid w:val="00466AFD"/>
    <w:rsid w:val="0047002F"/>
    <w:rsid w:val="00470696"/>
    <w:rsid w:val="00471C61"/>
    <w:rsid w:val="0047219D"/>
    <w:rsid w:val="004724C9"/>
    <w:rsid w:val="004731EF"/>
    <w:rsid w:val="00474130"/>
    <w:rsid w:val="00475A6C"/>
    <w:rsid w:val="004764AF"/>
    <w:rsid w:val="00476D04"/>
    <w:rsid w:val="0047759F"/>
    <w:rsid w:val="0047775E"/>
    <w:rsid w:val="00477AAE"/>
    <w:rsid w:val="00477AF6"/>
    <w:rsid w:val="00477B3B"/>
    <w:rsid w:val="00477BCB"/>
    <w:rsid w:val="004801A7"/>
    <w:rsid w:val="00480235"/>
    <w:rsid w:val="00480883"/>
    <w:rsid w:val="00480E47"/>
    <w:rsid w:val="00481666"/>
    <w:rsid w:val="0048181B"/>
    <w:rsid w:val="00481F2B"/>
    <w:rsid w:val="004820C5"/>
    <w:rsid w:val="004823D8"/>
    <w:rsid w:val="00483196"/>
    <w:rsid w:val="0048340F"/>
    <w:rsid w:val="00483DB9"/>
    <w:rsid w:val="00484110"/>
    <w:rsid w:val="0048423C"/>
    <w:rsid w:val="00484449"/>
    <w:rsid w:val="004852CE"/>
    <w:rsid w:val="0048540C"/>
    <w:rsid w:val="00485444"/>
    <w:rsid w:val="00485F92"/>
    <w:rsid w:val="004862EB"/>
    <w:rsid w:val="0049018A"/>
    <w:rsid w:val="00490954"/>
    <w:rsid w:val="0049106F"/>
    <w:rsid w:val="004912EA"/>
    <w:rsid w:val="0049277A"/>
    <w:rsid w:val="00492B38"/>
    <w:rsid w:val="00492FE4"/>
    <w:rsid w:val="00493035"/>
    <w:rsid w:val="004931F6"/>
    <w:rsid w:val="00493321"/>
    <w:rsid w:val="004936DE"/>
    <w:rsid w:val="0049544E"/>
    <w:rsid w:val="00495670"/>
    <w:rsid w:val="0049574B"/>
    <w:rsid w:val="0049604B"/>
    <w:rsid w:val="00496822"/>
    <w:rsid w:val="0049714A"/>
    <w:rsid w:val="00497986"/>
    <w:rsid w:val="004A040E"/>
    <w:rsid w:val="004A042D"/>
    <w:rsid w:val="004A11E0"/>
    <w:rsid w:val="004A17CE"/>
    <w:rsid w:val="004A1FC5"/>
    <w:rsid w:val="004A2088"/>
    <w:rsid w:val="004A2158"/>
    <w:rsid w:val="004A29A5"/>
    <w:rsid w:val="004A2A2B"/>
    <w:rsid w:val="004A3225"/>
    <w:rsid w:val="004A3902"/>
    <w:rsid w:val="004A3C59"/>
    <w:rsid w:val="004A480D"/>
    <w:rsid w:val="004A4D76"/>
    <w:rsid w:val="004A64E8"/>
    <w:rsid w:val="004A66E0"/>
    <w:rsid w:val="004A79F0"/>
    <w:rsid w:val="004A7D49"/>
    <w:rsid w:val="004A7F21"/>
    <w:rsid w:val="004B08DB"/>
    <w:rsid w:val="004B1422"/>
    <w:rsid w:val="004B1531"/>
    <w:rsid w:val="004B24EB"/>
    <w:rsid w:val="004B29AC"/>
    <w:rsid w:val="004B3C8B"/>
    <w:rsid w:val="004B439F"/>
    <w:rsid w:val="004B44A9"/>
    <w:rsid w:val="004B4509"/>
    <w:rsid w:val="004B4871"/>
    <w:rsid w:val="004B4ADF"/>
    <w:rsid w:val="004B4C00"/>
    <w:rsid w:val="004B4E06"/>
    <w:rsid w:val="004B5493"/>
    <w:rsid w:val="004B56BC"/>
    <w:rsid w:val="004B5914"/>
    <w:rsid w:val="004B6D0A"/>
    <w:rsid w:val="004B7995"/>
    <w:rsid w:val="004C02B3"/>
    <w:rsid w:val="004C0BBE"/>
    <w:rsid w:val="004C0E2F"/>
    <w:rsid w:val="004C222E"/>
    <w:rsid w:val="004C2561"/>
    <w:rsid w:val="004C2806"/>
    <w:rsid w:val="004C3ADD"/>
    <w:rsid w:val="004C428E"/>
    <w:rsid w:val="004C4775"/>
    <w:rsid w:val="004C483D"/>
    <w:rsid w:val="004C4A0A"/>
    <w:rsid w:val="004C4BE0"/>
    <w:rsid w:val="004C63C7"/>
    <w:rsid w:val="004C6A49"/>
    <w:rsid w:val="004C6D39"/>
    <w:rsid w:val="004C6D98"/>
    <w:rsid w:val="004C7150"/>
    <w:rsid w:val="004C7743"/>
    <w:rsid w:val="004D039E"/>
    <w:rsid w:val="004D04A3"/>
    <w:rsid w:val="004D0592"/>
    <w:rsid w:val="004D0C9F"/>
    <w:rsid w:val="004D15FD"/>
    <w:rsid w:val="004D1DB7"/>
    <w:rsid w:val="004D2369"/>
    <w:rsid w:val="004D2485"/>
    <w:rsid w:val="004D300D"/>
    <w:rsid w:val="004D3257"/>
    <w:rsid w:val="004D3A57"/>
    <w:rsid w:val="004D47FF"/>
    <w:rsid w:val="004D518F"/>
    <w:rsid w:val="004D54D7"/>
    <w:rsid w:val="004D5BB7"/>
    <w:rsid w:val="004D6053"/>
    <w:rsid w:val="004D6FA4"/>
    <w:rsid w:val="004D7C23"/>
    <w:rsid w:val="004E0212"/>
    <w:rsid w:val="004E0ADC"/>
    <w:rsid w:val="004E0FB1"/>
    <w:rsid w:val="004E1043"/>
    <w:rsid w:val="004E1DCA"/>
    <w:rsid w:val="004E1EB1"/>
    <w:rsid w:val="004E21B4"/>
    <w:rsid w:val="004E252B"/>
    <w:rsid w:val="004E2861"/>
    <w:rsid w:val="004E2A85"/>
    <w:rsid w:val="004E2C53"/>
    <w:rsid w:val="004E2F84"/>
    <w:rsid w:val="004E3774"/>
    <w:rsid w:val="004E3F72"/>
    <w:rsid w:val="004E4A78"/>
    <w:rsid w:val="004E551E"/>
    <w:rsid w:val="004E58F6"/>
    <w:rsid w:val="004E5E4C"/>
    <w:rsid w:val="004E623E"/>
    <w:rsid w:val="004E6CF9"/>
    <w:rsid w:val="004E6F57"/>
    <w:rsid w:val="004E734E"/>
    <w:rsid w:val="004E7B0C"/>
    <w:rsid w:val="004E7EC0"/>
    <w:rsid w:val="004E7EDE"/>
    <w:rsid w:val="004E7F48"/>
    <w:rsid w:val="004F014E"/>
    <w:rsid w:val="004F0BC6"/>
    <w:rsid w:val="004F1123"/>
    <w:rsid w:val="004F17DA"/>
    <w:rsid w:val="004F2A59"/>
    <w:rsid w:val="004F328D"/>
    <w:rsid w:val="004F32E7"/>
    <w:rsid w:val="004F3BD2"/>
    <w:rsid w:val="004F4372"/>
    <w:rsid w:val="004F43E0"/>
    <w:rsid w:val="004F45EB"/>
    <w:rsid w:val="004F4A97"/>
    <w:rsid w:val="004F52B4"/>
    <w:rsid w:val="004F52BB"/>
    <w:rsid w:val="004F5582"/>
    <w:rsid w:val="004F59B8"/>
    <w:rsid w:val="004F62A7"/>
    <w:rsid w:val="004F62F9"/>
    <w:rsid w:val="004F66B3"/>
    <w:rsid w:val="004F6BFE"/>
    <w:rsid w:val="004F6E65"/>
    <w:rsid w:val="004F700C"/>
    <w:rsid w:val="0050015C"/>
    <w:rsid w:val="00500418"/>
    <w:rsid w:val="00500CCF"/>
    <w:rsid w:val="00500E62"/>
    <w:rsid w:val="005011FD"/>
    <w:rsid w:val="00502023"/>
    <w:rsid w:val="0050279D"/>
    <w:rsid w:val="00502958"/>
    <w:rsid w:val="00502A9E"/>
    <w:rsid w:val="00502BD2"/>
    <w:rsid w:val="00502DA4"/>
    <w:rsid w:val="00502EA4"/>
    <w:rsid w:val="0050306E"/>
    <w:rsid w:val="005038BE"/>
    <w:rsid w:val="00503EB4"/>
    <w:rsid w:val="00503F83"/>
    <w:rsid w:val="0050421C"/>
    <w:rsid w:val="0050466E"/>
    <w:rsid w:val="00504A9B"/>
    <w:rsid w:val="00504E9A"/>
    <w:rsid w:val="00504F83"/>
    <w:rsid w:val="005059B9"/>
    <w:rsid w:val="00505E5D"/>
    <w:rsid w:val="00505F64"/>
    <w:rsid w:val="00506312"/>
    <w:rsid w:val="005066DC"/>
    <w:rsid w:val="00506900"/>
    <w:rsid w:val="00506DCD"/>
    <w:rsid w:val="00507C0A"/>
    <w:rsid w:val="00507C56"/>
    <w:rsid w:val="00507F13"/>
    <w:rsid w:val="005109D4"/>
    <w:rsid w:val="0051160A"/>
    <w:rsid w:val="005118BA"/>
    <w:rsid w:val="00512B51"/>
    <w:rsid w:val="00512D87"/>
    <w:rsid w:val="0051307F"/>
    <w:rsid w:val="005130DA"/>
    <w:rsid w:val="00513977"/>
    <w:rsid w:val="00513DDA"/>
    <w:rsid w:val="00513E19"/>
    <w:rsid w:val="005148B4"/>
    <w:rsid w:val="00514B29"/>
    <w:rsid w:val="0051513A"/>
    <w:rsid w:val="005152B1"/>
    <w:rsid w:val="005152F0"/>
    <w:rsid w:val="00515856"/>
    <w:rsid w:val="005163E6"/>
    <w:rsid w:val="00516C2A"/>
    <w:rsid w:val="005172EC"/>
    <w:rsid w:val="0051740D"/>
    <w:rsid w:val="005178CE"/>
    <w:rsid w:val="005215B5"/>
    <w:rsid w:val="00521CAB"/>
    <w:rsid w:val="00522519"/>
    <w:rsid w:val="00522654"/>
    <w:rsid w:val="00522835"/>
    <w:rsid w:val="005228D6"/>
    <w:rsid w:val="0052293D"/>
    <w:rsid w:val="00522AF4"/>
    <w:rsid w:val="00523499"/>
    <w:rsid w:val="00523C08"/>
    <w:rsid w:val="00523C10"/>
    <w:rsid w:val="005245D5"/>
    <w:rsid w:val="00524889"/>
    <w:rsid w:val="00525A53"/>
    <w:rsid w:val="0052647B"/>
    <w:rsid w:val="00526569"/>
    <w:rsid w:val="00526726"/>
    <w:rsid w:val="00527256"/>
    <w:rsid w:val="00527C8D"/>
    <w:rsid w:val="00530AB0"/>
    <w:rsid w:val="00530AC4"/>
    <w:rsid w:val="00531A5A"/>
    <w:rsid w:val="00532398"/>
    <w:rsid w:val="00533169"/>
    <w:rsid w:val="00533194"/>
    <w:rsid w:val="005332C8"/>
    <w:rsid w:val="00533AF7"/>
    <w:rsid w:val="00534351"/>
    <w:rsid w:val="0053464E"/>
    <w:rsid w:val="005352C8"/>
    <w:rsid w:val="005354C1"/>
    <w:rsid w:val="00536CBB"/>
    <w:rsid w:val="00537033"/>
    <w:rsid w:val="00540A37"/>
    <w:rsid w:val="00540B49"/>
    <w:rsid w:val="005410BC"/>
    <w:rsid w:val="005416C3"/>
    <w:rsid w:val="005418DB"/>
    <w:rsid w:val="00542511"/>
    <w:rsid w:val="00542C0D"/>
    <w:rsid w:val="005434EA"/>
    <w:rsid w:val="00544A99"/>
    <w:rsid w:val="00546C6A"/>
    <w:rsid w:val="00546FBA"/>
    <w:rsid w:val="00547F04"/>
    <w:rsid w:val="005500D4"/>
    <w:rsid w:val="00550924"/>
    <w:rsid w:val="00550D63"/>
    <w:rsid w:val="00550EF1"/>
    <w:rsid w:val="00551075"/>
    <w:rsid w:val="00551196"/>
    <w:rsid w:val="005513C8"/>
    <w:rsid w:val="00551951"/>
    <w:rsid w:val="005527FD"/>
    <w:rsid w:val="00552879"/>
    <w:rsid w:val="00552F4B"/>
    <w:rsid w:val="0055352C"/>
    <w:rsid w:val="005538A6"/>
    <w:rsid w:val="00555161"/>
    <w:rsid w:val="00555640"/>
    <w:rsid w:val="00555DE6"/>
    <w:rsid w:val="00555EB3"/>
    <w:rsid w:val="005567F6"/>
    <w:rsid w:val="00556F65"/>
    <w:rsid w:val="00557474"/>
    <w:rsid w:val="00557B3F"/>
    <w:rsid w:val="00561699"/>
    <w:rsid w:val="005619E1"/>
    <w:rsid w:val="00561B6D"/>
    <w:rsid w:val="00561D86"/>
    <w:rsid w:val="00562629"/>
    <w:rsid w:val="005628FE"/>
    <w:rsid w:val="00564191"/>
    <w:rsid w:val="00564557"/>
    <w:rsid w:val="0056458C"/>
    <w:rsid w:val="00564628"/>
    <w:rsid w:val="00564A3C"/>
    <w:rsid w:val="00564F82"/>
    <w:rsid w:val="005653AF"/>
    <w:rsid w:val="00565501"/>
    <w:rsid w:val="00565755"/>
    <w:rsid w:val="0056601E"/>
    <w:rsid w:val="00566538"/>
    <w:rsid w:val="0056725A"/>
    <w:rsid w:val="0056741F"/>
    <w:rsid w:val="0056781B"/>
    <w:rsid w:val="00567BE2"/>
    <w:rsid w:val="00570102"/>
    <w:rsid w:val="00570470"/>
    <w:rsid w:val="00570505"/>
    <w:rsid w:val="00571072"/>
    <w:rsid w:val="005712E6"/>
    <w:rsid w:val="00571849"/>
    <w:rsid w:val="005718CF"/>
    <w:rsid w:val="00572855"/>
    <w:rsid w:val="00572942"/>
    <w:rsid w:val="005730DB"/>
    <w:rsid w:val="00573251"/>
    <w:rsid w:val="005733A8"/>
    <w:rsid w:val="00573C23"/>
    <w:rsid w:val="00573DDB"/>
    <w:rsid w:val="00573F55"/>
    <w:rsid w:val="0057540E"/>
    <w:rsid w:val="005756F2"/>
    <w:rsid w:val="005757B6"/>
    <w:rsid w:val="0058000F"/>
    <w:rsid w:val="00580557"/>
    <w:rsid w:val="0058074F"/>
    <w:rsid w:val="00580A76"/>
    <w:rsid w:val="00581042"/>
    <w:rsid w:val="00581703"/>
    <w:rsid w:val="005821DD"/>
    <w:rsid w:val="0058275C"/>
    <w:rsid w:val="00583908"/>
    <w:rsid w:val="00583ACE"/>
    <w:rsid w:val="00584E21"/>
    <w:rsid w:val="005851DB"/>
    <w:rsid w:val="0058608B"/>
    <w:rsid w:val="005863C1"/>
    <w:rsid w:val="00587729"/>
    <w:rsid w:val="00590147"/>
    <w:rsid w:val="00590BD1"/>
    <w:rsid w:val="00590D26"/>
    <w:rsid w:val="00591276"/>
    <w:rsid w:val="00591316"/>
    <w:rsid w:val="00591490"/>
    <w:rsid w:val="005914E0"/>
    <w:rsid w:val="0059151A"/>
    <w:rsid w:val="005916C9"/>
    <w:rsid w:val="00591C7E"/>
    <w:rsid w:val="00591DCF"/>
    <w:rsid w:val="005929B4"/>
    <w:rsid w:val="00592A3C"/>
    <w:rsid w:val="00592B9F"/>
    <w:rsid w:val="0059367F"/>
    <w:rsid w:val="00593720"/>
    <w:rsid w:val="00593909"/>
    <w:rsid w:val="005941E1"/>
    <w:rsid w:val="005943E2"/>
    <w:rsid w:val="00594B8A"/>
    <w:rsid w:val="00594E41"/>
    <w:rsid w:val="005954B7"/>
    <w:rsid w:val="00595A05"/>
    <w:rsid w:val="00595F17"/>
    <w:rsid w:val="00595F89"/>
    <w:rsid w:val="0059658D"/>
    <w:rsid w:val="0059659B"/>
    <w:rsid w:val="00596873"/>
    <w:rsid w:val="00596BB3"/>
    <w:rsid w:val="00596BD4"/>
    <w:rsid w:val="00596FA8"/>
    <w:rsid w:val="005971A7"/>
    <w:rsid w:val="005977AB"/>
    <w:rsid w:val="005A01C5"/>
    <w:rsid w:val="005A0532"/>
    <w:rsid w:val="005A07E7"/>
    <w:rsid w:val="005A0A57"/>
    <w:rsid w:val="005A0EBD"/>
    <w:rsid w:val="005A1270"/>
    <w:rsid w:val="005A1295"/>
    <w:rsid w:val="005A18E9"/>
    <w:rsid w:val="005A1C39"/>
    <w:rsid w:val="005A1E4E"/>
    <w:rsid w:val="005A1F20"/>
    <w:rsid w:val="005A1FBF"/>
    <w:rsid w:val="005A29B1"/>
    <w:rsid w:val="005A362B"/>
    <w:rsid w:val="005A380B"/>
    <w:rsid w:val="005A3B6F"/>
    <w:rsid w:val="005A4890"/>
    <w:rsid w:val="005A49D4"/>
    <w:rsid w:val="005A4D7C"/>
    <w:rsid w:val="005A4FE4"/>
    <w:rsid w:val="005A51C9"/>
    <w:rsid w:val="005A5DC0"/>
    <w:rsid w:val="005A5FEB"/>
    <w:rsid w:val="005A65B7"/>
    <w:rsid w:val="005A6CBF"/>
    <w:rsid w:val="005A6F0E"/>
    <w:rsid w:val="005A7235"/>
    <w:rsid w:val="005A7BAF"/>
    <w:rsid w:val="005B0652"/>
    <w:rsid w:val="005B1213"/>
    <w:rsid w:val="005B225A"/>
    <w:rsid w:val="005B2BCE"/>
    <w:rsid w:val="005B38F8"/>
    <w:rsid w:val="005B3C19"/>
    <w:rsid w:val="005B3EBD"/>
    <w:rsid w:val="005B4082"/>
    <w:rsid w:val="005B48E8"/>
    <w:rsid w:val="005B4C2A"/>
    <w:rsid w:val="005B5158"/>
    <w:rsid w:val="005B5BA3"/>
    <w:rsid w:val="005B5E62"/>
    <w:rsid w:val="005B63FA"/>
    <w:rsid w:val="005B645A"/>
    <w:rsid w:val="005B6FB0"/>
    <w:rsid w:val="005B7E97"/>
    <w:rsid w:val="005B7F46"/>
    <w:rsid w:val="005C0D75"/>
    <w:rsid w:val="005C102D"/>
    <w:rsid w:val="005C132C"/>
    <w:rsid w:val="005C17FB"/>
    <w:rsid w:val="005C1833"/>
    <w:rsid w:val="005C1838"/>
    <w:rsid w:val="005C18C2"/>
    <w:rsid w:val="005C244F"/>
    <w:rsid w:val="005C2767"/>
    <w:rsid w:val="005C2922"/>
    <w:rsid w:val="005C2F60"/>
    <w:rsid w:val="005C323D"/>
    <w:rsid w:val="005C3772"/>
    <w:rsid w:val="005C39C3"/>
    <w:rsid w:val="005C4229"/>
    <w:rsid w:val="005C4580"/>
    <w:rsid w:val="005C4696"/>
    <w:rsid w:val="005C47AF"/>
    <w:rsid w:val="005C503E"/>
    <w:rsid w:val="005C5065"/>
    <w:rsid w:val="005C52F3"/>
    <w:rsid w:val="005C564C"/>
    <w:rsid w:val="005C6234"/>
    <w:rsid w:val="005C6605"/>
    <w:rsid w:val="005C71A0"/>
    <w:rsid w:val="005C7802"/>
    <w:rsid w:val="005C7B50"/>
    <w:rsid w:val="005D029E"/>
    <w:rsid w:val="005D0427"/>
    <w:rsid w:val="005D07AE"/>
    <w:rsid w:val="005D113B"/>
    <w:rsid w:val="005D236D"/>
    <w:rsid w:val="005D2D9A"/>
    <w:rsid w:val="005D3B21"/>
    <w:rsid w:val="005D4019"/>
    <w:rsid w:val="005D41DC"/>
    <w:rsid w:val="005D460F"/>
    <w:rsid w:val="005D46DF"/>
    <w:rsid w:val="005D4DC5"/>
    <w:rsid w:val="005D5C22"/>
    <w:rsid w:val="005D63A9"/>
    <w:rsid w:val="005D65D5"/>
    <w:rsid w:val="005D6C56"/>
    <w:rsid w:val="005D6F49"/>
    <w:rsid w:val="005D7E8A"/>
    <w:rsid w:val="005E06FA"/>
    <w:rsid w:val="005E0F7D"/>
    <w:rsid w:val="005E11A5"/>
    <w:rsid w:val="005E127D"/>
    <w:rsid w:val="005E13D4"/>
    <w:rsid w:val="005E1435"/>
    <w:rsid w:val="005E21F3"/>
    <w:rsid w:val="005E235C"/>
    <w:rsid w:val="005E26E6"/>
    <w:rsid w:val="005E2C5B"/>
    <w:rsid w:val="005E3078"/>
    <w:rsid w:val="005E3639"/>
    <w:rsid w:val="005E3B26"/>
    <w:rsid w:val="005E3FA3"/>
    <w:rsid w:val="005E5427"/>
    <w:rsid w:val="005E5A7C"/>
    <w:rsid w:val="005E5C33"/>
    <w:rsid w:val="005E6698"/>
    <w:rsid w:val="005E74EC"/>
    <w:rsid w:val="005E7CBC"/>
    <w:rsid w:val="005F05EC"/>
    <w:rsid w:val="005F0959"/>
    <w:rsid w:val="005F0A62"/>
    <w:rsid w:val="005F0AAB"/>
    <w:rsid w:val="005F1C5D"/>
    <w:rsid w:val="005F2317"/>
    <w:rsid w:val="005F2550"/>
    <w:rsid w:val="005F2B2D"/>
    <w:rsid w:val="005F2FD5"/>
    <w:rsid w:val="005F359A"/>
    <w:rsid w:val="005F3AE8"/>
    <w:rsid w:val="005F3B09"/>
    <w:rsid w:val="005F41A0"/>
    <w:rsid w:val="005F454E"/>
    <w:rsid w:val="005F4926"/>
    <w:rsid w:val="005F5009"/>
    <w:rsid w:val="005F5054"/>
    <w:rsid w:val="005F530F"/>
    <w:rsid w:val="005F6768"/>
    <w:rsid w:val="005F6E39"/>
    <w:rsid w:val="005F6E58"/>
    <w:rsid w:val="005F704C"/>
    <w:rsid w:val="005F7A22"/>
    <w:rsid w:val="005F7B9D"/>
    <w:rsid w:val="00600090"/>
    <w:rsid w:val="00600501"/>
    <w:rsid w:val="00600B0C"/>
    <w:rsid w:val="006033BF"/>
    <w:rsid w:val="00603B4B"/>
    <w:rsid w:val="00603F20"/>
    <w:rsid w:val="00604209"/>
    <w:rsid w:val="00604D78"/>
    <w:rsid w:val="00604F37"/>
    <w:rsid w:val="0060508A"/>
    <w:rsid w:val="006055AF"/>
    <w:rsid w:val="00605942"/>
    <w:rsid w:val="00605C9F"/>
    <w:rsid w:val="006068E8"/>
    <w:rsid w:val="006069BF"/>
    <w:rsid w:val="00606ADB"/>
    <w:rsid w:val="006072A4"/>
    <w:rsid w:val="006072DE"/>
    <w:rsid w:val="006075F4"/>
    <w:rsid w:val="00607803"/>
    <w:rsid w:val="006078A8"/>
    <w:rsid w:val="00607BAD"/>
    <w:rsid w:val="00607EC7"/>
    <w:rsid w:val="00610333"/>
    <w:rsid w:val="0061048A"/>
    <w:rsid w:val="00611178"/>
    <w:rsid w:val="00611D01"/>
    <w:rsid w:val="00611D20"/>
    <w:rsid w:val="006124B3"/>
    <w:rsid w:val="00612611"/>
    <w:rsid w:val="00613009"/>
    <w:rsid w:val="0061395E"/>
    <w:rsid w:val="0061401C"/>
    <w:rsid w:val="00614D33"/>
    <w:rsid w:val="0061537D"/>
    <w:rsid w:val="0061537F"/>
    <w:rsid w:val="00615DEA"/>
    <w:rsid w:val="0061689B"/>
    <w:rsid w:val="00616DC5"/>
    <w:rsid w:val="00616EE6"/>
    <w:rsid w:val="006171FB"/>
    <w:rsid w:val="00617A2A"/>
    <w:rsid w:val="00617F70"/>
    <w:rsid w:val="00620569"/>
    <w:rsid w:val="006207F4"/>
    <w:rsid w:val="00620BCA"/>
    <w:rsid w:val="00620C67"/>
    <w:rsid w:val="00620DDC"/>
    <w:rsid w:val="00621803"/>
    <w:rsid w:val="006220F1"/>
    <w:rsid w:val="0062257D"/>
    <w:rsid w:val="00623E46"/>
    <w:rsid w:val="00624332"/>
    <w:rsid w:val="00624604"/>
    <w:rsid w:val="00624651"/>
    <w:rsid w:val="00624D2C"/>
    <w:rsid w:val="00625145"/>
    <w:rsid w:val="006254F0"/>
    <w:rsid w:val="00625C32"/>
    <w:rsid w:val="00626558"/>
    <w:rsid w:val="006269C3"/>
    <w:rsid w:val="00627402"/>
    <w:rsid w:val="00630480"/>
    <w:rsid w:val="0063058E"/>
    <w:rsid w:val="006305AB"/>
    <w:rsid w:val="006305F8"/>
    <w:rsid w:val="00631AD4"/>
    <w:rsid w:val="00632B9C"/>
    <w:rsid w:val="0063333D"/>
    <w:rsid w:val="0063362F"/>
    <w:rsid w:val="00634225"/>
    <w:rsid w:val="00635003"/>
    <w:rsid w:val="006351CE"/>
    <w:rsid w:val="006352FD"/>
    <w:rsid w:val="006354B3"/>
    <w:rsid w:val="00635B15"/>
    <w:rsid w:val="006362E1"/>
    <w:rsid w:val="006367DA"/>
    <w:rsid w:val="006375B2"/>
    <w:rsid w:val="006375BB"/>
    <w:rsid w:val="006379AF"/>
    <w:rsid w:val="00640BF7"/>
    <w:rsid w:val="00642631"/>
    <w:rsid w:val="00642DF5"/>
    <w:rsid w:val="0064304A"/>
    <w:rsid w:val="0064380B"/>
    <w:rsid w:val="00643A4F"/>
    <w:rsid w:val="006441FD"/>
    <w:rsid w:val="006450C0"/>
    <w:rsid w:val="00645141"/>
    <w:rsid w:val="00645AEE"/>
    <w:rsid w:val="00646274"/>
    <w:rsid w:val="00646428"/>
    <w:rsid w:val="006467F2"/>
    <w:rsid w:val="0064707F"/>
    <w:rsid w:val="006471AB"/>
    <w:rsid w:val="006471E8"/>
    <w:rsid w:val="00647FA3"/>
    <w:rsid w:val="006500F7"/>
    <w:rsid w:val="00650769"/>
    <w:rsid w:val="0065092F"/>
    <w:rsid w:val="00650B1D"/>
    <w:rsid w:val="006515CA"/>
    <w:rsid w:val="006516B7"/>
    <w:rsid w:val="006518E4"/>
    <w:rsid w:val="00651FB8"/>
    <w:rsid w:val="006522F3"/>
    <w:rsid w:val="00652923"/>
    <w:rsid w:val="00652BA0"/>
    <w:rsid w:val="00652D37"/>
    <w:rsid w:val="00653045"/>
    <w:rsid w:val="00653067"/>
    <w:rsid w:val="00653A25"/>
    <w:rsid w:val="00653D93"/>
    <w:rsid w:val="00654E99"/>
    <w:rsid w:val="0065548F"/>
    <w:rsid w:val="00655507"/>
    <w:rsid w:val="00655633"/>
    <w:rsid w:val="006559BB"/>
    <w:rsid w:val="00655D93"/>
    <w:rsid w:val="00655E86"/>
    <w:rsid w:val="00656614"/>
    <w:rsid w:val="00656DE8"/>
    <w:rsid w:val="00656E87"/>
    <w:rsid w:val="006577CD"/>
    <w:rsid w:val="00657CCC"/>
    <w:rsid w:val="00660162"/>
    <w:rsid w:val="0066036D"/>
    <w:rsid w:val="00660879"/>
    <w:rsid w:val="0066130B"/>
    <w:rsid w:val="00661639"/>
    <w:rsid w:val="0066174D"/>
    <w:rsid w:val="006631D3"/>
    <w:rsid w:val="006633CD"/>
    <w:rsid w:val="00663D0F"/>
    <w:rsid w:val="00664485"/>
    <w:rsid w:val="00664525"/>
    <w:rsid w:val="0066465B"/>
    <w:rsid w:val="0066521A"/>
    <w:rsid w:val="00665EAE"/>
    <w:rsid w:val="00666090"/>
    <w:rsid w:val="006661EA"/>
    <w:rsid w:val="00666909"/>
    <w:rsid w:val="00666EBC"/>
    <w:rsid w:val="00667189"/>
    <w:rsid w:val="0066749E"/>
    <w:rsid w:val="00667CCB"/>
    <w:rsid w:val="00667EFD"/>
    <w:rsid w:val="00670475"/>
    <w:rsid w:val="006707B8"/>
    <w:rsid w:val="00670B8C"/>
    <w:rsid w:val="00670C4A"/>
    <w:rsid w:val="00671F3E"/>
    <w:rsid w:val="00672482"/>
    <w:rsid w:val="00672553"/>
    <w:rsid w:val="00672A18"/>
    <w:rsid w:val="00672DF4"/>
    <w:rsid w:val="00672F18"/>
    <w:rsid w:val="006735D0"/>
    <w:rsid w:val="00673EDE"/>
    <w:rsid w:val="00674D52"/>
    <w:rsid w:val="00674F93"/>
    <w:rsid w:val="006751B3"/>
    <w:rsid w:val="0067546F"/>
    <w:rsid w:val="00676A6A"/>
    <w:rsid w:val="00676B9C"/>
    <w:rsid w:val="00676CE4"/>
    <w:rsid w:val="00676EC2"/>
    <w:rsid w:val="00676FA5"/>
    <w:rsid w:val="006771A4"/>
    <w:rsid w:val="006771AD"/>
    <w:rsid w:val="006774A8"/>
    <w:rsid w:val="00677572"/>
    <w:rsid w:val="006775B9"/>
    <w:rsid w:val="00677C46"/>
    <w:rsid w:val="006806A8"/>
    <w:rsid w:val="00681229"/>
    <w:rsid w:val="0068185E"/>
    <w:rsid w:val="00681BE5"/>
    <w:rsid w:val="00681D34"/>
    <w:rsid w:val="00681E30"/>
    <w:rsid w:val="00683D98"/>
    <w:rsid w:val="00683D99"/>
    <w:rsid w:val="00684079"/>
    <w:rsid w:val="00684D87"/>
    <w:rsid w:val="0068629B"/>
    <w:rsid w:val="00686867"/>
    <w:rsid w:val="00686C12"/>
    <w:rsid w:val="00686D75"/>
    <w:rsid w:val="0068736A"/>
    <w:rsid w:val="00687D17"/>
    <w:rsid w:val="00690024"/>
    <w:rsid w:val="006903A4"/>
    <w:rsid w:val="00690EFB"/>
    <w:rsid w:val="0069137B"/>
    <w:rsid w:val="006914B7"/>
    <w:rsid w:val="00691742"/>
    <w:rsid w:val="00691DEE"/>
    <w:rsid w:val="00692704"/>
    <w:rsid w:val="00692875"/>
    <w:rsid w:val="00692E67"/>
    <w:rsid w:val="00693EE5"/>
    <w:rsid w:val="006944C5"/>
    <w:rsid w:val="00695034"/>
    <w:rsid w:val="0069561C"/>
    <w:rsid w:val="00695634"/>
    <w:rsid w:val="00695AC5"/>
    <w:rsid w:val="0069600D"/>
    <w:rsid w:val="0069614D"/>
    <w:rsid w:val="006963AE"/>
    <w:rsid w:val="0069661C"/>
    <w:rsid w:val="00696BBC"/>
    <w:rsid w:val="00697053"/>
    <w:rsid w:val="006A0069"/>
    <w:rsid w:val="006A066A"/>
    <w:rsid w:val="006A0693"/>
    <w:rsid w:val="006A083E"/>
    <w:rsid w:val="006A0FFD"/>
    <w:rsid w:val="006A14A3"/>
    <w:rsid w:val="006A159D"/>
    <w:rsid w:val="006A189D"/>
    <w:rsid w:val="006A18BF"/>
    <w:rsid w:val="006A1F58"/>
    <w:rsid w:val="006A2369"/>
    <w:rsid w:val="006A298D"/>
    <w:rsid w:val="006A2A9C"/>
    <w:rsid w:val="006A31DD"/>
    <w:rsid w:val="006A3FD6"/>
    <w:rsid w:val="006A4076"/>
    <w:rsid w:val="006A41F0"/>
    <w:rsid w:val="006A436F"/>
    <w:rsid w:val="006A45B1"/>
    <w:rsid w:val="006A5952"/>
    <w:rsid w:val="006A59D8"/>
    <w:rsid w:val="006A6B7B"/>
    <w:rsid w:val="006A6DEE"/>
    <w:rsid w:val="006A7582"/>
    <w:rsid w:val="006A78F8"/>
    <w:rsid w:val="006A7E27"/>
    <w:rsid w:val="006B010E"/>
    <w:rsid w:val="006B091F"/>
    <w:rsid w:val="006B0948"/>
    <w:rsid w:val="006B0ED0"/>
    <w:rsid w:val="006B0EED"/>
    <w:rsid w:val="006B233F"/>
    <w:rsid w:val="006B28EA"/>
    <w:rsid w:val="006B2BF6"/>
    <w:rsid w:val="006B2FBB"/>
    <w:rsid w:val="006B323E"/>
    <w:rsid w:val="006B378A"/>
    <w:rsid w:val="006B3BD5"/>
    <w:rsid w:val="006B4185"/>
    <w:rsid w:val="006B4224"/>
    <w:rsid w:val="006B4534"/>
    <w:rsid w:val="006B4B62"/>
    <w:rsid w:val="006B4EA2"/>
    <w:rsid w:val="006B5423"/>
    <w:rsid w:val="006B5495"/>
    <w:rsid w:val="006B55F7"/>
    <w:rsid w:val="006B5855"/>
    <w:rsid w:val="006B5AB2"/>
    <w:rsid w:val="006B5B17"/>
    <w:rsid w:val="006B5C67"/>
    <w:rsid w:val="006B6B5D"/>
    <w:rsid w:val="006C1818"/>
    <w:rsid w:val="006C1F8B"/>
    <w:rsid w:val="006C220B"/>
    <w:rsid w:val="006C259E"/>
    <w:rsid w:val="006C2721"/>
    <w:rsid w:val="006C3868"/>
    <w:rsid w:val="006C38FF"/>
    <w:rsid w:val="006C3929"/>
    <w:rsid w:val="006C3959"/>
    <w:rsid w:val="006C3E6E"/>
    <w:rsid w:val="006C3EEA"/>
    <w:rsid w:val="006C43A6"/>
    <w:rsid w:val="006C4A4A"/>
    <w:rsid w:val="006C53EB"/>
    <w:rsid w:val="006C650D"/>
    <w:rsid w:val="006C7740"/>
    <w:rsid w:val="006D0389"/>
    <w:rsid w:val="006D0848"/>
    <w:rsid w:val="006D0C15"/>
    <w:rsid w:val="006D0D8B"/>
    <w:rsid w:val="006D10DC"/>
    <w:rsid w:val="006D19C1"/>
    <w:rsid w:val="006D2827"/>
    <w:rsid w:val="006D2848"/>
    <w:rsid w:val="006D3142"/>
    <w:rsid w:val="006D3FDF"/>
    <w:rsid w:val="006D41F1"/>
    <w:rsid w:val="006D4527"/>
    <w:rsid w:val="006D4A57"/>
    <w:rsid w:val="006D4B05"/>
    <w:rsid w:val="006D4DD8"/>
    <w:rsid w:val="006D4F86"/>
    <w:rsid w:val="006D5F98"/>
    <w:rsid w:val="006D65E1"/>
    <w:rsid w:val="006D6665"/>
    <w:rsid w:val="006D7098"/>
    <w:rsid w:val="006D740E"/>
    <w:rsid w:val="006D7657"/>
    <w:rsid w:val="006D7F72"/>
    <w:rsid w:val="006E00B7"/>
    <w:rsid w:val="006E0E5B"/>
    <w:rsid w:val="006E1A15"/>
    <w:rsid w:val="006E1E68"/>
    <w:rsid w:val="006E2EFD"/>
    <w:rsid w:val="006E2FCF"/>
    <w:rsid w:val="006E3023"/>
    <w:rsid w:val="006E33D9"/>
    <w:rsid w:val="006E449C"/>
    <w:rsid w:val="006E4726"/>
    <w:rsid w:val="006E478D"/>
    <w:rsid w:val="006E4E72"/>
    <w:rsid w:val="006E50D0"/>
    <w:rsid w:val="006E691E"/>
    <w:rsid w:val="006E6EDF"/>
    <w:rsid w:val="006E7BA5"/>
    <w:rsid w:val="006F01E8"/>
    <w:rsid w:val="006F0209"/>
    <w:rsid w:val="006F02D7"/>
    <w:rsid w:val="006F13B5"/>
    <w:rsid w:val="006F178E"/>
    <w:rsid w:val="006F23EA"/>
    <w:rsid w:val="006F2B2D"/>
    <w:rsid w:val="006F2BF1"/>
    <w:rsid w:val="006F2D24"/>
    <w:rsid w:val="006F37F7"/>
    <w:rsid w:val="006F3909"/>
    <w:rsid w:val="006F48E1"/>
    <w:rsid w:val="006F60DF"/>
    <w:rsid w:val="006F68C1"/>
    <w:rsid w:val="006F6CE2"/>
    <w:rsid w:val="006F6E10"/>
    <w:rsid w:val="00700604"/>
    <w:rsid w:val="007014F8"/>
    <w:rsid w:val="0070150D"/>
    <w:rsid w:val="007016D2"/>
    <w:rsid w:val="007018D8"/>
    <w:rsid w:val="0070298C"/>
    <w:rsid w:val="00702F99"/>
    <w:rsid w:val="00703107"/>
    <w:rsid w:val="00703138"/>
    <w:rsid w:val="00703981"/>
    <w:rsid w:val="0070495F"/>
    <w:rsid w:val="00704B6E"/>
    <w:rsid w:val="00704F73"/>
    <w:rsid w:val="0070508D"/>
    <w:rsid w:val="0070542E"/>
    <w:rsid w:val="007060D4"/>
    <w:rsid w:val="0070624C"/>
    <w:rsid w:val="00706451"/>
    <w:rsid w:val="00707E0F"/>
    <w:rsid w:val="0071068A"/>
    <w:rsid w:val="00710A06"/>
    <w:rsid w:val="00710E19"/>
    <w:rsid w:val="00710E52"/>
    <w:rsid w:val="00711103"/>
    <w:rsid w:val="0071174F"/>
    <w:rsid w:val="0071196A"/>
    <w:rsid w:val="007131CF"/>
    <w:rsid w:val="007133C0"/>
    <w:rsid w:val="00713613"/>
    <w:rsid w:val="007137C6"/>
    <w:rsid w:val="007138FC"/>
    <w:rsid w:val="0071393D"/>
    <w:rsid w:val="00713E79"/>
    <w:rsid w:val="00713F72"/>
    <w:rsid w:val="00715441"/>
    <w:rsid w:val="00715739"/>
    <w:rsid w:val="0071576C"/>
    <w:rsid w:val="0071631D"/>
    <w:rsid w:val="00716A09"/>
    <w:rsid w:val="00717CA8"/>
    <w:rsid w:val="00720336"/>
    <w:rsid w:val="007205E7"/>
    <w:rsid w:val="007209C4"/>
    <w:rsid w:val="00721787"/>
    <w:rsid w:val="00721E9E"/>
    <w:rsid w:val="007227FE"/>
    <w:rsid w:val="0072323B"/>
    <w:rsid w:val="007233C3"/>
    <w:rsid w:val="00723C95"/>
    <w:rsid w:val="00723F0E"/>
    <w:rsid w:val="007244E7"/>
    <w:rsid w:val="0072505F"/>
    <w:rsid w:val="00725B00"/>
    <w:rsid w:val="007261EF"/>
    <w:rsid w:val="0072680C"/>
    <w:rsid w:val="00726B3D"/>
    <w:rsid w:val="00726B86"/>
    <w:rsid w:val="00726C64"/>
    <w:rsid w:val="007273DA"/>
    <w:rsid w:val="007310B7"/>
    <w:rsid w:val="00731237"/>
    <w:rsid w:val="0073160F"/>
    <w:rsid w:val="0073207E"/>
    <w:rsid w:val="00732664"/>
    <w:rsid w:val="00732BA7"/>
    <w:rsid w:val="007333EA"/>
    <w:rsid w:val="00733601"/>
    <w:rsid w:val="00733A57"/>
    <w:rsid w:val="00733F36"/>
    <w:rsid w:val="007340CE"/>
    <w:rsid w:val="007346CE"/>
    <w:rsid w:val="0073475D"/>
    <w:rsid w:val="00734781"/>
    <w:rsid w:val="00734814"/>
    <w:rsid w:val="007349FC"/>
    <w:rsid w:val="00735293"/>
    <w:rsid w:val="007363EA"/>
    <w:rsid w:val="0073640B"/>
    <w:rsid w:val="00736E06"/>
    <w:rsid w:val="00736E37"/>
    <w:rsid w:val="00737286"/>
    <w:rsid w:val="007373DB"/>
    <w:rsid w:val="00737F27"/>
    <w:rsid w:val="00737FD3"/>
    <w:rsid w:val="007407DB"/>
    <w:rsid w:val="00740BFC"/>
    <w:rsid w:val="00741037"/>
    <w:rsid w:val="00741D03"/>
    <w:rsid w:val="007422B3"/>
    <w:rsid w:val="007424BF"/>
    <w:rsid w:val="007435F1"/>
    <w:rsid w:val="00743CBF"/>
    <w:rsid w:val="00743CF5"/>
    <w:rsid w:val="00743DDD"/>
    <w:rsid w:val="007446BB"/>
    <w:rsid w:val="00744A62"/>
    <w:rsid w:val="00745882"/>
    <w:rsid w:val="00745A0F"/>
    <w:rsid w:val="00746197"/>
    <w:rsid w:val="0074689C"/>
    <w:rsid w:val="00746B3F"/>
    <w:rsid w:val="0074701C"/>
    <w:rsid w:val="00747B0D"/>
    <w:rsid w:val="00750476"/>
    <w:rsid w:val="007509EA"/>
    <w:rsid w:val="00751452"/>
    <w:rsid w:val="007521A5"/>
    <w:rsid w:val="00752C3D"/>
    <w:rsid w:val="0075353E"/>
    <w:rsid w:val="00753959"/>
    <w:rsid w:val="00753D07"/>
    <w:rsid w:val="00753DD6"/>
    <w:rsid w:val="00754A4A"/>
    <w:rsid w:val="00755656"/>
    <w:rsid w:val="007567A8"/>
    <w:rsid w:val="007571FA"/>
    <w:rsid w:val="007579B3"/>
    <w:rsid w:val="0076048C"/>
    <w:rsid w:val="007605B2"/>
    <w:rsid w:val="00760682"/>
    <w:rsid w:val="00760784"/>
    <w:rsid w:val="00760F66"/>
    <w:rsid w:val="007611F8"/>
    <w:rsid w:val="00761931"/>
    <w:rsid w:val="00761BD1"/>
    <w:rsid w:val="00761C66"/>
    <w:rsid w:val="0076225D"/>
    <w:rsid w:val="0076291E"/>
    <w:rsid w:val="00762D81"/>
    <w:rsid w:val="0076317B"/>
    <w:rsid w:val="00764542"/>
    <w:rsid w:val="00765109"/>
    <w:rsid w:val="00765366"/>
    <w:rsid w:val="00765914"/>
    <w:rsid w:val="0076614D"/>
    <w:rsid w:val="00766304"/>
    <w:rsid w:val="00767A28"/>
    <w:rsid w:val="00767DD2"/>
    <w:rsid w:val="00770E60"/>
    <w:rsid w:val="00771509"/>
    <w:rsid w:val="00771C8F"/>
    <w:rsid w:val="0077266E"/>
    <w:rsid w:val="00773724"/>
    <w:rsid w:val="007737D8"/>
    <w:rsid w:val="0077391C"/>
    <w:rsid w:val="00774576"/>
    <w:rsid w:val="0077508A"/>
    <w:rsid w:val="0077519A"/>
    <w:rsid w:val="00775567"/>
    <w:rsid w:val="00775D9A"/>
    <w:rsid w:val="00775E0D"/>
    <w:rsid w:val="00776343"/>
    <w:rsid w:val="00776416"/>
    <w:rsid w:val="00776417"/>
    <w:rsid w:val="00776C7B"/>
    <w:rsid w:val="00776CEF"/>
    <w:rsid w:val="007777A2"/>
    <w:rsid w:val="007779C0"/>
    <w:rsid w:val="00777E7E"/>
    <w:rsid w:val="007804DD"/>
    <w:rsid w:val="00780F3B"/>
    <w:rsid w:val="0078127D"/>
    <w:rsid w:val="007816EE"/>
    <w:rsid w:val="00781C52"/>
    <w:rsid w:val="00782071"/>
    <w:rsid w:val="00782825"/>
    <w:rsid w:val="00782946"/>
    <w:rsid w:val="0078363B"/>
    <w:rsid w:val="00783CCF"/>
    <w:rsid w:val="00784609"/>
    <w:rsid w:val="00784718"/>
    <w:rsid w:val="00784720"/>
    <w:rsid w:val="0078474D"/>
    <w:rsid w:val="0078481D"/>
    <w:rsid w:val="007855AC"/>
    <w:rsid w:val="007859FC"/>
    <w:rsid w:val="00785DC0"/>
    <w:rsid w:val="00785F4C"/>
    <w:rsid w:val="0078609C"/>
    <w:rsid w:val="00786355"/>
    <w:rsid w:val="007873A2"/>
    <w:rsid w:val="007874AE"/>
    <w:rsid w:val="0078750B"/>
    <w:rsid w:val="00787F5E"/>
    <w:rsid w:val="0079024D"/>
    <w:rsid w:val="007911B8"/>
    <w:rsid w:val="00791DAE"/>
    <w:rsid w:val="0079240E"/>
    <w:rsid w:val="00792870"/>
    <w:rsid w:val="007929B2"/>
    <w:rsid w:val="007930E8"/>
    <w:rsid w:val="00793F28"/>
    <w:rsid w:val="007944D2"/>
    <w:rsid w:val="00794B19"/>
    <w:rsid w:val="00794D49"/>
    <w:rsid w:val="00795B8D"/>
    <w:rsid w:val="00795F0E"/>
    <w:rsid w:val="007A0C00"/>
    <w:rsid w:val="007A176E"/>
    <w:rsid w:val="007A2A69"/>
    <w:rsid w:val="007A32AC"/>
    <w:rsid w:val="007A41B5"/>
    <w:rsid w:val="007A4486"/>
    <w:rsid w:val="007A4682"/>
    <w:rsid w:val="007A59AF"/>
    <w:rsid w:val="007A5BDC"/>
    <w:rsid w:val="007A6610"/>
    <w:rsid w:val="007A6BD5"/>
    <w:rsid w:val="007A6FF3"/>
    <w:rsid w:val="007A71DC"/>
    <w:rsid w:val="007A7A04"/>
    <w:rsid w:val="007B0099"/>
    <w:rsid w:val="007B04FF"/>
    <w:rsid w:val="007B0AE9"/>
    <w:rsid w:val="007B0CAC"/>
    <w:rsid w:val="007B15F3"/>
    <w:rsid w:val="007B1701"/>
    <w:rsid w:val="007B1DBB"/>
    <w:rsid w:val="007B2319"/>
    <w:rsid w:val="007B2A8E"/>
    <w:rsid w:val="007B2FBF"/>
    <w:rsid w:val="007B3E13"/>
    <w:rsid w:val="007B4046"/>
    <w:rsid w:val="007B4300"/>
    <w:rsid w:val="007B565C"/>
    <w:rsid w:val="007B595F"/>
    <w:rsid w:val="007B5A2C"/>
    <w:rsid w:val="007B5D6E"/>
    <w:rsid w:val="007B736B"/>
    <w:rsid w:val="007B78D0"/>
    <w:rsid w:val="007C0853"/>
    <w:rsid w:val="007C0E86"/>
    <w:rsid w:val="007C1398"/>
    <w:rsid w:val="007C2271"/>
    <w:rsid w:val="007C249E"/>
    <w:rsid w:val="007C26CF"/>
    <w:rsid w:val="007C26F9"/>
    <w:rsid w:val="007C271B"/>
    <w:rsid w:val="007C283D"/>
    <w:rsid w:val="007C2C14"/>
    <w:rsid w:val="007C3A55"/>
    <w:rsid w:val="007C44E1"/>
    <w:rsid w:val="007C48DD"/>
    <w:rsid w:val="007C4A05"/>
    <w:rsid w:val="007C51FC"/>
    <w:rsid w:val="007C5631"/>
    <w:rsid w:val="007C56A2"/>
    <w:rsid w:val="007C5711"/>
    <w:rsid w:val="007C57B9"/>
    <w:rsid w:val="007C6325"/>
    <w:rsid w:val="007C6FB4"/>
    <w:rsid w:val="007C704D"/>
    <w:rsid w:val="007C76BE"/>
    <w:rsid w:val="007C7EF5"/>
    <w:rsid w:val="007D06AC"/>
    <w:rsid w:val="007D0A53"/>
    <w:rsid w:val="007D0FFC"/>
    <w:rsid w:val="007D1013"/>
    <w:rsid w:val="007D19EC"/>
    <w:rsid w:val="007D2261"/>
    <w:rsid w:val="007D36B1"/>
    <w:rsid w:val="007D36D7"/>
    <w:rsid w:val="007D3BA1"/>
    <w:rsid w:val="007D3EC8"/>
    <w:rsid w:val="007D40AC"/>
    <w:rsid w:val="007D4C12"/>
    <w:rsid w:val="007D57E0"/>
    <w:rsid w:val="007D5BC2"/>
    <w:rsid w:val="007D63B2"/>
    <w:rsid w:val="007D651D"/>
    <w:rsid w:val="007D67A3"/>
    <w:rsid w:val="007D6A33"/>
    <w:rsid w:val="007D71B7"/>
    <w:rsid w:val="007D7E23"/>
    <w:rsid w:val="007E0274"/>
    <w:rsid w:val="007E0415"/>
    <w:rsid w:val="007E0991"/>
    <w:rsid w:val="007E0B2C"/>
    <w:rsid w:val="007E107F"/>
    <w:rsid w:val="007E217C"/>
    <w:rsid w:val="007E2FD7"/>
    <w:rsid w:val="007E310B"/>
    <w:rsid w:val="007E38DA"/>
    <w:rsid w:val="007E3D65"/>
    <w:rsid w:val="007E3EE2"/>
    <w:rsid w:val="007E4058"/>
    <w:rsid w:val="007E469A"/>
    <w:rsid w:val="007E47E7"/>
    <w:rsid w:val="007E4A98"/>
    <w:rsid w:val="007E4AB2"/>
    <w:rsid w:val="007E4EB6"/>
    <w:rsid w:val="007E5DD7"/>
    <w:rsid w:val="007E63B1"/>
    <w:rsid w:val="007E7139"/>
    <w:rsid w:val="007E7A2C"/>
    <w:rsid w:val="007E7EA1"/>
    <w:rsid w:val="007F03CE"/>
    <w:rsid w:val="007F04D3"/>
    <w:rsid w:val="007F2D8D"/>
    <w:rsid w:val="007F2EBF"/>
    <w:rsid w:val="007F3044"/>
    <w:rsid w:val="007F3249"/>
    <w:rsid w:val="007F4657"/>
    <w:rsid w:val="007F4D4F"/>
    <w:rsid w:val="007F5609"/>
    <w:rsid w:val="007F568A"/>
    <w:rsid w:val="007F59F7"/>
    <w:rsid w:val="007F5E21"/>
    <w:rsid w:val="007F6413"/>
    <w:rsid w:val="007F6B11"/>
    <w:rsid w:val="007F6E2B"/>
    <w:rsid w:val="007F7DFF"/>
    <w:rsid w:val="008002BE"/>
    <w:rsid w:val="00801745"/>
    <w:rsid w:val="00801B4C"/>
    <w:rsid w:val="00802735"/>
    <w:rsid w:val="00803B7E"/>
    <w:rsid w:val="00803DA6"/>
    <w:rsid w:val="0080436E"/>
    <w:rsid w:val="00804703"/>
    <w:rsid w:val="00804937"/>
    <w:rsid w:val="00804E1E"/>
    <w:rsid w:val="00804E43"/>
    <w:rsid w:val="00804FF0"/>
    <w:rsid w:val="008050F5"/>
    <w:rsid w:val="00805E5C"/>
    <w:rsid w:val="00807265"/>
    <w:rsid w:val="00810BC2"/>
    <w:rsid w:val="008110F3"/>
    <w:rsid w:val="008111B3"/>
    <w:rsid w:val="00811683"/>
    <w:rsid w:val="00811AFF"/>
    <w:rsid w:val="00812373"/>
    <w:rsid w:val="00813F3A"/>
    <w:rsid w:val="00813F6E"/>
    <w:rsid w:val="008140E8"/>
    <w:rsid w:val="00814941"/>
    <w:rsid w:val="00814A65"/>
    <w:rsid w:val="00814BD9"/>
    <w:rsid w:val="008158AC"/>
    <w:rsid w:val="00816595"/>
    <w:rsid w:val="0081668E"/>
    <w:rsid w:val="00816BE8"/>
    <w:rsid w:val="00816DBD"/>
    <w:rsid w:val="00816FE2"/>
    <w:rsid w:val="00817062"/>
    <w:rsid w:val="00817123"/>
    <w:rsid w:val="00817991"/>
    <w:rsid w:val="00817DC7"/>
    <w:rsid w:val="00817F58"/>
    <w:rsid w:val="008203C5"/>
    <w:rsid w:val="00820B84"/>
    <w:rsid w:val="0082199B"/>
    <w:rsid w:val="00823914"/>
    <w:rsid w:val="008243A8"/>
    <w:rsid w:val="00824925"/>
    <w:rsid w:val="008252E8"/>
    <w:rsid w:val="00825BA8"/>
    <w:rsid w:val="00825C14"/>
    <w:rsid w:val="0082641D"/>
    <w:rsid w:val="008267CA"/>
    <w:rsid w:val="0082722B"/>
    <w:rsid w:val="00827C1B"/>
    <w:rsid w:val="008301F1"/>
    <w:rsid w:val="008308EC"/>
    <w:rsid w:val="00830C0E"/>
    <w:rsid w:val="008317EC"/>
    <w:rsid w:val="0083195D"/>
    <w:rsid w:val="00831B7B"/>
    <w:rsid w:val="008324F3"/>
    <w:rsid w:val="0083296B"/>
    <w:rsid w:val="00832AB8"/>
    <w:rsid w:val="008337C4"/>
    <w:rsid w:val="00833852"/>
    <w:rsid w:val="00833AB9"/>
    <w:rsid w:val="00833E38"/>
    <w:rsid w:val="00833F90"/>
    <w:rsid w:val="008340B1"/>
    <w:rsid w:val="00834820"/>
    <w:rsid w:val="00834C82"/>
    <w:rsid w:val="00834DB6"/>
    <w:rsid w:val="00834F93"/>
    <w:rsid w:val="00840C4A"/>
    <w:rsid w:val="00840C85"/>
    <w:rsid w:val="008411B9"/>
    <w:rsid w:val="0084122F"/>
    <w:rsid w:val="00841D08"/>
    <w:rsid w:val="00842002"/>
    <w:rsid w:val="00842D43"/>
    <w:rsid w:val="00842E18"/>
    <w:rsid w:val="0084323E"/>
    <w:rsid w:val="0084343D"/>
    <w:rsid w:val="00843D50"/>
    <w:rsid w:val="008444A8"/>
    <w:rsid w:val="0084464E"/>
    <w:rsid w:val="00846262"/>
    <w:rsid w:val="008462CD"/>
    <w:rsid w:val="00846370"/>
    <w:rsid w:val="00847665"/>
    <w:rsid w:val="00847BC5"/>
    <w:rsid w:val="00847F11"/>
    <w:rsid w:val="00850010"/>
    <w:rsid w:val="008503F4"/>
    <w:rsid w:val="008504A0"/>
    <w:rsid w:val="00850C2A"/>
    <w:rsid w:val="00850DFA"/>
    <w:rsid w:val="00851331"/>
    <w:rsid w:val="008516D1"/>
    <w:rsid w:val="00852003"/>
    <w:rsid w:val="0085212C"/>
    <w:rsid w:val="00852F04"/>
    <w:rsid w:val="00853505"/>
    <w:rsid w:val="008537D5"/>
    <w:rsid w:val="00854053"/>
    <w:rsid w:val="00854376"/>
    <w:rsid w:val="008543AC"/>
    <w:rsid w:val="008548B8"/>
    <w:rsid w:val="00854965"/>
    <w:rsid w:val="008554D1"/>
    <w:rsid w:val="008558E0"/>
    <w:rsid w:val="00860109"/>
    <w:rsid w:val="008601BD"/>
    <w:rsid w:val="00860359"/>
    <w:rsid w:val="00860E43"/>
    <w:rsid w:val="00861252"/>
    <w:rsid w:val="00861362"/>
    <w:rsid w:val="0086171A"/>
    <w:rsid w:val="00861954"/>
    <w:rsid w:val="00861B8A"/>
    <w:rsid w:val="0086226C"/>
    <w:rsid w:val="008644A4"/>
    <w:rsid w:val="00864A6C"/>
    <w:rsid w:val="00864BB1"/>
    <w:rsid w:val="00864DF7"/>
    <w:rsid w:val="00865278"/>
    <w:rsid w:val="008654F9"/>
    <w:rsid w:val="008658E4"/>
    <w:rsid w:val="00865EE0"/>
    <w:rsid w:val="00866388"/>
    <w:rsid w:val="0086722D"/>
    <w:rsid w:val="00867D56"/>
    <w:rsid w:val="0087077E"/>
    <w:rsid w:val="00870BAA"/>
    <w:rsid w:val="008716D1"/>
    <w:rsid w:val="008716ED"/>
    <w:rsid w:val="0087193F"/>
    <w:rsid w:val="008728C8"/>
    <w:rsid w:val="00873205"/>
    <w:rsid w:val="0087377E"/>
    <w:rsid w:val="00874239"/>
    <w:rsid w:val="00874594"/>
    <w:rsid w:val="00874776"/>
    <w:rsid w:val="00874B75"/>
    <w:rsid w:val="00874FC1"/>
    <w:rsid w:val="008750DB"/>
    <w:rsid w:val="0087527F"/>
    <w:rsid w:val="008754B5"/>
    <w:rsid w:val="00875AF3"/>
    <w:rsid w:val="008765E9"/>
    <w:rsid w:val="00876605"/>
    <w:rsid w:val="00876B13"/>
    <w:rsid w:val="00876C1E"/>
    <w:rsid w:val="00877EBD"/>
    <w:rsid w:val="00880017"/>
    <w:rsid w:val="0088029E"/>
    <w:rsid w:val="00880305"/>
    <w:rsid w:val="0088088A"/>
    <w:rsid w:val="00880A3F"/>
    <w:rsid w:val="0088124B"/>
    <w:rsid w:val="00881732"/>
    <w:rsid w:val="008818A2"/>
    <w:rsid w:val="0088213D"/>
    <w:rsid w:val="008821C6"/>
    <w:rsid w:val="0088243D"/>
    <w:rsid w:val="0088251A"/>
    <w:rsid w:val="00882D28"/>
    <w:rsid w:val="0088348F"/>
    <w:rsid w:val="00883A67"/>
    <w:rsid w:val="00883ED2"/>
    <w:rsid w:val="008848E9"/>
    <w:rsid w:val="00884BAA"/>
    <w:rsid w:val="00884EAF"/>
    <w:rsid w:val="00884FD8"/>
    <w:rsid w:val="00885244"/>
    <w:rsid w:val="00885686"/>
    <w:rsid w:val="008858B3"/>
    <w:rsid w:val="008866CF"/>
    <w:rsid w:val="00886782"/>
    <w:rsid w:val="008869A1"/>
    <w:rsid w:val="00886B3F"/>
    <w:rsid w:val="00890110"/>
    <w:rsid w:val="0089015D"/>
    <w:rsid w:val="0089021A"/>
    <w:rsid w:val="0089022E"/>
    <w:rsid w:val="00890A7C"/>
    <w:rsid w:val="00890D11"/>
    <w:rsid w:val="008910EE"/>
    <w:rsid w:val="00891A26"/>
    <w:rsid w:val="008923F8"/>
    <w:rsid w:val="008928F1"/>
    <w:rsid w:val="00892BBF"/>
    <w:rsid w:val="00892DB5"/>
    <w:rsid w:val="0089344F"/>
    <w:rsid w:val="00893708"/>
    <w:rsid w:val="00893E4F"/>
    <w:rsid w:val="008942BD"/>
    <w:rsid w:val="0089478A"/>
    <w:rsid w:val="00894FE5"/>
    <w:rsid w:val="008956DA"/>
    <w:rsid w:val="008958E1"/>
    <w:rsid w:val="00895A1D"/>
    <w:rsid w:val="00895BA9"/>
    <w:rsid w:val="0089601B"/>
    <w:rsid w:val="00896143"/>
    <w:rsid w:val="00896784"/>
    <w:rsid w:val="00897824"/>
    <w:rsid w:val="00897BCB"/>
    <w:rsid w:val="00897C07"/>
    <w:rsid w:val="00897D9B"/>
    <w:rsid w:val="008A02FA"/>
    <w:rsid w:val="008A06A8"/>
    <w:rsid w:val="008A1AAC"/>
    <w:rsid w:val="008A2956"/>
    <w:rsid w:val="008A2EA1"/>
    <w:rsid w:val="008A2EF6"/>
    <w:rsid w:val="008A33B7"/>
    <w:rsid w:val="008A3480"/>
    <w:rsid w:val="008A478E"/>
    <w:rsid w:val="008A4F3C"/>
    <w:rsid w:val="008A50D5"/>
    <w:rsid w:val="008A51AD"/>
    <w:rsid w:val="008A53BA"/>
    <w:rsid w:val="008A551D"/>
    <w:rsid w:val="008A56BA"/>
    <w:rsid w:val="008A570A"/>
    <w:rsid w:val="008A58E4"/>
    <w:rsid w:val="008A58E7"/>
    <w:rsid w:val="008A5C1D"/>
    <w:rsid w:val="008A615A"/>
    <w:rsid w:val="008A652D"/>
    <w:rsid w:val="008A6A36"/>
    <w:rsid w:val="008A6DC1"/>
    <w:rsid w:val="008A7100"/>
    <w:rsid w:val="008A7139"/>
    <w:rsid w:val="008A776D"/>
    <w:rsid w:val="008A7C74"/>
    <w:rsid w:val="008B04C0"/>
    <w:rsid w:val="008B05B5"/>
    <w:rsid w:val="008B0A83"/>
    <w:rsid w:val="008B0E93"/>
    <w:rsid w:val="008B1979"/>
    <w:rsid w:val="008B29A4"/>
    <w:rsid w:val="008B2C30"/>
    <w:rsid w:val="008B3C2B"/>
    <w:rsid w:val="008B3CFA"/>
    <w:rsid w:val="008B4679"/>
    <w:rsid w:val="008B4D00"/>
    <w:rsid w:val="008B4D13"/>
    <w:rsid w:val="008B4E78"/>
    <w:rsid w:val="008B4FE2"/>
    <w:rsid w:val="008B66EE"/>
    <w:rsid w:val="008B6793"/>
    <w:rsid w:val="008B6E87"/>
    <w:rsid w:val="008B75C2"/>
    <w:rsid w:val="008B787A"/>
    <w:rsid w:val="008B7D36"/>
    <w:rsid w:val="008C00BB"/>
    <w:rsid w:val="008C0A89"/>
    <w:rsid w:val="008C0E71"/>
    <w:rsid w:val="008C1852"/>
    <w:rsid w:val="008C2CFF"/>
    <w:rsid w:val="008C2E22"/>
    <w:rsid w:val="008C2ED2"/>
    <w:rsid w:val="008C3051"/>
    <w:rsid w:val="008C3D4D"/>
    <w:rsid w:val="008C4026"/>
    <w:rsid w:val="008C417E"/>
    <w:rsid w:val="008C480F"/>
    <w:rsid w:val="008C6105"/>
    <w:rsid w:val="008C6124"/>
    <w:rsid w:val="008C6334"/>
    <w:rsid w:val="008C6968"/>
    <w:rsid w:val="008C742A"/>
    <w:rsid w:val="008C7714"/>
    <w:rsid w:val="008D00F3"/>
    <w:rsid w:val="008D09EF"/>
    <w:rsid w:val="008D18CD"/>
    <w:rsid w:val="008D20E0"/>
    <w:rsid w:val="008D335C"/>
    <w:rsid w:val="008D35B7"/>
    <w:rsid w:val="008D436A"/>
    <w:rsid w:val="008D4C72"/>
    <w:rsid w:val="008D51D0"/>
    <w:rsid w:val="008D561B"/>
    <w:rsid w:val="008D5B8B"/>
    <w:rsid w:val="008D5CF9"/>
    <w:rsid w:val="008D6794"/>
    <w:rsid w:val="008D6B72"/>
    <w:rsid w:val="008D7F65"/>
    <w:rsid w:val="008D7FC1"/>
    <w:rsid w:val="008E0178"/>
    <w:rsid w:val="008E02F8"/>
    <w:rsid w:val="008E199D"/>
    <w:rsid w:val="008E1A3F"/>
    <w:rsid w:val="008E1F44"/>
    <w:rsid w:val="008E211C"/>
    <w:rsid w:val="008E26A1"/>
    <w:rsid w:val="008E2BB3"/>
    <w:rsid w:val="008E2BC5"/>
    <w:rsid w:val="008E2C79"/>
    <w:rsid w:val="008E3176"/>
    <w:rsid w:val="008E3564"/>
    <w:rsid w:val="008E364C"/>
    <w:rsid w:val="008E3A0B"/>
    <w:rsid w:val="008E3A2C"/>
    <w:rsid w:val="008E3AAB"/>
    <w:rsid w:val="008E3D44"/>
    <w:rsid w:val="008E4043"/>
    <w:rsid w:val="008E5102"/>
    <w:rsid w:val="008E5868"/>
    <w:rsid w:val="008E5DC8"/>
    <w:rsid w:val="008E6465"/>
    <w:rsid w:val="008E6C57"/>
    <w:rsid w:val="008E7082"/>
    <w:rsid w:val="008E7B73"/>
    <w:rsid w:val="008F0104"/>
    <w:rsid w:val="008F0952"/>
    <w:rsid w:val="008F1154"/>
    <w:rsid w:val="008F1B0A"/>
    <w:rsid w:val="008F1B84"/>
    <w:rsid w:val="008F1DB6"/>
    <w:rsid w:val="008F24A5"/>
    <w:rsid w:val="008F39C0"/>
    <w:rsid w:val="008F57CD"/>
    <w:rsid w:val="008F5960"/>
    <w:rsid w:val="008F5CD0"/>
    <w:rsid w:val="008F629A"/>
    <w:rsid w:val="008F6A9B"/>
    <w:rsid w:val="008F7512"/>
    <w:rsid w:val="008F769D"/>
    <w:rsid w:val="008F76DC"/>
    <w:rsid w:val="00900DFB"/>
    <w:rsid w:val="009013C5"/>
    <w:rsid w:val="0090147B"/>
    <w:rsid w:val="00901649"/>
    <w:rsid w:val="009029B5"/>
    <w:rsid w:val="00903026"/>
    <w:rsid w:val="0090357B"/>
    <w:rsid w:val="009037F7"/>
    <w:rsid w:val="009044BE"/>
    <w:rsid w:val="009048EB"/>
    <w:rsid w:val="00904913"/>
    <w:rsid w:val="009050B3"/>
    <w:rsid w:val="00905945"/>
    <w:rsid w:val="00905FEB"/>
    <w:rsid w:val="0090672E"/>
    <w:rsid w:val="009069B5"/>
    <w:rsid w:val="00906A4F"/>
    <w:rsid w:val="00906BD6"/>
    <w:rsid w:val="009078BA"/>
    <w:rsid w:val="009079C7"/>
    <w:rsid w:val="009079F7"/>
    <w:rsid w:val="00907B74"/>
    <w:rsid w:val="00907C33"/>
    <w:rsid w:val="0091025F"/>
    <w:rsid w:val="009108D2"/>
    <w:rsid w:val="00910FE1"/>
    <w:rsid w:val="0091106A"/>
    <w:rsid w:val="00911D1C"/>
    <w:rsid w:val="00912F38"/>
    <w:rsid w:val="00913C58"/>
    <w:rsid w:val="009140B4"/>
    <w:rsid w:val="00914174"/>
    <w:rsid w:val="0091428A"/>
    <w:rsid w:val="00914AA5"/>
    <w:rsid w:val="009157A1"/>
    <w:rsid w:val="009162DD"/>
    <w:rsid w:val="009163E7"/>
    <w:rsid w:val="0091671A"/>
    <w:rsid w:val="009169F6"/>
    <w:rsid w:val="0091719D"/>
    <w:rsid w:val="00917CC3"/>
    <w:rsid w:val="00920159"/>
    <w:rsid w:val="00920B1E"/>
    <w:rsid w:val="00920DD5"/>
    <w:rsid w:val="00921161"/>
    <w:rsid w:val="00921A14"/>
    <w:rsid w:val="00922492"/>
    <w:rsid w:val="009224EB"/>
    <w:rsid w:val="0092272F"/>
    <w:rsid w:val="00922BE2"/>
    <w:rsid w:val="00922EDE"/>
    <w:rsid w:val="00922FDF"/>
    <w:rsid w:val="00923056"/>
    <w:rsid w:val="009237D9"/>
    <w:rsid w:val="0092406C"/>
    <w:rsid w:val="00924096"/>
    <w:rsid w:val="009243BC"/>
    <w:rsid w:val="009244D5"/>
    <w:rsid w:val="00924699"/>
    <w:rsid w:val="009246D0"/>
    <w:rsid w:val="009252F1"/>
    <w:rsid w:val="00925AF5"/>
    <w:rsid w:val="00926268"/>
    <w:rsid w:val="009264A2"/>
    <w:rsid w:val="0092715D"/>
    <w:rsid w:val="00927894"/>
    <w:rsid w:val="00927C45"/>
    <w:rsid w:val="00930632"/>
    <w:rsid w:val="009310BC"/>
    <w:rsid w:val="00931A13"/>
    <w:rsid w:val="00931B6E"/>
    <w:rsid w:val="009324C4"/>
    <w:rsid w:val="009325FB"/>
    <w:rsid w:val="00932671"/>
    <w:rsid w:val="00932A7A"/>
    <w:rsid w:val="009330BF"/>
    <w:rsid w:val="00933817"/>
    <w:rsid w:val="00933D57"/>
    <w:rsid w:val="00934510"/>
    <w:rsid w:val="0093476C"/>
    <w:rsid w:val="00935A1E"/>
    <w:rsid w:val="00935B7C"/>
    <w:rsid w:val="00935E3A"/>
    <w:rsid w:val="0093607C"/>
    <w:rsid w:val="00940008"/>
    <w:rsid w:val="00940FFA"/>
    <w:rsid w:val="00941503"/>
    <w:rsid w:val="00942C90"/>
    <w:rsid w:val="00942F29"/>
    <w:rsid w:val="00942FB6"/>
    <w:rsid w:val="009437D3"/>
    <w:rsid w:val="00943EA6"/>
    <w:rsid w:val="009448F2"/>
    <w:rsid w:val="00945759"/>
    <w:rsid w:val="009463FB"/>
    <w:rsid w:val="009466E9"/>
    <w:rsid w:val="00946CB3"/>
    <w:rsid w:val="00946D20"/>
    <w:rsid w:val="00946E51"/>
    <w:rsid w:val="009473F4"/>
    <w:rsid w:val="00950231"/>
    <w:rsid w:val="00950794"/>
    <w:rsid w:val="009507AA"/>
    <w:rsid w:val="009509EF"/>
    <w:rsid w:val="00950B07"/>
    <w:rsid w:val="00951691"/>
    <w:rsid w:val="00951FCE"/>
    <w:rsid w:val="0095226C"/>
    <w:rsid w:val="00952B6C"/>
    <w:rsid w:val="00952C05"/>
    <w:rsid w:val="00952E48"/>
    <w:rsid w:val="00953D34"/>
    <w:rsid w:val="009540B7"/>
    <w:rsid w:val="00954355"/>
    <w:rsid w:val="009543D0"/>
    <w:rsid w:val="00954DAE"/>
    <w:rsid w:val="00955410"/>
    <w:rsid w:val="009557C9"/>
    <w:rsid w:val="009558EE"/>
    <w:rsid w:val="009559D5"/>
    <w:rsid w:val="00956170"/>
    <w:rsid w:val="0095617B"/>
    <w:rsid w:val="00956CEE"/>
    <w:rsid w:val="00956D42"/>
    <w:rsid w:val="00956D43"/>
    <w:rsid w:val="0095727F"/>
    <w:rsid w:val="009572AF"/>
    <w:rsid w:val="00957E41"/>
    <w:rsid w:val="00960398"/>
    <w:rsid w:val="009603B7"/>
    <w:rsid w:val="009607AB"/>
    <w:rsid w:val="009615DB"/>
    <w:rsid w:val="00962683"/>
    <w:rsid w:val="00962E23"/>
    <w:rsid w:val="0096487C"/>
    <w:rsid w:val="009649FE"/>
    <w:rsid w:val="00964BC2"/>
    <w:rsid w:val="00964D4A"/>
    <w:rsid w:val="00964D70"/>
    <w:rsid w:val="00964EAE"/>
    <w:rsid w:val="00965023"/>
    <w:rsid w:val="009650B7"/>
    <w:rsid w:val="00965841"/>
    <w:rsid w:val="00965D76"/>
    <w:rsid w:val="00966623"/>
    <w:rsid w:val="009678DB"/>
    <w:rsid w:val="00970728"/>
    <w:rsid w:val="009707C9"/>
    <w:rsid w:val="00972FB5"/>
    <w:rsid w:val="009736FE"/>
    <w:rsid w:val="00973B96"/>
    <w:rsid w:val="00973E3C"/>
    <w:rsid w:val="0097411B"/>
    <w:rsid w:val="00974763"/>
    <w:rsid w:val="009757CA"/>
    <w:rsid w:val="00976E76"/>
    <w:rsid w:val="009773EB"/>
    <w:rsid w:val="00977A14"/>
    <w:rsid w:val="00977E9B"/>
    <w:rsid w:val="0098060F"/>
    <w:rsid w:val="009807BF"/>
    <w:rsid w:val="009809CE"/>
    <w:rsid w:val="00981479"/>
    <w:rsid w:val="009829B3"/>
    <w:rsid w:val="00982D45"/>
    <w:rsid w:val="009833C4"/>
    <w:rsid w:val="009834E0"/>
    <w:rsid w:val="00984909"/>
    <w:rsid w:val="00984FF3"/>
    <w:rsid w:val="00984FF9"/>
    <w:rsid w:val="009850C5"/>
    <w:rsid w:val="00986326"/>
    <w:rsid w:val="00986849"/>
    <w:rsid w:val="00986BB7"/>
    <w:rsid w:val="00986D4B"/>
    <w:rsid w:val="00986EE4"/>
    <w:rsid w:val="00986F6D"/>
    <w:rsid w:val="0098727C"/>
    <w:rsid w:val="00987708"/>
    <w:rsid w:val="00987DF0"/>
    <w:rsid w:val="00987E2E"/>
    <w:rsid w:val="0099008B"/>
    <w:rsid w:val="0099177B"/>
    <w:rsid w:val="00991821"/>
    <w:rsid w:val="0099367E"/>
    <w:rsid w:val="00993FE4"/>
    <w:rsid w:val="0099425E"/>
    <w:rsid w:val="00994858"/>
    <w:rsid w:val="00994CDC"/>
    <w:rsid w:val="0099770A"/>
    <w:rsid w:val="00997769"/>
    <w:rsid w:val="00997A2E"/>
    <w:rsid w:val="009A048E"/>
    <w:rsid w:val="009A073B"/>
    <w:rsid w:val="009A102F"/>
    <w:rsid w:val="009A1080"/>
    <w:rsid w:val="009A119F"/>
    <w:rsid w:val="009A1609"/>
    <w:rsid w:val="009A1A7E"/>
    <w:rsid w:val="009A2334"/>
    <w:rsid w:val="009A3DB8"/>
    <w:rsid w:val="009A43B3"/>
    <w:rsid w:val="009A464D"/>
    <w:rsid w:val="009A496F"/>
    <w:rsid w:val="009A4B78"/>
    <w:rsid w:val="009A4D73"/>
    <w:rsid w:val="009A4E41"/>
    <w:rsid w:val="009A5297"/>
    <w:rsid w:val="009A5D40"/>
    <w:rsid w:val="009A5E10"/>
    <w:rsid w:val="009A6665"/>
    <w:rsid w:val="009A727D"/>
    <w:rsid w:val="009A743F"/>
    <w:rsid w:val="009A74F7"/>
    <w:rsid w:val="009B00F2"/>
    <w:rsid w:val="009B0602"/>
    <w:rsid w:val="009B0B2D"/>
    <w:rsid w:val="009B1113"/>
    <w:rsid w:val="009B1C34"/>
    <w:rsid w:val="009B1D22"/>
    <w:rsid w:val="009B1E86"/>
    <w:rsid w:val="009B27C4"/>
    <w:rsid w:val="009B28B5"/>
    <w:rsid w:val="009B2A78"/>
    <w:rsid w:val="009B2D92"/>
    <w:rsid w:val="009B3250"/>
    <w:rsid w:val="009B4016"/>
    <w:rsid w:val="009B42D2"/>
    <w:rsid w:val="009B4A06"/>
    <w:rsid w:val="009B5367"/>
    <w:rsid w:val="009B5B28"/>
    <w:rsid w:val="009B737C"/>
    <w:rsid w:val="009B742E"/>
    <w:rsid w:val="009B7878"/>
    <w:rsid w:val="009C0309"/>
    <w:rsid w:val="009C046F"/>
    <w:rsid w:val="009C0AC6"/>
    <w:rsid w:val="009C0BF2"/>
    <w:rsid w:val="009C11B2"/>
    <w:rsid w:val="009C1456"/>
    <w:rsid w:val="009C22DD"/>
    <w:rsid w:val="009C2388"/>
    <w:rsid w:val="009C2403"/>
    <w:rsid w:val="009C359E"/>
    <w:rsid w:val="009C37FE"/>
    <w:rsid w:val="009C3AB4"/>
    <w:rsid w:val="009C4082"/>
    <w:rsid w:val="009C4A38"/>
    <w:rsid w:val="009C4C0F"/>
    <w:rsid w:val="009C55E2"/>
    <w:rsid w:val="009C5A4E"/>
    <w:rsid w:val="009C5B9F"/>
    <w:rsid w:val="009C5D0B"/>
    <w:rsid w:val="009C5EE5"/>
    <w:rsid w:val="009C61E3"/>
    <w:rsid w:val="009C6B56"/>
    <w:rsid w:val="009C7DB8"/>
    <w:rsid w:val="009D010D"/>
    <w:rsid w:val="009D01DF"/>
    <w:rsid w:val="009D0244"/>
    <w:rsid w:val="009D0F71"/>
    <w:rsid w:val="009D111C"/>
    <w:rsid w:val="009D17A0"/>
    <w:rsid w:val="009D1F7A"/>
    <w:rsid w:val="009D2873"/>
    <w:rsid w:val="009D36AD"/>
    <w:rsid w:val="009D38F2"/>
    <w:rsid w:val="009D3A1A"/>
    <w:rsid w:val="009D426A"/>
    <w:rsid w:val="009D535B"/>
    <w:rsid w:val="009D6B03"/>
    <w:rsid w:val="009D6B3D"/>
    <w:rsid w:val="009D6E04"/>
    <w:rsid w:val="009D7422"/>
    <w:rsid w:val="009D7794"/>
    <w:rsid w:val="009D78E7"/>
    <w:rsid w:val="009E01C1"/>
    <w:rsid w:val="009E0489"/>
    <w:rsid w:val="009E0742"/>
    <w:rsid w:val="009E0CA7"/>
    <w:rsid w:val="009E1291"/>
    <w:rsid w:val="009E12BC"/>
    <w:rsid w:val="009E1BBB"/>
    <w:rsid w:val="009E224D"/>
    <w:rsid w:val="009E23B1"/>
    <w:rsid w:val="009E2A07"/>
    <w:rsid w:val="009E3398"/>
    <w:rsid w:val="009E33DD"/>
    <w:rsid w:val="009E3E84"/>
    <w:rsid w:val="009E4097"/>
    <w:rsid w:val="009E4A78"/>
    <w:rsid w:val="009E4D8E"/>
    <w:rsid w:val="009E4E90"/>
    <w:rsid w:val="009E4EB7"/>
    <w:rsid w:val="009E547D"/>
    <w:rsid w:val="009E57C1"/>
    <w:rsid w:val="009E624A"/>
    <w:rsid w:val="009E68FA"/>
    <w:rsid w:val="009E6B32"/>
    <w:rsid w:val="009E70F3"/>
    <w:rsid w:val="009E7E98"/>
    <w:rsid w:val="009F00EE"/>
    <w:rsid w:val="009F0827"/>
    <w:rsid w:val="009F0BED"/>
    <w:rsid w:val="009F11B9"/>
    <w:rsid w:val="009F1673"/>
    <w:rsid w:val="009F31B9"/>
    <w:rsid w:val="009F3255"/>
    <w:rsid w:val="009F34AA"/>
    <w:rsid w:val="009F3DCE"/>
    <w:rsid w:val="009F44FF"/>
    <w:rsid w:val="009F472D"/>
    <w:rsid w:val="009F4CF0"/>
    <w:rsid w:val="009F4E88"/>
    <w:rsid w:val="009F50D1"/>
    <w:rsid w:val="009F573B"/>
    <w:rsid w:val="009F5918"/>
    <w:rsid w:val="009F596D"/>
    <w:rsid w:val="009F5AD1"/>
    <w:rsid w:val="009F6A91"/>
    <w:rsid w:val="009F71AA"/>
    <w:rsid w:val="009F754A"/>
    <w:rsid w:val="009F7823"/>
    <w:rsid w:val="009F791F"/>
    <w:rsid w:val="009F7F86"/>
    <w:rsid w:val="00A0034D"/>
    <w:rsid w:val="00A00BFB"/>
    <w:rsid w:val="00A00DCF"/>
    <w:rsid w:val="00A0187E"/>
    <w:rsid w:val="00A01A21"/>
    <w:rsid w:val="00A026F0"/>
    <w:rsid w:val="00A028F1"/>
    <w:rsid w:val="00A02F2D"/>
    <w:rsid w:val="00A02F61"/>
    <w:rsid w:val="00A03E0E"/>
    <w:rsid w:val="00A040D1"/>
    <w:rsid w:val="00A0474C"/>
    <w:rsid w:val="00A04A0A"/>
    <w:rsid w:val="00A050A8"/>
    <w:rsid w:val="00A056A3"/>
    <w:rsid w:val="00A057D3"/>
    <w:rsid w:val="00A05A10"/>
    <w:rsid w:val="00A06286"/>
    <w:rsid w:val="00A06318"/>
    <w:rsid w:val="00A063BC"/>
    <w:rsid w:val="00A066F3"/>
    <w:rsid w:val="00A06DCD"/>
    <w:rsid w:val="00A0711F"/>
    <w:rsid w:val="00A07B0B"/>
    <w:rsid w:val="00A102A0"/>
    <w:rsid w:val="00A10E7B"/>
    <w:rsid w:val="00A114FA"/>
    <w:rsid w:val="00A11AF3"/>
    <w:rsid w:val="00A12B25"/>
    <w:rsid w:val="00A12C09"/>
    <w:rsid w:val="00A13084"/>
    <w:rsid w:val="00A13817"/>
    <w:rsid w:val="00A14DB0"/>
    <w:rsid w:val="00A15F4F"/>
    <w:rsid w:val="00A160AB"/>
    <w:rsid w:val="00A16745"/>
    <w:rsid w:val="00A16747"/>
    <w:rsid w:val="00A16E66"/>
    <w:rsid w:val="00A17750"/>
    <w:rsid w:val="00A20582"/>
    <w:rsid w:val="00A20C65"/>
    <w:rsid w:val="00A20E6E"/>
    <w:rsid w:val="00A21767"/>
    <w:rsid w:val="00A21856"/>
    <w:rsid w:val="00A21FD5"/>
    <w:rsid w:val="00A21FF5"/>
    <w:rsid w:val="00A22751"/>
    <w:rsid w:val="00A22940"/>
    <w:rsid w:val="00A22FC4"/>
    <w:rsid w:val="00A2343F"/>
    <w:rsid w:val="00A237DB"/>
    <w:rsid w:val="00A2428B"/>
    <w:rsid w:val="00A243E0"/>
    <w:rsid w:val="00A247E5"/>
    <w:rsid w:val="00A24885"/>
    <w:rsid w:val="00A24D81"/>
    <w:rsid w:val="00A24EA5"/>
    <w:rsid w:val="00A25173"/>
    <w:rsid w:val="00A252F0"/>
    <w:rsid w:val="00A26463"/>
    <w:rsid w:val="00A2660E"/>
    <w:rsid w:val="00A26916"/>
    <w:rsid w:val="00A26B47"/>
    <w:rsid w:val="00A26B93"/>
    <w:rsid w:val="00A26FF1"/>
    <w:rsid w:val="00A27806"/>
    <w:rsid w:val="00A3068C"/>
    <w:rsid w:val="00A307DE"/>
    <w:rsid w:val="00A3127F"/>
    <w:rsid w:val="00A317C1"/>
    <w:rsid w:val="00A31BCC"/>
    <w:rsid w:val="00A325BB"/>
    <w:rsid w:val="00A3297A"/>
    <w:rsid w:val="00A32A4B"/>
    <w:rsid w:val="00A32A58"/>
    <w:rsid w:val="00A32B2C"/>
    <w:rsid w:val="00A32EEC"/>
    <w:rsid w:val="00A334AC"/>
    <w:rsid w:val="00A336C5"/>
    <w:rsid w:val="00A340F2"/>
    <w:rsid w:val="00A345D2"/>
    <w:rsid w:val="00A34A2C"/>
    <w:rsid w:val="00A35751"/>
    <w:rsid w:val="00A3577F"/>
    <w:rsid w:val="00A35BBC"/>
    <w:rsid w:val="00A36724"/>
    <w:rsid w:val="00A367AF"/>
    <w:rsid w:val="00A36C13"/>
    <w:rsid w:val="00A37768"/>
    <w:rsid w:val="00A37A31"/>
    <w:rsid w:val="00A40B4D"/>
    <w:rsid w:val="00A411E2"/>
    <w:rsid w:val="00A41206"/>
    <w:rsid w:val="00A41373"/>
    <w:rsid w:val="00A413F5"/>
    <w:rsid w:val="00A41B15"/>
    <w:rsid w:val="00A4224E"/>
    <w:rsid w:val="00A42ACA"/>
    <w:rsid w:val="00A43AAB"/>
    <w:rsid w:val="00A44AAD"/>
    <w:rsid w:val="00A44E12"/>
    <w:rsid w:val="00A44F7D"/>
    <w:rsid w:val="00A45280"/>
    <w:rsid w:val="00A45BF7"/>
    <w:rsid w:val="00A463B5"/>
    <w:rsid w:val="00A463BA"/>
    <w:rsid w:val="00A46675"/>
    <w:rsid w:val="00A471A3"/>
    <w:rsid w:val="00A479CF"/>
    <w:rsid w:val="00A47E44"/>
    <w:rsid w:val="00A47F91"/>
    <w:rsid w:val="00A502AC"/>
    <w:rsid w:val="00A50A5C"/>
    <w:rsid w:val="00A50A93"/>
    <w:rsid w:val="00A50CC6"/>
    <w:rsid w:val="00A50E40"/>
    <w:rsid w:val="00A51946"/>
    <w:rsid w:val="00A51E3D"/>
    <w:rsid w:val="00A51FF7"/>
    <w:rsid w:val="00A52143"/>
    <w:rsid w:val="00A521E9"/>
    <w:rsid w:val="00A5298E"/>
    <w:rsid w:val="00A52B3E"/>
    <w:rsid w:val="00A5315A"/>
    <w:rsid w:val="00A5320E"/>
    <w:rsid w:val="00A533C0"/>
    <w:rsid w:val="00A53748"/>
    <w:rsid w:val="00A53F7B"/>
    <w:rsid w:val="00A54282"/>
    <w:rsid w:val="00A549D3"/>
    <w:rsid w:val="00A54AEE"/>
    <w:rsid w:val="00A54DF0"/>
    <w:rsid w:val="00A5518C"/>
    <w:rsid w:val="00A5649D"/>
    <w:rsid w:val="00A56934"/>
    <w:rsid w:val="00A56A7A"/>
    <w:rsid w:val="00A56CE9"/>
    <w:rsid w:val="00A56F83"/>
    <w:rsid w:val="00A57F80"/>
    <w:rsid w:val="00A60849"/>
    <w:rsid w:val="00A61355"/>
    <w:rsid w:val="00A62853"/>
    <w:rsid w:val="00A628F8"/>
    <w:rsid w:val="00A62B7A"/>
    <w:rsid w:val="00A632EA"/>
    <w:rsid w:val="00A634BE"/>
    <w:rsid w:val="00A63AD7"/>
    <w:rsid w:val="00A63BFD"/>
    <w:rsid w:val="00A6491F"/>
    <w:rsid w:val="00A64C72"/>
    <w:rsid w:val="00A64D1A"/>
    <w:rsid w:val="00A65320"/>
    <w:rsid w:val="00A65BA5"/>
    <w:rsid w:val="00A66354"/>
    <w:rsid w:val="00A66645"/>
    <w:rsid w:val="00A66E37"/>
    <w:rsid w:val="00A67913"/>
    <w:rsid w:val="00A67E38"/>
    <w:rsid w:val="00A703E4"/>
    <w:rsid w:val="00A70DC6"/>
    <w:rsid w:val="00A71623"/>
    <w:rsid w:val="00A71986"/>
    <w:rsid w:val="00A71A50"/>
    <w:rsid w:val="00A71E73"/>
    <w:rsid w:val="00A72740"/>
    <w:rsid w:val="00A7287D"/>
    <w:rsid w:val="00A73A64"/>
    <w:rsid w:val="00A742AD"/>
    <w:rsid w:val="00A74587"/>
    <w:rsid w:val="00A74C58"/>
    <w:rsid w:val="00A75032"/>
    <w:rsid w:val="00A758B0"/>
    <w:rsid w:val="00A75A46"/>
    <w:rsid w:val="00A75B36"/>
    <w:rsid w:val="00A7663A"/>
    <w:rsid w:val="00A769D4"/>
    <w:rsid w:val="00A76C47"/>
    <w:rsid w:val="00A775FA"/>
    <w:rsid w:val="00A804C7"/>
    <w:rsid w:val="00A80A39"/>
    <w:rsid w:val="00A80DF0"/>
    <w:rsid w:val="00A80E64"/>
    <w:rsid w:val="00A81A65"/>
    <w:rsid w:val="00A81E77"/>
    <w:rsid w:val="00A8205A"/>
    <w:rsid w:val="00A825C8"/>
    <w:rsid w:val="00A82742"/>
    <w:rsid w:val="00A83984"/>
    <w:rsid w:val="00A83A1E"/>
    <w:rsid w:val="00A84198"/>
    <w:rsid w:val="00A841AB"/>
    <w:rsid w:val="00A85446"/>
    <w:rsid w:val="00A86104"/>
    <w:rsid w:val="00A8655A"/>
    <w:rsid w:val="00A87203"/>
    <w:rsid w:val="00A87295"/>
    <w:rsid w:val="00A87744"/>
    <w:rsid w:val="00A87B09"/>
    <w:rsid w:val="00A87C22"/>
    <w:rsid w:val="00A90CB4"/>
    <w:rsid w:val="00A910DA"/>
    <w:rsid w:val="00A91F95"/>
    <w:rsid w:val="00A920E1"/>
    <w:rsid w:val="00A92B64"/>
    <w:rsid w:val="00A933AE"/>
    <w:rsid w:val="00A93863"/>
    <w:rsid w:val="00A93C4F"/>
    <w:rsid w:val="00A9415E"/>
    <w:rsid w:val="00A94EBD"/>
    <w:rsid w:val="00A9510D"/>
    <w:rsid w:val="00A955B8"/>
    <w:rsid w:val="00A956AC"/>
    <w:rsid w:val="00A95D2A"/>
    <w:rsid w:val="00A96214"/>
    <w:rsid w:val="00A97F4B"/>
    <w:rsid w:val="00AA04C5"/>
    <w:rsid w:val="00AA0BC8"/>
    <w:rsid w:val="00AA1008"/>
    <w:rsid w:val="00AA2803"/>
    <w:rsid w:val="00AA2D68"/>
    <w:rsid w:val="00AA2D6F"/>
    <w:rsid w:val="00AA3B68"/>
    <w:rsid w:val="00AA3DFB"/>
    <w:rsid w:val="00AA3E79"/>
    <w:rsid w:val="00AA4FB4"/>
    <w:rsid w:val="00AA5C0B"/>
    <w:rsid w:val="00AA5E3B"/>
    <w:rsid w:val="00AA65B4"/>
    <w:rsid w:val="00AA745E"/>
    <w:rsid w:val="00AB04AB"/>
    <w:rsid w:val="00AB0733"/>
    <w:rsid w:val="00AB09D2"/>
    <w:rsid w:val="00AB0B64"/>
    <w:rsid w:val="00AB13E1"/>
    <w:rsid w:val="00AB163E"/>
    <w:rsid w:val="00AB176B"/>
    <w:rsid w:val="00AB289B"/>
    <w:rsid w:val="00AB29B2"/>
    <w:rsid w:val="00AB333D"/>
    <w:rsid w:val="00AB37E6"/>
    <w:rsid w:val="00AB431C"/>
    <w:rsid w:val="00AB470E"/>
    <w:rsid w:val="00AB5A7E"/>
    <w:rsid w:val="00AB70AA"/>
    <w:rsid w:val="00AB751B"/>
    <w:rsid w:val="00AB7538"/>
    <w:rsid w:val="00AB77F3"/>
    <w:rsid w:val="00AB7F75"/>
    <w:rsid w:val="00AC0AAD"/>
    <w:rsid w:val="00AC0AFA"/>
    <w:rsid w:val="00AC1231"/>
    <w:rsid w:val="00AC1992"/>
    <w:rsid w:val="00AC1E14"/>
    <w:rsid w:val="00AC21AB"/>
    <w:rsid w:val="00AC26DC"/>
    <w:rsid w:val="00AC2CFA"/>
    <w:rsid w:val="00AC3263"/>
    <w:rsid w:val="00AC3E12"/>
    <w:rsid w:val="00AC430C"/>
    <w:rsid w:val="00AC540C"/>
    <w:rsid w:val="00AC5C19"/>
    <w:rsid w:val="00AC64C1"/>
    <w:rsid w:val="00AC6657"/>
    <w:rsid w:val="00AC691D"/>
    <w:rsid w:val="00AC6D7A"/>
    <w:rsid w:val="00AC7363"/>
    <w:rsid w:val="00AC7401"/>
    <w:rsid w:val="00AC7901"/>
    <w:rsid w:val="00AC79F3"/>
    <w:rsid w:val="00AC7FDD"/>
    <w:rsid w:val="00AD0949"/>
    <w:rsid w:val="00AD0F1D"/>
    <w:rsid w:val="00AD1359"/>
    <w:rsid w:val="00AD19F0"/>
    <w:rsid w:val="00AD1FCE"/>
    <w:rsid w:val="00AD2446"/>
    <w:rsid w:val="00AD26E1"/>
    <w:rsid w:val="00AD29CC"/>
    <w:rsid w:val="00AD3DE2"/>
    <w:rsid w:val="00AD4036"/>
    <w:rsid w:val="00AD4261"/>
    <w:rsid w:val="00AD46F5"/>
    <w:rsid w:val="00AD51A3"/>
    <w:rsid w:val="00AD5EE2"/>
    <w:rsid w:val="00AD6A32"/>
    <w:rsid w:val="00AD6D0C"/>
    <w:rsid w:val="00AD7154"/>
    <w:rsid w:val="00AD75D6"/>
    <w:rsid w:val="00AD797D"/>
    <w:rsid w:val="00AE0483"/>
    <w:rsid w:val="00AE0901"/>
    <w:rsid w:val="00AE0CDE"/>
    <w:rsid w:val="00AE0E8D"/>
    <w:rsid w:val="00AE13BD"/>
    <w:rsid w:val="00AE16F9"/>
    <w:rsid w:val="00AE1AF9"/>
    <w:rsid w:val="00AE1E60"/>
    <w:rsid w:val="00AE2258"/>
    <w:rsid w:val="00AE277E"/>
    <w:rsid w:val="00AE2AC7"/>
    <w:rsid w:val="00AE2BC6"/>
    <w:rsid w:val="00AE3251"/>
    <w:rsid w:val="00AE3F53"/>
    <w:rsid w:val="00AE409B"/>
    <w:rsid w:val="00AE5058"/>
    <w:rsid w:val="00AE54AA"/>
    <w:rsid w:val="00AE6872"/>
    <w:rsid w:val="00AE6B51"/>
    <w:rsid w:val="00AE72C4"/>
    <w:rsid w:val="00AE7F05"/>
    <w:rsid w:val="00AE7F38"/>
    <w:rsid w:val="00AF24E7"/>
    <w:rsid w:val="00AF27D1"/>
    <w:rsid w:val="00AF291B"/>
    <w:rsid w:val="00AF2DAA"/>
    <w:rsid w:val="00AF2EBD"/>
    <w:rsid w:val="00AF31AA"/>
    <w:rsid w:val="00AF33AE"/>
    <w:rsid w:val="00AF4329"/>
    <w:rsid w:val="00AF44B1"/>
    <w:rsid w:val="00AF5800"/>
    <w:rsid w:val="00AF6986"/>
    <w:rsid w:val="00AF6D08"/>
    <w:rsid w:val="00AF738E"/>
    <w:rsid w:val="00AF7D69"/>
    <w:rsid w:val="00AF7ED2"/>
    <w:rsid w:val="00B004D8"/>
    <w:rsid w:val="00B00CC5"/>
    <w:rsid w:val="00B01A00"/>
    <w:rsid w:val="00B02091"/>
    <w:rsid w:val="00B02606"/>
    <w:rsid w:val="00B02B43"/>
    <w:rsid w:val="00B02D10"/>
    <w:rsid w:val="00B02DC3"/>
    <w:rsid w:val="00B03D36"/>
    <w:rsid w:val="00B043DC"/>
    <w:rsid w:val="00B0452C"/>
    <w:rsid w:val="00B04759"/>
    <w:rsid w:val="00B05116"/>
    <w:rsid w:val="00B051A7"/>
    <w:rsid w:val="00B05F1A"/>
    <w:rsid w:val="00B065E7"/>
    <w:rsid w:val="00B076DE"/>
    <w:rsid w:val="00B07B33"/>
    <w:rsid w:val="00B07FA2"/>
    <w:rsid w:val="00B100CF"/>
    <w:rsid w:val="00B10E82"/>
    <w:rsid w:val="00B111A6"/>
    <w:rsid w:val="00B118EE"/>
    <w:rsid w:val="00B1190A"/>
    <w:rsid w:val="00B11B03"/>
    <w:rsid w:val="00B11C5B"/>
    <w:rsid w:val="00B1201A"/>
    <w:rsid w:val="00B121CD"/>
    <w:rsid w:val="00B12343"/>
    <w:rsid w:val="00B1240A"/>
    <w:rsid w:val="00B12529"/>
    <w:rsid w:val="00B12B11"/>
    <w:rsid w:val="00B135AB"/>
    <w:rsid w:val="00B137BF"/>
    <w:rsid w:val="00B13A1B"/>
    <w:rsid w:val="00B13D9F"/>
    <w:rsid w:val="00B158A3"/>
    <w:rsid w:val="00B15B25"/>
    <w:rsid w:val="00B15EA0"/>
    <w:rsid w:val="00B162F1"/>
    <w:rsid w:val="00B17A4E"/>
    <w:rsid w:val="00B17B30"/>
    <w:rsid w:val="00B17C2F"/>
    <w:rsid w:val="00B17D03"/>
    <w:rsid w:val="00B17F47"/>
    <w:rsid w:val="00B20713"/>
    <w:rsid w:val="00B2153E"/>
    <w:rsid w:val="00B21D02"/>
    <w:rsid w:val="00B21FA7"/>
    <w:rsid w:val="00B22022"/>
    <w:rsid w:val="00B225E4"/>
    <w:rsid w:val="00B234B4"/>
    <w:rsid w:val="00B2368F"/>
    <w:rsid w:val="00B23F7A"/>
    <w:rsid w:val="00B23F7D"/>
    <w:rsid w:val="00B240B1"/>
    <w:rsid w:val="00B24208"/>
    <w:rsid w:val="00B24680"/>
    <w:rsid w:val="00B248A9"/>
    <w:rsid w:val="00B24AE2"/>
    <w:rsid w:val="00B24D28"/>
    <w:rsid w:val="00B24F1C"/>
    <w:rsid w:val="00B25D76"/>
    <w:rsid w:val="00B2674A"/>
    <w:rsid w:val="00B27032"/>
    <w:rsid w:val="00B27215"/>
    <w:rsid w:val="00B273C0"/>
    <w:rsid w:val="00B27CE5"/>
    <w:rsid w:val="00B30003"/>
    <w:rsid w:val="00B31201"/>
    <w:rsid w:val="00B312C4"/>
    <w:rsid w:val="00B31B4B"/>
    <w:rsid w:val="00B31E36"/>
    <w:rsid w:val="00B32D83"/>
    <w:rsid w:val="00B32E26"/>
    <w:rsid w:val="00B338B7"/>
    <w:rsid w:val="00B3405E"/>
    <w:rsid w:val="00B34441"/>
    <w:rsid w:val="00B346DA"/>
    <w:rsid w:val="00B35534"/>
    <w:rsid w:val="00B35679"/>
    <w:rsid w:val="00B35AFD"/>
    <w:rsid w:val="00B35F9A"/>
    <w:rsid w:val="00B3662E"/>
    <w:rsid w:val="00B366D2"/>
    <w:rsid w:val="00B366FA"/>
    <w:rsid w:val="00B36E86"/>
    <w:rsid w:val="00B379BA"/>
    <w:rsid w:val="00B41281"/>
    <w:rsid w:val="00B412FD"/>
    <w:rsid w:val="00B41AA1"/>
    <w:rsid w:val="00B422BE"/>
    <w:rsid w:val="00B4241D"/>
    <w:rsid w:val="00B426BB"/>
    <w:rsid w:val="00B42EB9"/>
    <w:rsid w:val="00B441FE"/>
    <w:rsid w:val="00B4431C"/>
    <w:rsid w:val="00B44821"/>
    <w:rsid w:val="00B44AD3"/>
    <w:rsid w:val="00B4574D"/>
    <w:rsid w:val="00B45E54"/>
    <w:rsid w:val="00B464E4"/>
    <w:rsid w:val="00B46D5F"/>
    <w:rsid w:val="00B47DC5"/>
    <w:rsid w:val="00B47DE6"/>
    <w:rsid w:val="00B47E0A"/>
    <w:rsid w:val="00B503D4"/>
    <w:rsid w:val="00B505B3"/>
    <w:rsid w:val="00B50A74"/>
    <w:rsid w:val="00B51515"/>
    <w:rsid w:val="00B51624"/>
    <w:rsid w:val="00B520A0"/>
    <w:rsid w:val="00B525CE"/>
    <w:rsid w:val="00B52CFD"/>
    <w:rsid w:val="00B545A8"/>
    <w:rsid w:val="00B56527"/>
    <w:rsid w:val="00B576DA"/>
    <w:rsid w:val="00B576DD"/>
    <w:rsid w:val="00B57710"/>
    <w:rsid w:val="00B601C9"/>
    <w:rsid w:val="00B60D04"/>
    <w:rsid w:val="00B61B5D"/>
    <w:rsid w:val="00B61EE8"/>
    <w:rsid w:val="00B6204A"/>
    <w:rsid w:val="00B62AC2"/>
    <w:rsid w:val="00B634E0"/>
    <w:rsid w:val="00B63533"/>
    <w:rsid w:val="00B63BDB"/>
    <w:rsid w:val="00B64A0E"/>
    <w:rsid w:val="00B64DDF"/>
    <w:rsid w:val="00B6601E"/>
    <w:rsid w:val="00B663AA"/>
    <w:rsid w:val="00B66DD5"/>
    <w:rsid w:val="00B66FC7"/>
    <w:rsid w:val="00B6771C"/>
    <w:rsid w:val="00B67B97"/>
    <w:rsid w:val="00B67F01"/>
    <w:rsid w:val="00B711AB"/>
    <w:rsid w:val="00B714F0"/>
    <w:rsid w:val="00B71A40"/>
    <w:rsid w:val="00B71CB4"/>
    <w:rsid w:val="00B725E7"/>
    <w:rsid w:val="00B72C07"/>
    <w:rsid w:val="00B72DF7"/>
    <w:rsid w:val="00B72F42"/>
    <w:rsid w:val="00B73E44"/>
    <w:rsid w:val="00B74290"/>
    <w:rsid w:val="00B74BD4"/>
    <w:rsid w:val="00B74BF7"/>
    <w:rsid w:val="00B76185"/>
    <w:rsid w:val="00B76BCD"/>
    <w:rsid w:val="00B8015C"/>
    <w:rsid w:val="00B811B2"/>
    <w:rsid w:val="00B83A62"/>
    <w:rsid w:val="00B84252"/>
    <w:rsid w:val="00B84443"/>
    <w:rsid w:val="00B8468F"/>
    <w:rsid w:val="00B84FC6"/>
    <w:rsid w:val="00B85625"/>
    <w:rsid w:val="00B857F5"/>
    <w:rsid w:val="00B85969"/>
    <w:rsid w:val="00B86D6C"/>
    <w:rsid w:val="00B874B4"/>
    <w:rsid w:val="00B87887"/>
    <w:rsid w:val="00B90123"/>
    <w:rsid w:val="00B90196"/>
    <w:rsid w:val="00B90597"/>
    <w:rsid w:val="00B911C1"/>
    <w:rsid w:val="00B913F1"/>
    <w:rsid w:val="00B922C3"/>
    <w:rsid w:val="00B9272E"/>
    <w:rsid w:val="00B92B9E"/>
    <w:rsid w:val="00B92FCF"/>
    <w:rsid w:val="00B93452"/>
    <w:rsid w:val="00B93519"/>
    <w:rsid w:val="00B93E13"/>
    <w:rsid w:val="00B94194"/>
    <w:rsid w:val="00B941D2"/>
    <w:rsid w:val="00B9425C"/>
    <w:rsid w:val="00B94AAF"/>
    <w:rsid w:val="00B953FF"/>
    <w:rsid w:val="00B95769"/>
    <w:rsid w:val="00B95814"/>
    <w:rsid w:val="00B95820"/>
    <w:rsid w:val="00B95A58"/>
    <w:rsid w:val="00B9622D"/>
    <w:rsid w:val="00B96263"/>
    <w:rsid w:val="00B96448"/>
    <w:rsid w:val="00B968A5"/>
    <w:rsid w:val="00B972CD"/>
    <w:rsid w:val="00B97D02"/>
    <w:rsid w:val="00BA0304"/>
    <w:rsid w:val="00BA03BA"/>
    <w:rsid w:val="00BA054F"/>
    <w:rsid w:val="00BA11A0"/>
    <w:rsid w:val="00BA20F9"/>
    <w:rsid w:val="00BA3038"/>
    <w:rsid w:val="00BA4046"/>
    <w:rsid w:val="00BA48BC"/>
    <w:rsid w:val="00BA4A29"/>
    <w:rsid w:val="00BA4BE7"/>
    <w:rsid w:val="00BA68D9"/>
    <w:rsid w:val="00BA7172"/>
    <w:rsid w:val="00BA7AE2"/>
    <w:rsid w:val="00BA7B01"/>
    <w:rsid w:val="00BB1031"/>
    <w:rsid w:val="00BB1B33"/>
    <w:rsid w:val="00BB2480"/>
    <w:rsid w:val="00BB2589"/>
    <w:rsid w:val="00BB25FB"/>
    <w:rsid w:val="00BB2C4E"/>
    <w:rsid w:val="00BB2E29"/>
    <w:rsid w:val="00BB2F74"/>
    <w:rsid w:val="00BB3206"/>
    <w:rsid w:val="00BB3700"/>
    <w:rsid w:val="00BB3B0D"/>
    <w:rsid w:val="00BB524C"/>
    <w:rsid w:val="00BB5DAB"/>
    <w:rsid w:val="00BB6195"/>
    <w:rsid w:val="00BB61A3"/>
    <w:rsid w:val="00BB6BDB"/>
    <w:rsid w:val="00BB707E"/>
    <w:rsid w:val="00BB756F"/>
    <w:rsid w:val="00BC007C"/>
    <w:rsid w:val="00BC0AB2"/>
    <w:rsid w:val="00BC1308"/>
    <w:rsid w:val="00BC2600"/>
    <w:rsid w:val="00BC2F24"/>
    <w:rsid w:val="00BC33BE"/>
    <w:rsid w:val="00BC3A47"/>
    <w:rsid w:val="00BC3EEB"/>
    <w:rsid w:val="00BC4780"/>
    <w:rsid w:val="00BC52C8"/>
    <w:rsid w:val="00BC549C"/>
    <w:rsid w:val="00BC5A6C"/>
    <w:rsid w:val="00BC5B4B"/>
    <w:rsid w:val="00BC5EDB"/>
    <w:rsid w:val="00BC69A2"/>
    <w:rsid w:val="00BC6FA1"/>
    <w:rsid w:val="00BD0570"/>
    <w:rsid w:val="00BD0AEE"/>
    <w:rsid w:val="00BD112D"/>
    <w:rsid w:val="00BD214E"/>
    <w:rsid w:val="00BD2842"/>
    <w:rsid w:val="00BD3120"/>
    <w:rsid w:val="00BD3354"/>
    <w:rsid w:val="00BD3781"/>
    <w:rsid w:val="00BD384E"/>
    <w:rsid w:val="00BD3E76"/>
    <w:rsid w:val="00BD3EE2"/>
    <w:rsid w:val="00BD3FCF"/>
    <w:rsid w:val="00BD42D2"/>
    <w:rsid w:val="00BD4E3B"/>
    <w:rsid w:val="00BD4EFB"/>
    <w:rsid w:val="00BD5551"/>
    <w:rsid w:val="00BD7090"/>
    <w:rsid w:val="00BE05AC"/>
    <w:rsid w:val="00BE0C27"/>
    <w:rsid w:val="00BE15BB"/>
    <w:rsid w:val="00BE198F"/>
    <w:rsid w:val="00BE1BD1"/>
    <w:rsid w:val="00BE660B"/>
    <w:rsid w:val="00BE6AFE"/>
    <w:rsid w:val="00BE6BBE"/>
    <w:rsid w:val="00BE7300"/>
    <w:rsid w:val="00BE784F"/>
    <w:rsid w:val="00BE7E9D"/>
    <w:rsid w:val="00BF0238"/>
    <w:rsid w:val="00BF0717"/>
    <w:rsid w:val="00BF1750"/>
    <w:rsid w:val="00BF189F"/>
    <w:rsid w:val="00BF1F01"/>
    <w:rsid w:val="00BF23CC"/>
    <w:rsid w:val="00BF243F"/>
    <w:rsid w:val="00BF4C2B"/>
    <w:rsid w:val="00BF53F1"/>
    <w:rsid w:val="00BF5717"/>
    <w:rsid w:val="00BF5C4B"/>
    <w:rsid w:val="00BF5FA3"/>
    <w:rsid w:val="00BF62F2"/>
    <w:rsid w:val="00BF63A5"/>
    <w:rsid w:val="00BF69D5"/>
    <w:rsid w:val="00BF6BAC"/>
    <w:rsid w:val="00BF72A7"/>
    <w:rsid w:val="00BF7558"/>
    <w:rsid w:val="00C0111E"/>
    <w:rsid w:val="00C02676"/>
    <w:rsid w:val="00C029AB"/>
    <w:rsid w:val="00C03BD5"/>
    <w:rsid w:val="00C03C8B"/>
    <w:rsid w:val="00C03F3C"/>
    <w:rsid w:val="00C0404A"/>
    <w:rsid w:val="00C049BE"/>
    <w:rsid w:val="00C04A71"/>
    <w:rsid w:val="00C04DF0"/>
    <w:rsid w:val="00C0547D"/>
    <w:rsid w:val="00C05A4C"/>
    <w:rsid w:val="00C05A67"/>
    <w:rsid w:val="00C066A8"/>
    <w:rsid w:val="00C06A2A"/>
    <w:rsid w:val="00C06BD7"/>
    <w:rsid w:val="00C06F47"/>
    <w:rsid w:val="00C071A2"/>
    <w:rsid w:val="00C1070A"/>
    <w:rsid w:val="00C10BC9"/>
    <w:rsid w:val="00C11113"/>
    <w:rsid w:val="00C11687"/>
    <w:rsid w:val="00C11E28"/>
    <w:rsid w:val="00C1225B"/>
    <w:rsid w:val="00C122F9"/>
    <w:rsid w:val="00C128C9"/>
    <w:rsid w:val="00C12CF3"/>
    <w:rsid w:val="00C12F88"/>
    <w:rsid w:val="00C131A8"/>
    <w:rsid w:val="00C1322D"/>
    <w:rsid w:val="00C135A3"/>
    <w:rsid w:val="00C14A62"/>
    <w:rsid w:val="00C14CBE"/>
    <w:rsid w:val="00C158EB"/>
    <w:rsid w:val="00C159B1"/>
    <w:rsid w:val="00C161F5"/>
    <w:rsid w:val="00C1673F"/>
    <w:rsid w:val="00C168A2"/>
    <w:rsid w:val="00C16C92"/>
    <w:rsid w:val="00C1706B"/>
    <w:rsid w:val="00C171EE"/>
    <w:rsid w:val="00C17270"/>
    <w:rsid w:val="00C17E48"/>
    <w:rsid w:val="00C201E7"/>
    <w:rsid w:val="00C20AA2"/>
    <w:rsid w:val="00C21155"/>
    <w:rsid w:val="00C2146C"/>
    <w:rsid w:val="00C214D7"/>
    <w:rsid w:val="00C217EE"/>
    <w:rsid w:val="00C21EA3"/>
    <w:rsid w:val="00C22784"/>
    <w:rsid w:val="00C23A4C"/>
    <w:rsid w:val="00C243A4"/>
    <w:rsid w:val="00C24681"/>
    <w:rsid w:val="00C248DB"/>
    <w:rsid w:val="00C26170"/>
    <w:rsid w:val="00C26617"/>
    <w:rsid w:val="00C26C36"/>
    <w:rsid w:val="00C26D52"/>
    <w:rsid w:val="00C270D9"/>
    <w:rsid w:val="00C27608"/>
    <w:rsid w:val="00C278A1"/>
    <w:rsid w:val="00C303E4"/>
    <w:rsid w:val="00C30666"/>
    <w:rsid w:val="00C30775"/>
    <w:rsid w:val="00C31045"/>
    <w:rsid w:val="00C3134E"/>
    <w:rsid w:val="00C31C4A"/>
    <w:rsid w:val="00C32639"/>
    <w:rsid w:val="00C32AD2"/>
    <w:rsid w:val="00C32D0A"/>
    <w:rsid w:val="00C33D0D"/>
    <w:rsid w:val="00C347FD"/>
    <w:rsid w:val="00C34C5A"/>
    <w:rsid w:val="00C34DAE"/>
    <w:rsid w:val="00C34E1E"/>
    <w:rsid w:val="00C34E5A"/>
    <w:rsid w:val="00C36755"/>
    <w:rsid w:val="00C3698E"/>
    <w:rsid w:val="00C36CCA"/>
    <w:rsid w:val="00C36E1C"/>
    <w:rsid w:val="00C3718A"/>
    <w:rsid w:val="00C379C5"/>
    <w:rsid w:val="00C37EEE"/>
    <w:rsid w:val="00C40453"/>
    <w:rsid w:val="00C40E71"/>
    <w:rsid w:val="00C41879"/>
    <w:rsid w:val="00C41A7C"/>
    <w:rsid w:val="00C42CEF"/>
    <w:rsid w:val="00C4370E"/>
    <w:rsid w:val="00C43823"/>
    <w:rsid w:val="00C4384B"/>
    <w:rsid w:val="00C43F0D"/>
    <w:rsid w:val="00C44068"/>
    <w:rsid w:val="00C441EF"/>
    <w:rsid w:val="00C442AE"/>
    <w:rsid w:val="00C45501"/>
    <w:rsid w:val="00C458D6"/>
    <w:rsid w:val="00C45DD6"/>
    <w:rsid w:val="00C46586"/>
    <w:rsid w:val="00C466BF"/>
    <w:rsid w:val="00C47385"/>
    <w:rsid w:val="00C47555"/>
    <w:rsid w:val="00C476AC"/>
    <w:rsid w:val="00C47E67"/>
    <w:rsid w:val="00C5056A"/>
    <w:rsid w:val="00C505DB"/>
    <w:rsid w:val="00C50C1A"/>
    <w:rsid w:val="00C51508"/>
    <w:rsid w:val="00C51D73"/>
    <w:rsid w:val="00C51DC8"/>
    <w:rsid w:val="00C528F2"/>
    <w:rsid w:val="00C52E97"/>
    <w:rsid w:val="00C53189"/>
    <w:rsid w:val="00C534F4"/>
    <w:rsid w:val="00C53552"/>
    <w:rsid w:val="00C53B15"/>
    <w:rsid w:val="00C54280"/>
    <w:rsid w:val="00C54929"/>
    <w:rsid w:val="00C556B1"/>
    <w:rsid w:val="00C55948"/>
    <w:rsid w:val="00C55A05"/>
    <w:rsid w:val="00C56101"/>
    <w:rsid w:val="00C565C0"/>
    <w:rsid w:val="00C565F2"/>
    <w:rsid w:val="00C573CC"/>
    <w:rsid w:val="00C57B81"/>
    <w:rsid w:val="00C57FB9"/>
    <w:rsid w:val="00C60950"/>
    <w:rsid w:val="00C60CA0"/>
    <w:rsid w:val="00C60DD1"/>
    <w:rsid w:val="00C61565"/>
    <w:rsid w:val="00C61574"/>
    <w:rsid w:val="00C615B4"/>
    <w:rsid w:val="00C6211D"/>
    <w:rsid w:val="00C62B32"/>
    <w:rsid w:val="00C62E4E"/>
    <w:rsid w:val="00C63DED"/>
    <w:rsid w:val="00C63F5B"/>
    <w:rsid w:val="00C64F97"/>
    <w:rsid w:val="00C65585"/>
    <w:rsid w:val="00C656EB"/>
    <w:rsid w:val="00C65DF4"/>
    <w:rsid w:val="00C66F40"/>
    <w:rsid w:val="00C67D71"/>
    <w:rsid w:val="00C711F5"/>
    <w:rsid w:val="00C713A1"/>
    <w:rsid w:val="00C71828"/>
    <w:rsid w:val="00C71B1D"/>
    <w:rsid w:val="00C72105"/>
    <w:rsid w:val="00C72A06"/>
    <w:rsid w:val="00C737F3"/>
    <w:rsid w:val="00C75AB4"/>
    <w:rsid w:val="00C76028"/>
    <w:rsid w:val="00C76184"/>
    <w:rsid w:val="00C7679C"/>
    <w:rsid w:val="00C76A80"/>
    <w:rsid w:val="00C76C27"/>
    <w:rsid w:val="00C76F07"/>
    <w:rsid w:val="00C77EF6"/>
    <w:rsid w:val="00C80B4B"/>
    <w:rsid w:val="00C80D63"/>
    <w:rsid w:val="00C81BEA"/>
    <w:rsid w:val="00C81DF5"/>
    <w:rsid w:val="00C82188"/>
    <w:rsid w:val="00C8242B"/>
    <w:rsid w:val="00C82A50"/>
    <w:rsid w:val="00C83240"/>
    <w:rsid w:val="00C83607"/>
    <w:rsid w:val="00C83768"/>
    <w:rsid w:val="00C83B18"/>
    <w:rsid w:val="00C841B4"/>
    <w:rsid w:val="00C84266"/>
    <w:rsid w:val="00C84605"/>
    <w:rsid w:val="00C849E0"/>
    <w:rsid w:val="00C84B74"/>
    <w:rsid w:val="00C8512A"/>
    <w:rsid w:val="00C85970"/>
    <w:rsid w:val="00C86DE1"/>
    <w:rsid w:val="00C874C8"/>
    <w:rsid w:val="00C90165"/>
    <w:rsid w:val="00C90733"/>
    <w:rsid w:val="00C921C4"/>
    <w:rsid w:val="00C9257F"/>
    <w:rsid w:val="00C934F6"/>
    <w:rsid w:val="00C94FD2"/>
    <w:rsid w:val="00C95341"/>
    <w:rsid w:val="00C957B3"/>
    <w:rsid w:val="00C95B76"/>
    <w:rsid w:val="00C964C3"/>
    <w:rsid w:val="00C96635"/>
    <w:rsid w:val="00C969DB"/>
    <w:rsid w:val="00C969E8"/>
    <w:rsid w:val="00C96BCC"/>
    <w:rsid w:val="00C97C00"/>
    <w:rsid w:val="00C97CFB"/>
    <w:rsid w:val="00C97EE3"/>
    <w:rsid w:val="00C97F8C"/>
    <w:rsid w:val="00CA03E4"/>
    <w:rsid w:val="00CA12BA"/>
    <w:rsid w:val="00CA165C"/>
    <w:rsid w:val="00CA1C0D"/>
    <w:rsid w:val="00CA1DAE"/>
    <w:rsid w:val="00CA214F"/>
    <w:rsid w:val="00CA2267"/>
    <w:rsid w:val="00CA264D"/>
    <w:rsid w:val="00CA38AD"/>
    <w:rsid w:val="00CA3AA6"/>
    <w:rsid w:val="00CA5098"/>
    <w:rsid w:val="00CA5379"/>
    <w:rsid w:val="00CA5503"/>
    <w:rsid w:val="00CA6CAD"/>
    <w:rsid w:val="00CA70A8"/>
    <w:rsid w:val="00CA70D0"/>
    <w:rsid w:val="00CA74A4"/>
    <w:rsid w:val="00CA7637"/>
    <w:rsid w:val="00CA7683"/>
    <w:rsid w:val="00CA7EA1"/>
    <w:rsid w:val="00CA7EEB"/>
    <w:rsid w:val="00CB009B"/>
    <w:rsid w:val="00CB0231"/>
    <w:rsid w:val="00CB1AFD"/>
    <w:rsid w:val="00CB1EB3"/>
    <w:rsid w:val="00CB20B8"/>
    <w:rsid w:val="00CB241B"/>
    <w:rsid w:val="00CB24AD"/>
    <w:rsid w:val="00CB2C59"/>
    <w:rsid w:val="00CB2D9C"/>
    <w:rsid w:val="00CB2E3E"/>
    <w:rsid w:val="00CB34AB"/>
    <w:rsid w:val="00CB3529"/>
    <w:rsid w:val="00CB427F"/>
    <w:rsid w:val="00CB44F1"/>
    <w:rsid w:val="00CB4728"/>
    <w:rsid w:val="00CB54CA"/>
    <w:rsid w:val="00CB5E4A"/>
    <w:rsid w:val="00CB681C"/>
    <w:rsid w:val="00CB6FCA"/>
    <w:rsid w:val="00CB724D"/>
    <w:rsid w:val="00CB739C"/>
    <w:rsid w:val="00CB73EA"/>
    <w:rsid w:val="00CB79EF"/>
    <w:rsid w:val="00CB7CDB"/>
    <w:rsid w:val="00CB7D4E"/>
    <w:rsid w:val="00CC002B"/>
    <w:rsid w:val="00CC07E5"/>
    <w:rsid w:val="00CC09F0"/>
    <w:rsid w:val="00CC0C11"/>
    <w:rsid w:val="00CC233F"/>
    <w:rsid w:val="00CC27FD"/>
    <w:rsid w:val="00CC3AB9"/>
    <w:rsid w:val="00CC3C9E"/>
    <w:rsid w:val="00CC45E0"/>
    <w:rsid w:val="00CC4BC3"/>
    <w:rsid w:val="00CC50C7"/>
    <w:rsid w:val="00CC55AC"/>
    <w:rsid w:val="00CC5859"/>
    <w:rsid w:val="00CC707D"/>
    <w:rsid w:val="00CC72C0"/>
    <w:rsid w:val="00CC757D"/>
    <w:rsid w:val="00CD00DB"/>
    <w:rsid w:val="00CD0119"/>
    <w:rsid w:val="00CD0866"/>
    <w:rsid w:val="00CD0FBB"/>
    <w:rsid w:val="00CD1169"/>
    <w:rsid w:val="00CD16C7"/>
    <w:rsid w:val="00CD1A40"/>
    <w:rsid w:val="00CD25F3"/>
    <w:rsid w:val="00CD305C"/>
    <w:rsid w:val="00CD3A6D"/>
    <w:rsid w:val="00CD3E63"/>
    <w:rsid w:val="00CD40A3"/>
    <w:rsid w:val="00CD4CD3"/>
    <w:rsid w:val="00CD589F"/>
    <w:rsid w:val="00CD60C9"/>
    <w:rsid w:val="00CD6BBB"/>
    <w:rsid w:val="00CD7482"/>
    <w:rsid w:val="00CE07C1"/>
    <w:rsid w:val="00CE186F"/>
    <w:rsid w:val="00CE19E2"/>
    <w:rsid w:val="00CE20E3"/>
    <w:rsid w:val="00CE2549"/>
    <w:rsid w:val="00CE273A"/>
    <w:rsid w:val="00CE321C"/>
    <w:rsid w:val="00CE3700"/>
    <w:rsid w:val="00CE3B69"/>
    <w:rsid w:val="00CE3D1B"/>
    <w:rsid w:val="00CE4559"/>
    <w:rsid w:val="00CE5118"/>
    <w:rsid w:val="00CE558E"/>
    <w:rsid w:val="00CE59B5"/>
    <w:rsid w:val="00CE59DB"/>
    <w:rsid w:val="00CE5D3A"/>
    <w:rsid w:val="00CE7447"/>
    <w:rsid w:val="00CE74CE"/>
    <w:rsid w:val="00CF0829"/>
    <w:rsid w:val="00CF0E74"/>
    <w:rsid w:val="00CF1833"/>
    <w:rsid w:val="00CF1AEA"/>
    <w:rsid w:val="00CF21F6"/>
    <w:rsid w:val="00CF2278"/>
    <w:rsid w:val="00CF2C62"/>
    <w:rsid w:val="00CF2F66"/>
    <w:rsid w:val="00CF30F7"/>
    <w:rsid w:val="00CF337B"/>
    <w:rsid w:val="00CF36C3"/>
    <w:rsid w:val="00CF3FE7"/>
    <w:rsid w:val="00CF4416"/>
    <w:rsid w:val="00CF5762"/>
    <w:rsid w:val="00CF65B4"/>
    <w:rsid w:val="00CF6C05"/>
    <w:rsid w:val="00CF7485"/>
    <w:rsid w:val="00D01B5E"/>
    <w:rsid w:val="00D01BD3"/>
    <w:rsid w:val="00D01DA4"/>
    <w:rsid w:val="00D025CE"/>
    <w:rsid w:val="00D02A0F"/>
    <w:rsid w:val="00D02DE2"/>
    <w:rsid w:val="00D02DE6"/>
    <w:rsid w:val="00D02DF3"/>
    <w:rsid w:val="00D03181"/>
    <w:rsid w:val="00D0350E"/>
    <w:rsid w:val="00D037DC"/>
    <w:rsid w:val="00D0383B"/>
    <w:rsid w:val="00D03A8A"/>
    <w:rsid w:val="00D03BCD"/>
    <w:rsid w:val="00D03DA5"/>
    <w:rsid w:val="00D03F27"/>
    <w:rsid w:val="00D0470D"/>
    <w:rsid w:val="00D04E46"/>
    <w:rsid w:val="00D05249"/>
    <w:rsid w:val="00D059FC"/>
    <w:rsid w:val="00D05DEF"/>
    <w:rsid w:val="00D06861"/>
    <w:rsid w:val="00D0688A"/>
    <w:rsid w:val="00D06F22"/>
    <w:rsid w:val="00D07A9C"/>
    <w:rsid w:val="00D1033B"/>
    <w:rsid w:val="00D10477"/>
    <w:rsid w:val="00D107E2"/>
    <w:rsid w:val="00D11D76"/>
    <w:rsid w:val="00D126E4"/>
    <w:rsid w:val="00D131BF"/>
    <w:rsid w:val="00D13710"/>
    <w:rsid w:val="00D1377F"/>
    <w:rsid w:val="00D13963"/>
    <w:rsid w:val="00D140E6"/>
    <w:rsid w:val="00D141F4"/>
    <w:rsid w:val="00D15C14"/>
    <w:rsid w:val="00D15FAA"/>
    <w:rsid w:val="00D16ECB"/>
    <w:rsid w:val="00D17B20"/>
    <w:rsid w:val="00D17BA5"/>
    <w:rsid w:val="00D2058D"/>
    <w:rsid w:val="00D2176E"/>
    <w:rsid w:val="00D2182A"/>
    <w:rsid w:val="00D22105"/>
    <w:rsid w:val="00D2211C"/>
    <w:rsid w:val="00D221AB"/>
    <w:rsid w:val="00D22B55"/>
    <w:rsid w:val="00D23055"/>
    <w:rsid w:val="00D230AD"/>
    <w:rsid w:val="00D251AB"/>
    <w:rsid w:val="00D258C6"/>
    <w:rsid w:val="00D261D3"/>
    <w:rsid w:val="00D26F25"/>
    <w:rsid w:val="00D319DF"/>
    <w:rsid w:val="00D324BC"/>
    <w:rsid w:val="00D33565"/>
    <w:rsid w:val="00D33762"/>
    <w:rsid w:val="00D340E1"/>
    <w:rsid w:val="00D34BD1"/>
    <w:rsid w:val="00D34CE1"/>
    <w:rsid w:val="00D35177"/>
    <w:rsid w:val="00D356E1"/>
    <w:rsid w:val="00D37C1A"/>
    <w:rsid w:val="00D40609"/>
    <w:rsid w:val="00D40983"/>
    <w:rsid w:val="00D41188"/>
    <w:rsid w:val="00D417D3"/>
    <w:rsid w:val="00D41C7A"/>
    <w:rsid w:val="00D41DB1"/>
    <w:rsid w:val="00D42798"/>
    <w:rsid w:val="00D42970"/>
    <w:rsid w:val="00D44916"/>
    <w:rsid w:val="00D45CA4"/>
    <w:rsid w:val="00D45EA7"/>
    <w:rsid w:val="00D4752E"/>
    <w:rsid w:val="00D47842"/>
    <w:rsid w:val="00D47A40"/>
    <w:rsid w:val="00D50737"/>
    <w:rsid w:val="00D50815"/>
    <w:rsid w:val="00D50826"/>
    <w:rsid w:val="00D51675"/>
    <w:rsid w:val="00D51D1B"/>
    <w:rsid w:val="00D51F73"/>
    <w:rsid w:val="00D525AB"/>
    <w:rsid w:val="00D529BE"/>
    <w:rsid w:val="00D52C6F"/>
    <w:rsid w:val="00D52CF6"/>
    <w:rsid w:val="00D53D3E"/>
    <w:rsid w:val="00D53E14"/>
    <w:rsid w:val="00D547E0"/>
    <w:rsid w:val="00D54992"/>
    <w:rsid w:val="00D55C48"/>
    <w:rsid w:val="00D55E47"/>
    <w:rsid w:val="00D56997"/>
    <w:rsid w:val="00D5730F"/>
    <w:rsid w:val="00D5774F"/>
    <w:rsid w:val="00D57B46"/>
    <w:rsid w:val="00D57FF3"/>
    <w:rsid w:val="00D60809"/>
    <w:rsid w:val="00D60D7F"/>
    <w:rsid w:val="00D61C9C"/>
    <w:rsid w:val="00D625B8"/>
    <w:rsid w:val="00D630CF"/>
    <w:rsid w:val="00D636DC"/>
    <w:rsid w:val="00D6448D"/>
    <w:rsid w:val="00D64702"/>
    <w:rsid w:val="00D647AE"/>
    <w:rsid w:val="00D6626F"/>
    <w:rsid w:val="00D66BFD"/>
    <w:rsid w:val="00D674EE"/>
    <w:rsid w:val="00D67535"/>
    <w:rsid w:val="00D67BC9"/>
    <w:rsid w:val="00D704D9"/>
    <w:rsid w:val="00D70AA6"/>
    <w:rsid w:val="00D70BD2"/>
    <w:rsid w:val="00D713F2"/>
    <w:rsid w:val="00D72705"/>
    <w:rsid w:val="00D72803"/>
    <w:rsid w:val="00D737E8"/>
    <w:rsid w:val="00D738BF"/>
    <w:rsid w:val="00D73C95"/>
    <w:rsid w:val="00D74481"/>
    <w:rsid w:val="00D745C1"/>
    <w:rsid w:val="00D7474A"/>
    <w:rsid w:val="00D74AFC"/>
    <w:rsid w:val="00D756C5"/>
    <w:rsid w:val="00D75731"/>
    <w:rsid w:val="00D75B45"/>
    <w:rsid w:val="00D75B5C"/>
    <w:rsid w:val="00D75F8C"/>
    <w:rsid w:val="00D76050"/>
    <w:rsid w:val="00D76423"/>
    <w:rsid w:val="00D764A8"/>
    <w:rsid w:val="00D77278"/>
    <w:rsid w:val="00D775B5"/>
    <w:rsid w:val="00D77961"/>
    <w:rsid w:val="00D77B20"/>
    <w:rsid w:val="00D77B3B"/>
    <w:rsid w:val="00D77E2D"/>
    <w:rsid w:val="00D8007C"/>
    <w:rsid w:val="00D8079F"/>
    <w:rsid w:val="00D80E1F"/>
    <w:rsid w:val="00D8103B"/>
    <w:rsid w:val="00D8111B"/>
    <w:rsid w:val="00D81242"/>
    <w:rsid w:val="00D812D2"/>
    <w:rsid w:val="00D81749"/>
    <w:rsid w:val="00D82035"/>
    <w:rsid w:val="00D828A0"/>
    <w:rsid w:val="00D82D02"/>
    <w:rsid w:val="00D82D0F"/>
    <w:rsid w:val="00D83A5A"/>
    <w:rsid w:val="00D84157"/>
    <w:rsid w:val="00D84BD7"/>
    <w:rsid w:val="00D84DCA"/>
    <w:rsid w:val="00D85114"/>
    <w:rsid w:val="00D857BC"/>
    <w:rsid w:val="00D86E89"/>
    <w:rsid w:val="00D86ECC"/>
    <w:rsid w:val="00D871B6"/>
    <w:rsid w:val="00D90275"/>
    <w:rsid w:val="00D902F5"/>
    <w:rsid w:val="00D90959"/>
    <w:rsid w:val="00D91410"/>
    <w:rsid w:val="00D91438"/>
    <w:rsid w:val="00D91594"/>
    <w:rsid w:val="00D91ABE"/>
    <w:rsid w:val="00D91C03"/>
    <w:rsid w:val="00D91DFB"/>
    <w:rsid w:val="00D921DA"/>
    <w:rsid w:val="00D92C2F"/>
    <w:rsid w:val="00D92F7F"/>
    <w:rsid w:val="00D9459D"/>
    <w:rsid w:val="00D94858"/>
    <w:rsid w:val="00D94972"/>
    <w:rsid w:val="00D95477"/>
    <w:rsid w:val="00D954A1"/>
    <w:rsid w:val="00D95519"/>
    <w:rsid w:val="00D95744"/>
    <w:rsid w:val="00D958FC"/>
    <w:rsid w:val="00D95DC2"/>
    <w:rsid w:val="00D95F1B"/>
    <w:rsid w:val="00D96678"/>
    <w:rsid w:val="00D96D46"/>
    <w:rsid w:val="00D97C27"/>
    <w:rsid w:val="00DA00D0"/>
    <w:rsid w:val="00DA03FA"/>
    <w:rsid w:val="00DA0526"/>
    <w:rsid w:val="00DA0CF7"/>
    <w:rsid w:val="00DA0E96"/>
    <w:rsid w:val="00DA1203"/>
    <w:rsid w:val="00DA176A"/>
    <w:rsid w:val="00DA1F0C"/>
    <w:rsid w:val="00DA23C0"/>
    <w:rsid w:val="00DA3A5B"/>
    <w:rsid w:val="00DA3D0B"/>
    <w:rsid w:val="00DA3F51"/>
    <w:rsid w:val="00DA4023"/>
    <w:rsid w:val="00DA48D9"/>
    <w:rsid w:val="00DA49F8"/>
    <w:rsid w:val="00DA4AAE"/>
    <w:rsid w:val="00DA5572"/>
    <w:rsid w:val="00DA6CC2"/>
    <w:rsid w:val="00DA7029"/>
    <w:rsid w:val="00DA77A0"/>
    <w:rsid w:val="00DB09A2"/>
    <w:rsid w:val="00DB1024"/>
    <w:rsid w:val="00DB103D"/>
    <w:rsid w:val="00DB1448"/>
    <w:rsid w:val="00DB164D"/>
    <w:rsid w:val="00DB1998"/>
    <w:rsid w:val="00DB1FC4"/>
    <w:rsid w:val="00DB21F0"/>
    <w:rsid w:val="00DB2659"/>
    <w:rsid w:val="00DB2C5F"/>
    <w:rsid w:val="00DB3A58"/>
    <w:rsid w:val="00DB3BDF"/>
    <w:rsid w:val="00DB3C58"/>
    <w:rsid w:val="00DB401C"/>
    <w:rsid w:val="00DB5A63"/>
    <w:rsid w:val="00DB5E1A"/>
    <w:rsid w:val="00DB6166"/>
    <w:rsid w:val="00DB656B"/>
    <w:rsid w:val="00DB691E"/>
    <w:rsid w:val="00DB75A3"/>
    <w:rsid w:val="00DB7773"/>
    <w:rsid w:val="00DB7D4B"/>
    <w:rsid w:val="00DC0574"/>
    <w:rsid w:val="00DC151D"/>
    <w:rsid w:val="00DC16E1"/>
    <w:rsid w:val="00DC1877"/>
    <w:rsid w:val="00DC1881"/>
    <w:rsid w:val="00DC1C45"/>
    <w:rsid w:val="00DC2AC7"/>
    <w:rsid w:val="00DC3A6F"/>
    <w:rsid w:val="00DC3D1C"/>
    <w:rsid w:val="00DC43E1"/>
    <w:rsid w:val="00DC4776"/>
    <w:rsid w:val="00DC5199"/>
    <w:rsid w:val="00DC5A32"/>
    <w:rsid w:val="00DC5AA4"/>
    <w:rsid w:val="00DC5E4E"/>
    <w:rsid w:val="00DC638E"/>
    <w:rsid w:val="00DC651B"/>
    <w:rsid w:val="00DC729A"/>
    <w:rsid w:val="00DC73B1"/>
    <w:rsid w:val="00DC7519"/>
    <w:rsid w:val="00DC7630"/>
    <w:rsid w:val="00DC7EB5"/>
    <w:rsid w:val="00DD04AC"/>
    <w:rsid w:val="00DD04DD"/>
    <w:rsid w:val="00DD0891"/>
    <w:rsid w:val="00DD0B35"/>
    <w:rsid w:val="00DD0F9F"/>
    <w:rsid w:val="00DD11A7"/>
    <w:rsid w:val="00DD1298"/>
    <w:rsid w:val="00DD1F4F"/>
    <w:rsid w:val="00DD2300"/>
    <w:rsid w:val="00DD28B3"/>
    <w:rsid w:val="00DD2DE3"/>
    <w:rsid w:val="00DD2DE8"/>
    <w:rsid w:val="00DD316F"/>
    <w:rsid w:val="00DD33BB"/>
    <w:rsid w:val="00DD357C"/>
    <w:rsid w:val="00DD3588"/>
    <w:rsid w:val="00DD37CA"/>
    <w:rsid w:val="00DD3DF7"/>
    <w:rsid w:val="00DD4967"/>
    <w:rsid w:val="00DD4AE2"/>
    <w:rsid w:val="00DD4BFA"/>
    <w:rsid w:val="00DD51F8"/>
    <w:rsid w:val="00DD520C"/>
    <w:rsid w:val="00DD6388"/>
    <w:rsid w:val="00DD6C53"/>
    <w:rsid w:val="00DD7198"/>
    <w:rsid w:val="00DD72FE"/>
    <w:rsid w:val="00DD7D78"/>
    <w:rsid w:val="00DE0137"/>
    <w:rsid w:val="00DE01BA"/>
    <w:rsid w:val="00DE0DCF"/>
    <w:rsid w:val="00DE137B"/>
    <w:rsid w:val="00DE1713"/>
    <w:rsid w:val="00DE19D9"/>
    <w:rsid w:val="00DE1DC6"/>
    <w:rsid w:val="00DE1F77"/>
    <w:rsid w:val="00DE21C6"/>
    <w:rsid w:val="00DE2D49"/>
    <w:rsid w:val="00DE31CB"/>
    <w:rsid w:val="00DE34C0"/>
    <w:rsid w:val="00DE3E66"/>
    <w:rsid w:val="00DE3F75"/>
    <w:rsid w:val="00DE49AF"/>
    <w:rsid w:val="00DE4A29"/>
    <w:rsid w:val="00DE4AAD"/>
    <w:rsid w:val="00DE4C0C"/>
    <w:rsid w:val="00DE4FC8"/>
    <w:rsid w:val="00DE5A50"/>
    <w:rsid w:val="00DE60C5"/>
    <w:rsid w:val="00DE6A7F"/>
    <w:rsid w:val="00DE7433"/>
    <w:rsid w:val="00DE75F0"/>
    <w:rsid w:val="00DE77CB"/>
    <w:rsid w:val="00DE7EBA"/>
    <w:rsid w:val="00DF0D3A"/>
    <w:rsid w:val="00DF0F0A"/>
    <w:rsid w:val="00DF14E8"/>
    <w:rsid w:val="00DF1A9A"/>
    <w:rsid w:val="00DF1C0F"/>
    <w:rsid w:val="00DF1C2D"/>
    <w:rsid w:val="00DF219F"/>
    <w:rsid w:val="00DF3577"/>
    <w:rsid w:val="00DF4063"/>
    <w:rsid w:val="00DF65D8"/>
    <w:rsid w:val="00DF6AAA"/>
    <w:rsid w:val="00DF6B62"/>
    <w:rsid w:val="00DF7424"/>
    <w:rsid w:val="00DF75B5"/>
    <w:rsid w:val="00DF7BD0"/>
    <w:rsid w:val="00DF7BDF"/>
    <w:rsid w:val="00DF7F75"/>
    <w:rsid w:val="00E00303"/>
    <w:rsid w:val="00E008BE"/>
    <w:rsid w:val="00E00A62"/>
    <w:rsid w:val="00E00AC2"/>
    <w:rsid w:val="00E010A0"/>
    <w:rsid w:val="00E01668"/>
    <w:rsid w:val="00E01849"/>
    <w:rsid w:val="00E01CB8"/>
    <w:rsid w:val="00E020D1"/>
    <w:rsid w:val="00E0231C"/>
    <w:rsid w:val="00E02B64"/>
    <w:rsid w:val="00E02EAD"/>
    <w:rsid w:val="00E03D3F"/>
    <w:rsid w:val="00E0437C"/>
    <w:rsid w:val="00E0452C"/>
    <w:rsid w:val="00E04D61"/>
    <w:rsid w:val="00E04EA6"/>
    <w:rsid w:val="00E0504C"/>
    <w:rsid w:val="00E05074"/>
    <w:rsid w:val="00E05489"/>
    <w:rsid w:val="00E05697"/>
    <w:rsid w:val="00E05741"/>
    <w:rsid w:val="00E059C3"/>
    <w:rsid w:val="00E05F7F"/>
    <w:rsid w:val="00E062C7"/>
    <w:rsid w:val="00E06930"/>
    <w:rsid w:val="00E06971"/>
    <w:rsid w:val="00E10557"/>
    <w:rsid w:val="00E105B3"/>
    <w:rsid w:val="00E10846"/>
    <w:rsid w:val="00E108F4"/>
    <w:rsid w:val="00E10C32"/>
    <w:rsid w:val="00E10CE7"/>
    <w:rsid w:val="00E1100C"/>
    <w:rsid w:val="00E11489"/>
    <w:rsid w:val="00E11711"/>
    <w:rsid w:val="00E11E63"/>
    <w:rsid w:val="00E11FC6"/>
    <w:rsid w:val="00E1310D"/>
    <w:rsid w:val="00E13359"/>
    <w:rsid w:val="00E138BF"/>
    <w:rsid w:val="00E138FE"/>
    <w:rsid w:val="00E14BC6"/>
    <w:rsid w:val="00E14EFA"/>
    <w:rsid w:val="00E151B9"/>
    <w:rsid w:val="00E15283"/>
    <w:rsid w:val="00E157CD"/>
    <w:rsid w:val="00E157D0"/>
    <w:rsid w:val="00E158C4"/>
    <w:rsid w:val="00E161E6"/>
    <w:rsid w:val="00E1698C"/>
    <w:rsid w:val="00E16D63"/>
    <w:rsid w:val="00E172BE"/>
    <w:rsid w:val="00E17584"/>
    <w:rsid w:val="00E17CF7"/>
    <w:rsid w:val="00E205D6"/>
    <w:rsid w:val="00E216EC"/>
    <w:rsid w:val="00E2189A"/>
    <w:rsid w:val="00E2198D"/>
    <w:rsid w:val="00E21B91"/>
    <w:rsid w:val="00E22B5A"/>
    <w:rsid w:val="00E22B68"/>
    <w:rsid w:val="00E231C9"/>
    <w:rsid w:val="00E234E6"/>
    <w:rsid w:val="00E23EBF"/>
    <w:rsid w:val="00E23FD5"/>
    <w:rsid w:val="00E24669"/>
    <w:rsid w:val="00E24937"/>
    <w:rsid w:val="00E25981"/>
    <w:rsid w:val="00E26141"/>
    <w:rsid w:val="00E2627D"/>
    <w:rsid w:val="00E266F5"/>
    <w:rsid w:val="00E26BA4"/>
    <w:rsid w:val="00E270D3"/>
    <w:rsid w:val="00E27FC7"/>
    <w:rsid w:val="00E30700"/>
    <w:rsid w:val="00E31360"/>
    <w:rsid w:val="00E316FA"/>
    <w:rsid w:val="00E31D28"/>
    <w:rsid w:val="00E325EB"/>
    <w:rsid w:val="00E33B4C"/>
    <w:rsid w:val="00E33F63"/>
    <w:rsid w:val="00E3440F"/>
    <w:rsid w:val="00E34F3A"/>
    <w:rsid w:val="00E35F99"/>
    <w:rsid w:val="00E35F9A"/>
    <w:rsid w:val="00E3637F"/>
    <w:rsid w:val="00E364B6"/>
    <w:rsid w:val="00E36723"/>
    <w:rsid w:val="00E3713C"/>
    <w:rsid w:val="00E373B3"/>
    <w:rsid w:val="00E378EF"/>
    <w:rsid w:val="00E37E1C"/>
    <w:rsid w:val="00E37F11"/>
    <w:rsid w:val="00E40126"/>
    <w:rsid w:val="00E40CBF"/>
    <w:rsid w:val="00E40D58"/>
    <w:rsid w:val="00E40DCB"/>
    <w:rsid w:val="00E40E7D"/>
    <w:rsid w:val="00E40EE4"/>
    <w:rsid w:val="00E413C6"/>
    <w:rsid w:val="00E420D5"/>
    <w:rsid w:val="00E42517"/>
    <w:rsid w:val="00E42CED"/>
    <w:rsid w:val="00E42D55"/>
    <w:rsid w:val="00E42FFE"/>
    <w:rsid w:val="00E4316E"/>
    <w:rsid w:val="00E435AB"/>
    <w:rsid w:val="00E44275"/>
    <w:rsid w:val="00E4467A"/>
    <w:rsid w:val="00E44777"/>
    <w:rsid w:val="00E447BE"/>
    <w:rsid w:val="00E4535F"/>
    <w:rsid w:val="00E466BC"/>
    <w:rsid w:val="00E4686A"/>
    <w:rsid w:val="00E47012"/>
    <w:rsid w:val="00E479FD"/>
    <w:rsid w:val="00E50F69"/>
    <w:rsid w:val="00E52431"/>
    <w:rsid w:val="00E52F05"/>
    <w:rsid w:val="00E5310B"/>
    <w:rsid w:val="00E540CA"/>
    <w:rsid w:val="00E56D4A"/>
    <w:rsid w:val="00E57119"/>
    <w:rsid w:val="00E5719E"/>
    <w:rsid w:val="00E5721C"/>
    <w:rsid w:val="00E57F4B"/>
    <w:rsid w:val="00E57F7F"/>
    <w:rsid w:val="00E602E5"/>
    <w:rsid w:val="00E602F8"/>
    <w:rsid w:val="00E60AA2"/>
    <w:rsid w:val="00E60FBA"/>
    <w:rsid w:val="00E60FBF"/>
    <w:rsid w:val="00E616F9"/>
    <w:rsid w:val="00E61852"/>
    <w:rsid w:val="00E61C96"/>
    <w:rsid w:val="00E61D22"/>
    <w:rsid w:val="00E61D96"/>
    <w:rsid w:val="00E61E4B"/>
    <w:rsid w:val="00E63A4F"/>
    <w:rsid w:val="00E63D79"/>
    <w:rsid w:val="00E63DA2"/>
    <w:rsid w:val="00E642AF"/>
    <w:rsid w:val="00E644C6"/>
    <w:rsid w:val="00E64595"/>
    <w:rsid w:val="00E646BB"/>
    <w:rsid w:val="00E64D95"/>
    <w:rsid w:val="00E6549C"/>
    <w:rsid w:val="00E654B9"/>
    <w:rsid w:val="00E65B14"/>
    <w:rsid w:val="00E65E8C"/>
    <w:rsid w:val="00E665E7"/>
    <w:rsid w:val="00E66C96"/>
    <w:rsid w:val="00E671D3"/>
    <w:rsid w:val="00E70130"/>
    <w:rsid w:val="00E715FC"/>
    <w:rsid w:val="00E71A45"/>
    <w:rsid w:val="00E71C21"/>
    <w:rsid w:val="00E721FC"/>
    <w:rsid w:val="00E73018"/>
    <w:rsid w:val="00E730FC"/>
    <w:rsid w:val="00E73570"/>
    <w:rsid w:val="00E7385A"/>
    <w:rsid w:val="00E73CE6"/>
    <w:rsid w:val="00E73F29"/>
    <w:rsid w:val="00E743EA"/>
    <w:rsid w:val="00E74436"/>
    <w:rsid w:val="00E74780"/>
    <w:rsid w:val="00E752F7"/>
    <w:rsid w:val="00E75649"/>
    <w:rsid w:val="00E75848"/>
    <w:rsid w:val="00E759D4"/>
    <w:rsid w:val="00E76A3C"/>
    <w:rsid w:val="00E771FC"/>
    <w:rsid w:val="00E773E5"/>
    <w:rsid w:val="00E77BDD"/>
    <w:rsid w:val="00E806D3"/>
    <w:rsid w:val="00E80B06"/>
    <w:rsid w:val="00E81C34"/>
    <w:rsid w:val="00E81D83"/>
    <w:rsid w:val="00E821BB"/>
    <w:rsid w:val="00E82256"/>
    <w:rsid w:val="00E822E9"/>
    <w:rsid w:val="00E8275E"/>
    <w:rsid w:val="00E827AF"/>
    <w:rsid w:val="00E82DE9"/>
    <w:rsid w:val="00E83BF5"/>
    <w:rsid w:val="00E84C97"/>
    <w:rsid w:val="00E85005"/>
    <w:rsid w:val="00E8533B"/>
    <w:rsid w:val="00E85CD8"/>
    <w:rsid w:val="00E85E4E"/>
    <w:rsid w:val="00E86151"/>
    <w:rsid w:val="00E86327"/>
    <w:rsid w:val="00E86C69"/>
    <w:rsid w:val="00E87E3F"/>
    <w:rsid w:val="00E90B33"/>
    <w:rsid w:val="00E911E0"/>
    <w:rsid w:val="00E91FA4"/>
    <w:rsid w:val="00E93407"/>
    <w:rsid w:val="00E940A8"/>
    <w:rsid w:val="00E947E8"/>
    <w:rsid w:val="00E948A9"/>
    <w:rsid w:val="00E94B0F"/>
    <w:rsid w:val="00E9503F"/>
    <w:rsid w:val="00E95C2C"/>
    <w:rsid w:val="00E96E68"/>
    <w:rsid w:val="00E96F74"/>
    <w:rsid w:val="00E97EA1"/>
    <w:rsid w:val="00EA01EC"/>
    <w:rsid w:val="00EA0255"/>
    <w:rsid w:val="00EA0628"/>
    <w:rsid w:val="00EA0FB4"/>
    <w:rsid w:val="00EA150F"/>
    <w:rsid w:val="00EA1FBC"/>
    <w:rsid w:val="00EA20A1"/>
    <w:rsid w:val="00EA212B"/>
    <w:rsid w:val="00EA3A1D"/>
    <w:rsid w:val="00EA3CD7"/>
    <w:rsid w:val="00EA429D"/>
    <w:rsid w:val="00EA4C7C"/>
    <w:rsid w:val="00EA4CCC"/>
    <w:rsid w:val="00EA4D4C"/>
    <w:rsid w:val="00EA5119"/>
    <w:rsid w:val="00EA554F"/>
    <w:rsid w:val="00EA6250"/>
    <w:rsid w:val="00EA66A4"/>
    <w:rsid w:val="00EA6819"/>
    <w:rsid w:val="00EA7249"/>
    <w:rsid w:val="00EA75BD"/>
    <w:rsid w:val="00EA7C47"/>
    <w:rsid w:val="00EB0F0F"/>
    <w:rsid w:val="00EB12A5"/>
    <w:rsid w:val="00EB176E"/>
    <w:rsid w:val="00EB24D8"/>
    <w:rsid w:val="00EB2620"/>
    <w:rsid w:val="00EB277B"/>
    <w:rsid w:val="00EB2891"/>
    <w:rsid w:val="00EB2F20"/>
    <w:rsid w:val="00EB2F35"/>
    <w:rsid w:val="00EB31DB"/>
    <w:rsid w:val="00EB3422"/>
    <w:rsid w:val="00EB3486"/>
    <w:rsid w:val="00EB4652"/>
    <w:rsid w:val="00EB4791"/>
    <w:rsid w:val="00EB4AA5"/>
    <w:rsid w:val="00EB4EAF"/>
    <w:rsid w:val="00EB548E"/>
    <w:rsid w:val="00EB582A"/>
    <w:rsid w:val="00EB5FCA"/>
    <w:rsid w:val="00EB695E"/>
    <w:rsid w:val="00EB69D1"/>
    <w:rsid w:val="00EB6FE9"/>
    <w:rsid w:val="00EB72FF"/>
    <w:rsid w:val="00EC09C6"/>
    <w:rsid w:val="00EC0EA5"/>
    <w:rsid w:val="00EC0FFF"/>
    <w:rsid w:val="00EC1056"/>
    <w:rsid w:val="00EC222E"/>
    <w:rsid w:val="00EC2716"/>
    <w:rsid w:val="00EC2DBB"/>
    <w:rsid w:val="00EC2E87"/>
    <w:rsid w:val="00EC358E"/>
    <w:rsid w:val="00EC4095"/>
    <w:rsid w:val="00EC4537"/>
    <w:rsid w:val="00EC4960"/>
    <w:rsid w:val="00EC4A44"/>
    <w:rsid w:val="00EC4AE3"/>
    <w:rsid w:val="00EC4C20"/>
    <w:rsid w:val="00EC54EE"/>
    <w:rsid w:val="00EC59B2"/>
    <w:rsid w:val="00EC5A3B"/>
    <w:rsid w:val="00EC5B47"/>
    <w:rsid w:val="00EC6EB8"/>
    <w:rsid w:val="00EC786C"/>
    <w:rsid w:val="00EC7ADD"/>
    <w:rsid w:val="00ED04FE"/>
    <w:rsid w:val="00ED1683"/>
    <w:rsid w:val="00ED3145"/>
    <w:rsid w:val="00ED3173"/>
    <w:rsid w:val="00ED3309"/>
    <w:rsid w:val="00ED356E"/>
    <w:rsid w:val="00ED36BB"/>
    <w:rsid w:val="00ED3BDA"/>
    <w:rsid w:val="00ED5A3B"/>
    <w:rsid w:val="00ED5C30"/>
    <w:rsid w:val="00ED5E02"/>
    <w:rsid w:val="00ED5EED"/>
    <w:rsid w:val="00ED66CD"/>
    <w:rsid w:val="00ED6B1C"/>
    <w:rsid w:val="00ED6CF7"/>
    <w:rsid w:val="00ED6F33"/>
    <w:rsid w:val="00ED7716"/>
    <w:rsid w:val="00ED7737"/>
    <w:rsid w:val="00ED7747"/>
    <w:rsid w:val="00ED7CF4"/>
    <w:rsid w:val="00ED7E02"/>
    <w:rsid w:val="00EE0402"/>
    <w:rsid w:val="00EE1A64"/>
    <w:rsid w:val="00EE1B0E"/>
    <w:rsid w:val="00EE22FB"/>
    <w:rsid w:val="00EE26AE"/>
    <w:rsid w:val="00EE2A54"/>
    <w:rsid w:val="00EE2C4A"/>
    <w:rsid w:val="00EE2FC2"/>
    <w:rsid w:val="00EE3B88"/>
    <w:rsid w:val="00EE3D9E"/>
    <w:rsid w:val="00EE4B75"/>
    <w:rsid w:val="00EE4C58"/>
    <w:rsid w:val="00EE4DBD"/>
    <w:rsid w:val="00EE554A"/>
    <w:rsid w:val="00EE6541"/>
    <w:rsid w:val="00EE6AC6"/>
    <w:rsid w:val="00EE6AD3"/>
    <w:rsid w:val="00EE6E26"/>
    <w:rsid w:val="00EE6FC8"/>
    <w:rsid w:val="00EE784F"/>
    <w:rsid w:val="00EE7A1D"/>
    <w:rsid w:val="00EF0500"/>
    <w:rsid w:val="00EF1002"/>
    <w:rsid w:val="00EF1177"/>
    <w:rsid w:val="00EF143F"/>
    <w:rsid w:val="00EF2353"/>
    <w:rsid w:val="00EF23D8"/>
    <w:rsid w:val="00EF2A5A"/>
    <w:rsid w:val="00EF2A87"/>
    <w:rsid w:val="00EF346A"/>
    <w:rsid w:val="00EF3A74"/>
    <w:rsid w:val="00EF3AE9"/>
    <w:rsid w:val="00EF3EA5"/>
    <w:rsid w:val="00EF55D6"/>
    <w:rsid w:val="00EF5C27"/>
    <w:rsid w:val="00EF644D"/>
    <w:rsid w:val="00EF65B8"/>
    <w:rsid w:val="00EF6747"/>
    <w:rsid w:val="00EF6D29"/>
    <w:rsid w:val="00EF7138"/>
    <w:rsid w:val="00F00881"/>
    <w:rsid w:val="00F00917"/>
    <w:rsid w:val="00F010BB"/>
    <w:rsid w:val="00F012C1"/>
    <w:rsid w:val="00F0175F"/>
    <w:rsid w:val="00F01A8A"/>
    <w:rsid w:val="00F022D2"/>
    <w:rsid w:val="00F03280"/>
    <w:rsid w:val="00F03410"/>
    <w:rsid w:val="00F0362A"/>
    <w:rsid w:val="00F0385C"/>
    <w:rsid w:val="00F03ABE"/>
    <w:rsid w:val="00F03D71"/>
    <w:rsid w:val="00F04345"/>
    <w:rsid w:val="00F047A4"/>
    <w:rsid w:val="00F04F52"/>
    <w:rsid w:val="00F0510F"/>
    <w:rsid w:val="00F05125"/>
    <w:rsid w:val="00F0563F"/>
    <w:rsid w:val="00F064EF"/>
    <w:rsid w:val="00F06558"/>
    <w:rsid w:val="00F06F42"/>
    <w:rsid w:val="00F07122"/>
    <w:rsid w:val="00F074C9"/>
    <w:rsid w:val="00F07F5E"/>
    <w:rsid w:val="00F106BB"/>
    <w:rsid w:val="00F11027"/>
    <w:rsid w:val="00F116DD"/>
    <w:rsid w:val="00F11E31"/>
    <w:rsid w:val="00F12401"/>
    <w:rsid w:val="00F13AA1"/>
    <w:rsid w:val="00F13F2A"/>
    <w:rsid w:val="00F15097"/>
    <w:rsid w:val="00F155C1"/>
    <w:rsid w:val="00F15671"/>
    <w:rsid w:val="00F202E3"/>
    <w:rsid w:val="00F20C6E"/>
    <w:rsid w:val="00F20D6C"/>
    <w:rsid w:val="00F2255F"/>
    <w:rsid w:val="00F225CF"/>
    <w:rsid w:val="00F22882"/>
    <w:rsid w:val="00F22985"/>
    <w:rsid w:val="00F22AEF"/>
    <w:rsid w:val="00F22D83"/>
    <w:rsid w:val="00F22F7A"/>
    <w:rsid w:val="00F2343C"/>
    <w:rsid w:val="00F23CFC"/>
    <w:rsid w:val="00F24076"/>
    <w:rsid w:val="00F2492F"/>
    <w:rsid w:val="00F2500D"/>
    <w:rsid w:val="00F2596D"/>
    <w:rsid w:val="00F25CAA"/>
    <w:rsid w:val="00F277E8"/>
    <w:rsid w:val="00F27E3D"/>
    <w:rsid w:val="00F301D0"/>
    <w:rsid w:val="00F3069F"/>
    <w:rsid w:val="00F30C60"/>
    <w:rsid w:val="00F311D1"/>
    <w:rsid w:val="00F31382"/>
    <w:rsid w:val="00F3139B"/>
    <w:rsid w:val="00F3158A"/>
    <w:rsid w:val="00F318DB"/>
    <w:rsid w:val="00F31F7D"/>
    <w:rsid w:val="00F320DB"/>
    <w:rsid w:val="00F32AFF"/>
    <w:rsid w:val="00F33825"/>
    <w:rsid w:val="00F33A8B"/>
    <w:rsid w:val="00F34A96"/>
    <w:rsid w:val="00F34EBF"/>
    <w:rsid w:val="00F34F05"/>
    <w:rsid w:val="00F36240"/>
    <w:rsid w:val="00F363EB"/>
    <w:rsid w:val="00F365DE"/>
    <w:rsid w:val="00F3719A"/>
    <w:rsid w:val="00F379BF"/>
    <w:rsid w:val="00F37EA7"/>
    <w:rsid w:val="00F40805"/>
    <w:rsid w:val="00F40C5E"/>
    <w:rsid w:val="00F40E3E"/>
    <w:rsid w:val="00F4163A"/>
    <w:rsid w:val="00F41873"/>
    <w:rsid w:val="00F419C3"/>
    <w:rsid w:val="00F41D91"/>
    <w:rsid w:val="00F41E2B"/>
    <w:rsid w:val="00F423BE"/>
    <w:rsid w:val="00F424A5"/>
    <w:rsid w:val="00F4253F"/>
    <w:rsid w:val="00F428AC"/>
    <w:rsid w:val="00F42EE3"/>
    <w:rsid w:val="00F43660"/>
    <w:rsid w:val="00F43D68"/>
    <w:rsid w:val="00F44415"/>
    <w:rsid w:val="00F44542"/>
    <w:rsid w:val="00F44B6F"/>
    <w:rsid w:val="00F44DB8"/>
    <w:rsid w:val="00F45760"/>
    <w:rsid w:val="00F45925"/>
    <w:rsid w:val="00F46BA6"/>
    <w:rsid w:val="00F46BCE"/>
    <w:rsid w:val="00F46C97"/>
    <w:rsid w:val="00F50781"/>
    <w:rsid w:val="00F50CA3"/>
    <w:rsid w:val="00F50CAA"/>
    <w:rsid w:val="00F517ED"/>
    <w:rsid w:val="00F51F3F"/>
    <w:rsid w:val="00F520EE"/>
    <w:rsid w:val="00F528B5"/>
    <w:rsid w:val="00F528E7"/>
    <w:rsid w:val="00F52C8A"/>
    <w:rsid w:val="00F54783"/>
    <w:rsid w:val="00F547D5"/>
    <w:rsid w:val="00F547E9"/>
    <w:rsid w:val="00F5494E"/>
    <w:rsid w:val="00F54ABE"/>
    <w:rsid w:val="00F55F1A"/>
    <w:rsid w:val="00F5684C"/>
    <w:rsid w:val="00F57210"/>
    <w:rsid w:val="00F5762F"/>
    <w:rsid w:val="00F577FC"/>
    <w:rsid w:val="00F602F0"/>
    <w:rsid w:val="00F60C90"/>
    <w:rsid w:val="00F617CC"/>
    <w:rsid w:val="00F61892"/>
    <w:rsid w:val="00F619EE"/>
    <w:rsid w:val="00F61FF9"/>
    <w:rsid w:val="00F62069"/>
    <w:rsid w:val="00F62159"/>
    <w:rsid w:val="00F62186"/>
    <w:rsid w:val="00F6276E"/>
    <w:rsid w:val="00F62B93"/>
    <w:rsid w:val="00F633E5"/>
    <w:rsid w:val="00F63C6A"/>
    <w:rsid w:val="00F63C89"/>
    <w:rsid w:val="00F647EC"/>
    <w:rsid w:val="00F65928"/>
    <w:rsid w:val="00F65F15"/>
    <w:rsid w:val="00F675EA"/>
    <w:rsid w:val="00F7074A"/>
    <w:rsid w:val="00F71708"/>
    <w:rsid w:val="00F717C1"/>
    <w:rsid w:val="00F7281E"/>
    <w:rsid w:val="00F72C3D"/>
    <w:rsid w:val="00F737AB"/>
    <w:rsid w:val="00F74216"/>
    <w:rsid w:val="00F74F0F"/>
    <w:rsid w:val="00F74F13"/>
    <w:rsid w:val="00F75731"/>
    <w:rsid w:val="00F76333"/>
    <w:rsid w:val="00F76843"/>
    <w:rsid w:val="00F76DD1"/>
    <w:rsid w:val="00F77100"/>
    <w:rsid w:val="00F8090F"/>
    <w:rsid w:val="00F8139A"/>
    <w:rsid w:val="00F81A41"/>
    <w:rsid w:val="00F82AAE"/>
    <w:rsid w:val="00F8350A"/>
    <w:rsid w:val="00F838A9"/>
    <w:rsid w:val="00F83FC2"/>
    <w:rsid w:val="00F846DF"/>
    <w:rsid w:val="00F84B4E"/>
    <w:rsid w:val="00F851B7"/>
    <w:rsid w:val="00F8566C"/>
    <w:rsid w:val="00F858D4"/>
    <w:rsid w:val="00F85C65"/>
    <w:rsid w:val="00F860EB"/>
    <w:rsid w:val="00F868B6"/>
    <w:rsid w:val="00F86968"/>
    <w:rsid w:val="00F86ADC"/>
    <w:rsid w:val="00F86E42"/>
    <w:rsid w:val="00F876E6"/>
    <w:rsid w:val="00F87825"/>
    <w:rsid w:val="00F87838"/>
    <w:rsid w:val="00F87FCE"/>
    <w:rsid w:val="00F9008B"/>
    <w:rsid w:val="00F91669"/>
    <w:rsid w:val="00F9184F"/>
    <w:rsid w:val="00F91943"/>
    <w:rsid w:val="00F92076"/>
    <w:rsid w:val="00F926DD"/>
    <w:rsid w:val="00F92A66"/>
    <w:rsid w:val="00F931CF"/>
    <w:rsid w:val="00F93A31"/>
    <w:rsid w:val="00F93D6E"/>
    <w:rsid w:val="00F9423D"/>
    <w:rsid w:val="00F95182"/>
    <w:rsid w:val="00F95774"/>
    <w:rsid w:val="00F95B24"/>
    <w:rsid w:val="00F96F86"/>
    <w:rsid w:val="00FA02B8"/>
    <w:rsid w:val="00FA0980"/>
    <w:rsid w:val="00FA1028"/>
    <w:rsid w:val="00FA181F"/>
    <w:rsid w:val="00FA1E82"/>
    <w:rsid w:val="00FA2137"/>
    <w:rsid w:val="00FA2640"/>
    <w:rsid w:val="00FA272D"/>
    <w:rsid w:val="00FA28FC"/>
    <w:rsid w:val="00FA2A92"/>
    <w:rsid w:val="00FA338D"/>
    <w:rsid w:val="00FA34A2"/>
    <w:rsid w:val="00FA3742"/>
    <w:rsid w:val="00FA3837"/>
    <w:rsid w:val="00FA39FC"/>
    <w:rsid w:val="00FA3C43"/>
    <w:rsid w:val="00FA44B4"/>
    <w:rsid w:val="00FA4538"/>
    <w:rsid w:val="00FA487A"/>
    <w:rsid w:val="00FA4998"/>
    <w:rsid w:val="00FA4DC2"/>
    <w:rsid w:val="00FA67E3"/>
    <w:rsid w:val="00FA6D4E"/>
    <w:rsid w:val="00FA7157"/>
    <w:rsid w:val="00FA7698"/>
    <w:rsid w:val="00FA77A1"/>
    <w:rsid w:val="00FA78C2"/>
    <w:rsid w:val="00FA7A2D"/>
    <w:rsid w:val="00FB0822"/>
    <w:rsid w:val="00FB1093"/>
    <w:rsid w:val="00FB13A0"/>
    <w:rsid w:val="00FB1A99"/>
    <w:rsid w:val="00FB1C6B"/>
    <w:rsid w:val="00FB1F58"/>
    <w:rsid w:val="00FB227E"/>
    <w:rsid w:val="00FB267D"/>
    <w:rsid w:val="00FB2A18"/>
    <w:rsid w:val="00FB2BF4"/>
    <w:rsid w:val="00FB2C8D"/>
    <w:rsid w:val="00FB4172"/>
    <w:rsid w:val="00FB65B3"/>
    <w:rsid w:val="00FB6B93"/>
    <w:rsid w:val="00FB6E6C"/>
    <w:rsid w:val="00FB71B0"/>
    <w:rsid w:val="00FB762D"/>
    <w:rsid w:val="00FB7ABA"/>
    <w:rsid w:val="00FB7C21"/>
    <w:rsid w:val="00FB7C46"/>
    <w:rsid w:val="00FC00C2"/>
    <w:rsid w:val="00FC04E0"/>
    <w:rsid w:val="00FC11C6"/>
    <w:rsid w:val="00FC279A"/>
    <w:rsid w:val="00FC324D"/>
    <w:rsid w:val="00FC39A1"/>
    <w:rsid w:val="00FC3BC3"/>
    <w:rsid w:val="00FC40BC"/>
    <w:rsid w:val="00FC4A65"/>
    <w:rsid w:val="00FC4B53"/>
    <w:rsid w:val="00FC4BAE"/>
    <w:rsid w:val="00FC5160"/>
    <w:rsid w:val="00FC5FEC"/>
    <w:rsid w:val="00FC6B0B"/>
    <w:rsid w:val="00FC70EB"/>
    <w:rsid w:val="00FC713B"/>
    <w:rsid w:val="00FC79D5"/>
    <w:rsid w:val="00FC7B35"/>
    <w:rsid w:val="00FC7B53"/>
    <w:rsid w:val="00FD0177"/>
    <w:rsid w:val="00FD087E"/>
    <w:rsid w:val="00FD0AE7"/>
    <w:rsid w:val="00FD0B44"/>
    <w:rsid w:val="00FD0D8A"/>
    <w:rsid w:val="00FD0F70"/>
    <w:rsid w:val="00FD2315"/>
    <w:rsid w:val="00FD29A7"/>
    <w:rsid w:val="00FD3092"/>
    <w:rsid w:val="00FD51F7"/>
    <w:rsid w:val="00FD5258"/>
    <w:rsid w:val="00FD5602"/>
    <w:rsid w:val="00FD5A2A"/>
    <w:rsid w:val="00FD5AE2"/>
    <w:rsid w:val="00FD62B4"/>
    <w:rsid w:val="00FD6C15"/>
    <w:rsid w:val="00FD7142"/>
    <w:rsid w:val="00FD78BE"/>
    <w:rsid w:val="00FE011C"/>
    <w:rsid w:val="00FE07DC"/>
    <w:rsid w:val="00FE1116"/>
    <w:rsid w:val="00FE112C"/>
    <w:rsid w:val="00FE2075"/>
    <w:rsid w:val="00FE2080"/>
    <w:rsid w:val="00FE23B3"/>
    <w:rsid w:val="00FE27B9"/>
    <w:rsid w:val="00FE2E37"/>
    <w:rsid w:val="00FE3640"/>
    <w:rsid w:val="00FE3780"/>
    <w:rsid w:val="00FE3944"/>
    <w:rsid w:val="00FE3A46"/>
    <w:rsid w:val="00FE3CF7"/>
    <w:rsid w:val="00FE4071"/>
    <w:rsid w:val="00FE40B8"/>
    <w:rsid w:val="00FE42E3"/>
    <w:rsid w:val="00FE4921"/>
    <w:rsid w:val="00FE4ECD"/>
    <w:rsid w:val="00FE5807"/>
    <w:rsid w:val="00FE624E"/>
    <w:rsid w:val="00FE6415"/>
    <w:rsid w:val="00FE6922"/>
    <w:rsid w:val="00FE69E7"/>
    <w:rsid w:val="00FE6BB8"/>
    <w:rsid w:val="00FE6CE8"/>
    <w:rsid w:val="00FE7234"/>
    <w:rsid w:val="00FF027B"/>
    <w:rsid w:val="00FF1174"/>
    <w:rsid w:val="00FF129D"/>
    <w:rsid w:val="00FF165A"/>
    <w:rsid w:val="00FF1B72"/>
    <w:rsid w:val="00FF1CF1"/>
    <w:rsid w:val="00FF1F4C"/>
    <w:rsid w:val="00FF1FB4"/>
    <w:rsid w:val="00FF35DC"/>
    <w:rsid w:val="00FF3A6A"/>
    <w:rsid w:val="00FF3C7A"/>
    <w:rsid w:val="00FF3E09"/>
    <w:rsid w:val="00FF411C"/>
    <w:rsid w:val="00FF4B2E"/>
    <w:rsid w:val="00FF4E4B"/>
    <w:rsid w:val="00FF4E4E"/>
    <w:rsid w:val="00FF5049"/>
    <w:rsid w:val="00FF52A7"/>
    <w:rsid w:val="00FF5389"/>
    <w:rsid w:val="00FF5D1F"/>
    <w:rsid w:val="00FF5F95"/>
    <w:rsid w:val="00FF606A"/>
    <w:rsid w:val="00FF6126"/>
    <w:rsid w:val="00FF61F5"/>
    <w:rsid w:val="00FF62AA"/>
    <w:rsid w:val="00FF64D7"/>
    <w:rsid w:val="00FF6B6C"/>
    <w:rsid w:val="00FF6DC3"/>
    <w:rsid w:val="01052891"/>
    <w:rsid w:val="01270C78"/>
    <w:rsid w:val="01516CBA"/>
    <w:rsid w:val="016A655F"/>
    <w:rsid w:val="016D4E66"/>
    <w:rsid w:val="01882C2F"/>
    <w:rsid w:val="01DE6722"/>
    <w:rsid w:val="01EA5D5E"/>
    <w:rsid w:val="02114B57"/>
    <w:rsid w:val="022E24CE"/>
    <w:rsid w:val="02544F19"/>
    <w:rsid w:val="026658CB"/>
    <w:rsid w:val="02675066"/>
    <w:rsid w:val="027633AD"/>
    <w:rsid w:val="027D2D3A"/>
    <w:rsid w:val="0292348F"/>
    <w:rsid w:val="02B924E4"/>
    <w:rsid w:val="02CA15FF"/>
    <w:rsid w:val="02D3538E"/>
    <w:rsid w:val="02DB5B66"/>
    <w:rsid w:val="02F92D08"/>
    <w:rsid w:val="03393F93"/>
    <w:rsid w:val="033C7C8C"/>
    <w:rsid w:val="037738D8"/>
    <w:rsid w:val="038D16A3"/>
    <w:rsid w:val="039948B4"/>
    <w:rsid w:val="03F41762"/>
    <w:rsid w:val="04440505"/>
    <w:rsid w:val="044572F1"/>
    <w:rsid w:val="044C40AC"/>
    <w:rsid w:val="046F6111"/>
    <w:rsid w:val="047A5C7C"/>
    <w:rsid w:val="049D66B0"/>
    <w:rsid w:val="04CA018A"/>
    <w:rsid w:val="04F34D81"/>
    <w:rsid w:val="051C23AD"/>
    <w:rsid w:val="05203596"/>
    <w:rsid w:val="0542392A"/>
    <w:rsid w:val="05436042"/>
    <w:rsid w:val="054F4E62"/>
    <w:rsid w:val="05547D1F"/>
    <w:rsid w:val="056531EA"/>
    <w:rsid w:val="05683A1C"/>
    <w:rsid w:val="059C357A"/>
    <w:rsid w:val="05C54462"/>
    <w:rsid w:val="05E56845"/>
    <w:rsid w:val="05EE5684"/>
    <w:rsid w:val="05FB372B"/>
    <w:rsid w:val="060B792F"/>
    <w:rsid w:val="06227A94"/>
    <w:rsid w:val="06393F82"/>
    <w:rsid w:val="06424E10"/>
    <w:rsid w:val="064472D9"/>
    <w:rsid w:val="064962A9"/>
    <w:rsid w:val="065D317C"/>
    <w:rsid w:val="06604F65"/>
    <w:rsid w:val="06624721"/>
    <w:rsid w:val="06766FF8"/>
    <w:rsid w:val="06BC2BC3"/>
    <w:rsid w:val="06BD4990"/>
    <w:rsid w:val="071661FC"/>
    <w:rsid w:val="071F2EA8"/>
    <w:rsid w:val="07230388"/>
    <w:rsid w:val="07280461"/>
    <w:rsid w:val="07433A1B"/>
    <w:rsid w:val="075F0692"/>
    <w:rsid w:val="07635F64"/>
    <w:rsid w:val="07791823"/>
    <w:rsid w:val="078C3F12"/>
    <w:rsid w:val="07914FF9"/>
    <w:rsid w:val="07BE1C1D"/>
    <w:rsid w:val="07F92E63"/>
    <w:rsid w:val="07FC0BA5"/>
    <w:rsid w:val="082277ED"/>
    <w:rsid w:val="08272794"/>
    <w:rsid w:val="082F28D4"/>
    <w:rsid w:val="083A0AD7"/>
    <w:rsid w:val="085F571F"/>
    <w:rsid w:val="08622AAE"/>
    <w:rsid w:val="086E0C74"/>
    <w:rsid w:val="088C6C3B"/>
    <w:rsid w:val="08A03455"/>
    <w:rsid w:val="08A41020"/>
    <w:rsid w:val="08AA59B2"/>
    <w:rsid w:val="08B1657F"/>
    <w:rsid w:val="08B51480"/>
    <w:rsid w:val="08F208FC"/>
    <w:rsid w:val="08F53B23"/>
    <w:rsid w:val="09134BF8"/>
    <w:rsid w:val="09172934"/>
    <w:rsid w:val="09731B0F"/>
    <w:rsid w:val="09776EDA"/>
    <w:rsid w:val="09941E25"/>
    <w:rsid w:val="09B90D9A"/>
    <w:rsid w:val="09D6776B"/>
    <w:rsid w:val="09E229B7"/>
    <w:rsid w:val="0A070656"/>
    <w:rsid w:val="0A21269A"/>
    <w:rsid w:val="0A913ED8"/>
    <w:rsid w:val="0AAF38BB"/>
    <w:rsid w:val="0AC25383"/>
    <w:rsid w:val="0AE5232E"/>
    <w:rsid w:val="0B18381B"/>
    <w:rsid w:val="0B24171E"/>
    <w:rsid w:val="0B2D7922"/>
    <w:rsid w:val="0B2E52AD"/>
    <w:rsid w:val="0B3A45BB"/>
    <w:rsid w:val="0B4D6CFB"/>
    <w:rsid w:val="0B726746"/>
    <w:rsid w:val="0B753148"/>
    <w:rsid w:val="0B904E11"/>
    <w:rsid w:val="0BA96D19"/>
    <w:rsid w:val="0BE65DF4"/>
    <w:rsid w:val="0C255C01"/>
    <w:rsid w:val="0C2A6D0F"/>
    <w:rsid w:val="0C490361"/>
    <w:rsid w:val="0C61547A"/>
    <w:rsid w:val="0C8444C1"/>
    <w:rsid w:val="0C9E671C"/>
    <w:rsid w:val="0CA70562"/>
    <w:rsid w:val="0D1B25C6"/>
    <w:rsid w:val="0D216AEF"/>
    <w:rsid w:val="0D584403"/>
    <w:rsid w:val="0D5B114F"/>
    <w:rsid w:val="0D9D3FD3"/>
    <w:rsid w:val="0DC05824"/>
    <w:rsid w:val="0DD73906"/>
    <w:rsid w:val="0E482831"/>
    <w:rsid w:val="0E5518FD"/>
    <w:rsid w:val="0E8C766E"/>
    <w:rsid w:val="0EA664D5"/>
    <w:rsid w:val="0EB157A6"/>
    <w:rsid w:val="0EBF50AB"/>
    <w:rsid w:val="0EF479CD"/>
    <w:rsid w:val="0EFD7603"/>
    <w:rsid w:val="0F083877"/>
    <w:rsid w:val="0F2A60AF"/>
    <w:rsid w:val="0F306A51"/>
    <w:rsid w:val="0F3A27D2"/>
    <w:rsid w:val="0F3D204A"/>
    <w:rsid w:val="0F40772E"/>
    <w:rsid w:val="0F4B7424"/>
    <w:rsid w:val="0F862056"/>
    <w:rsid w:val="0FB56494"/>
    <w:rsid w:val="0FBB4BE5"/>
    <w:rsid w:val="0FF523A4"/>
    <w:rsid w:val="0FFB4559"/>
    <w:rsid w:val="101C0A97"/>
    <w:rsid w:val="103657E2"/>
    <w:rsid w:val="10491299"/>
    <w:rsid w:val="105D6437"/>
    <w:rsid w:val="109862DB"/>
    <w:rsid w:val="10D83827"/>
    <w:rsid w:val="10EA5A3E"/>
    <w:rsid w:val="10ED3069"/>
    <w:rsid w:val="10F67974"/>
    <w:rsid w:val="10FB313E"/>
    <w:rsid w:val="113B0AC6"/>
    <w:rsid w:val="115D7CD2"/>
    <w:rsid w:val="116B1945"/>
    <w:rsid w:val="11721CBA"/>
    <w:rsid w:val="1182094D"/>
    <w:rsid w:val="11ED1F1C"/>
    <w:rsid w:val="12116D6F"/>
    <w:rsid w:val="12460124"/>
    <w:rsid w:val="124A36E5"/>
    <w:rsid w:val="12525A9F"/>
    <w:rsid w:val="12663B4A"/>
    <w:rsid w:val="12727BD5"/>
    <w:rsid w:val="12840234"/>
    <w:rsid w:val="12A057A9"/>
    <w:rsid w:val="12B01822"/>
    <w:rsid w:val="12E070F9"/>
    <w:rsid w:val="12F23C4A"/>
    <w:rsid w:val="12FD7592"/>
    <w:rsid w:val="130A172F"/>
    <w:rsid w:val="130D485F"/>
    <w:rsid w:val="133636AE"/>
    <w:rsid w:val="13454C07"/>
    <w:rsid w:val="13531FC1"/>
    <w:rsid w:val="135E134E"/>
    <w:rsid w:val="136B3954"/>
    <w:rsid w:val="136C0576"/>
    <w:rsid w:val="13827929"/>
    <w:rsid w:val="1388114D"/>
    <w:rsid w:val="139844EC"/>
    <w:rsid w:val="13996171"/>
    <w:rsid w:val="139E0D62"/>
    <w:rsid w:val="13BB024D"/>
    <w:rsid w:val="146F2C7A"/>
    <w:rsid w:val="14881EDB"/>
    <w:rsid w:val="14891A12"/>
    <w:rsid w:val="149519E8"/>
    <w:rsid w:val="149E4992"/>
    <w:rsid w:val="14CB2F19"/>
    <w:rsid w:val="14CC5029"/>
    <w:rsid w:val="14E542DD"/>
    <w:rsid w:val="14EC56F2"/>
    <w:rsid w:val="15143213"/>
    <w:rsid w:val="153E74BC"/>
    <w:rsid w:val="154232B2"/>
    <w:rsid w:val="15704C38"/>
    <w:rsid w:val="15824A8F"/>
    <w:rsid w:val="15833D86"/>
    <w:rsid w:val="15900306"/>
    <w:rsid w:val="15B93BB2"/>
    <w:rsid w:val="15D869C3"/>
    <w:rsid w:val="15E15440"/>
    <w:rsid w:val="15F6247B"/>
    <w:rsid w:val="15FD4466"/>
    <w:rsid w:val="15FE3AD9"/>
    <w:rsid w:val="16117F11"/>
    <w:rsid w:val="161661F9"/>
    <w:rsid w:val="161E55DE"/>
    <w:rsid w:val="16246501"/>
    <w:rsid w:val="162477E3"/>
    <w:rsid w:val="16370B88"/>
    <w:rsid w:val="165B008C"/>
    <w:rsid w:val="16621713"/>
    <w:rsid w:val="1670585B"/>
    <w:rsid w:val="16775FC6"/>
    <w:rsid w:val="16817BA8"/>
    <w:rsid w:val="168219DB"/>
    <w:rsid w:val="168E1562"/>
    <w:rsid w:val="16C83ECA"/>
    <w:rsid w:val="16DC4A52"/>
    <w:rsid w:val="17044C01"/>
    <w:rsid w:val="174B7C3B"/>
    <w:rsid w:val="17802C42"/>
    <w:rsid w:val="17B02A39"/>
    <w:rsid w:val="17B877CC"/>
    <w:rsid w:val="17CA1D86"/>
    <w:rsid w:val="17CB0F38"/>
    <w:rsid w:val="17D72132"/>
    <w:rsid w:val="17E9721A"/>
    <w:rsid w:val="17F81728"/>
    <w:rsid w:val="18005E60"/>
    <w:rsid w:val="181A38DF"/>
    <w:rsid w:val="185F79E6"/>
    <w:rsid w:val="1885603B"/>
    <w:rsid w:val="18867721"/>
    <w:rsid w:val="188F1F1C"/>
    <w:rsid w:val="18981D57"/>
    <w:rsid w:val="18DC5679"/>
    <w:rsid w:val="18F80F33"/>
    <w:rsid w:val="18FC747B"/>
    <w:rsid w:val="190B0205"/>
    <w:rsid w:val="190B7A5D"/>
    <w:rsid w:val="191D5F04"/>
    <w:rsid w:val="195F5264"/>
    <w:rsid w:val="19622F5E"/>
    <w:rsid w:val="19680B28"/>
    <w:rsid w:val="196929EE"/>
    <w:rsid w:val="19AE4663"/>
    <w:rsid w:val="19ED38FE"/>
    <w:rsid w:val="1A240C6C"/>
    <w:rsid w:val="1A275C3F"/>
    <w:rsid w:val="1A381F10"/>
    <w:rsid w:val="1A387886"/>
    <w:rsid w:val="1A50725A"/>
    <w:rsid w:val="1A517291"/>
    <w:rsid w:val="1A865BFE"/>
    <w:rsid w:val="1A8A4857"/>
    <w:rsid w:val="1AEE37CC"/>
    <w:rsid w:val="1B146117"/>
    <w:rsid w:val="1B1F2886"/>
    <w:rsid w:val="1B423DEB"/>
    <w:rsid w:val="1B560648"/>
    <w:rsid w:val="1B5A3794"/>
    <w:rsid w:val="1B743433"/>
    <w:rsid w:val="1BA4793D"/>
    <w:rsid w:val="1BA76EAB"/>
    <w:rsid w:val="1BAC6728"/>
    <w:rsid w:val="1BD87E49"/>
    <w:rsid w:val="1BEF5378"/>
    <w:rsid w:val="1BF43C15"/>
    <w:rsid w:val="1C251B02"/>
    <w:rsid w:val="1C2A79A3"/>
    <w:rsid w:val="1C4052EB"/>
    <w:rsid w:val="1C696467"/>
    <w:rsid w:val="1C9E318F"/>
    <w:rsid w:val="1CBD7A50"/>
    <w:rsid w:val="1CED6C41"/>
    <w:rsid w:val="1CF07755"/>
    <w:rsid w:val="1CFA485E"/>
    <w:rsid w:val="1D105062"/>
    <w:rsid w:val="1D114D71"/>
    <w:rsid w:val="1D1A58FD"/>
    <w:rsid w:val="1D300C7D"/>
    <w:rsid w:val="1D321E13"/>
    <w:rsid w:val="1D6660BB"/>
    <w:rsid w:val="1D7075C7"/>
    <w:rsid w:val="1D836344"/>
    <w:rsid w:val="1D8876E3"/>
    <w:rsid w:val="1DAC1094"/>
    <w:rsid w:val="1DEF0731"/>
    <w:rsid w:val="1E085AE8"/>
    <w:rsid w:val="1E146FE1"/>
    <w:rsid w:val="1E377903"/>
    <w:rsid w:val="1E915E55"/>
    <w:rsid w:val="1EB45B08"/>
    <w:rsid w:val="1EB6325A"/>
    <w:rsid w:val="1EB678A8"/>
    <w:rsid w:val="1EC3653A"/>
    <w:rsid w:val="1ECF07EE"/>
    <w:rsid w:val="1EF2262A"/>
    <w:rsid w:val="1F0733C0"/>
    <w:rsid w:val="1F0B0F0B"/>
    <w:rsid w:val="1F122DF5"/>
    <w:rsid w:val="1F1F2509"/>
    <w:rsid w:val="1F2111C5"/>
    <w:rsid w:val="1F3106A0"/>
    <w:rsid w:val="1F34386E"/>
    <w:rsid w:val="1FA90634"/>
    <w:rsid w:val="1FB55FEF"/>
    <w:rsid w:val="1FD44C03"/>
    <w:rsid w:val="1FE02613"/>
    <w:rsid w:val="201A7AA1"/>
    <w:rsid w:val="202B75F4"/>
    <w:rsid w:val="204F6004"/>
    <w:rsid w:val="20535D7E"/>
    <w:rsid w:val="206C6329"/>
    <w:rsid w:val="2092477F"/>
    <w:rsid w:val="209635C5"/>
    <w:rsid w:val="209950C4"/>
    <w:rsid w:val="20CF5B8E"/>
    <w:rsid w:val="20E13BB0"/>
    <w:rsid w:val="20E23ED9"/>
    <w:rsid w:val="20E36D7A"/>
    <w:rsid w:val="20EB6F78"/>
    <w:rsid w:val="21225612"/>
    <w:rsid w:val="21455F84"/>
    <w:rsid w:val="215426C2"/>
    <w:rsid w:val="21760985"/>
    <w:rsid w:val="21A8172A"/>
    <w:rsid w:val="21C943CF"/>
    <w:rsid w:val="21DE666A"/>
    <w:rsid w:val="21E22AF8"/>
    <w:rsid w:val="21EE4AC3"/>
    <w:rsid w:val="222204E1"/>
    <w:rsid w:val="22370B70"/>
    <w:rsid w:val="226E0B80"/>
    <w:rsid w:val="22AF4D3A"/>
    <w:rsid w:val="22C11AE4"/>
    <w:rsid w:val="22C9026A"/>
    <w:rsid w:val="22CF0770"/>
    <w:rsid w:val="22DB7D18"/>
    <w:rsid w:val="22FB1867"/>
    <w:rsid w:val="23064B1B"/>
    <w:rsid w:val="23097E04"/>
    <w:rsid w:val="231E326C"/>
    <w:rsid w:val="233649CA"/>
    <w:rsid w:val="233A5F61"/>
    <w:rsid w:val="23444C20"/>
    <w:rsid w:val="235909D9"/>
    <w:rsid w:val="236830D0"/>
    <w:rsid w:val="239D30C3"/>
    <w:rsid w:val="239F3CDD"/>
    <w:rsid w:val="23AA219C"/>
    <w:rsid w:val="241044BF"/>
    <w:rsid w:val="244844FD"/>
    <w:rsid w:val="24592D06"/>
    <w:rsid w:val="245D7DDF"/>
    <w:rsid w:val="24777BD8"/>
    <w:rsid w:val="248A3B10"/>
    <w:rsid w:val="24977600"/>
    <w:rsid w:val="249D061D"/>
    <w:rsid w:val="24BE20F5"/>
    <w:rsid w:val="24D63974"/>
    <w:rsid w:val="24FC4DCE"/>
    <w:rsid w:val="250616E8"/>
    <w:rsid w:val="250E78EB"/>
    <w:rsid w:val="25262BCC"/>
    <w:rsid w:val="253875C6"/>
    <w:rsid w:val="25422B5C"/>
    <w:rsid w:val="254439D4"/>
    <w:rsid w:val="25594650"/>
    <w:rsid w:val="25602A99"/>
    <w:rsid w:val="257A4098"/>
    <w:rsid w:val="258F058B"/>
    <w:rsid w:val="25AF1369"/>
    <w:rsid w:val="25B27698"/>
    <w:rsid w:val="25BC1C48"/>
    <w:rsid w:val="25BD050E"/>
    <w:rsid w:val="25DD4CCA"/>
    <w:rsid w:val="25FF1D5F"/>
    <w:rsid w:val="26091705"/>
    <w:rsid w:val="260D2306"/>
    <w:rsid w:val="26107E78"/>
    <w:rsid w:val="262F7F6F"/>
    <w:rsid w:val="26523867"/>
    <w:rsid w:val="26675107"/>
    <w:rsid w:val="26A97C77"/>
    <w:rsid w:val="26CA05D4"/>
    <w:rsid w:val="26D75D8B"/>
    <w:rsid w:val="26FB2A9A"/>
    <w:rsid w:val="27221F7E"/>
    <w:rsid w:val="27223D83"/>
    <w:rsid w:val="272F1A96"/>
    <w:rsid w:val="27365937"/>
    <w:rsid w:val="273E68C3"/>
    <w:rsid w:val="27445782"/>
    <w:rsid w:val="277818D9"/>
    <w:rsid w:val="279A3CD3"/>
    <w:rsid w:val="27A0443F"/>
    <w:rsid w:val="27B306D1"/>
    <w:rsid w:val="27B93B05"/>
    <w:rsid w:val="27BB4F1F"/>
    <w:rsid w:val="28110042"/>
    <w:rsid w:val="288511EA"/>
    <w:rsid w:val="28A45796"/>
    <w:rsid w:val="28AE4FAB"/>
    <w:rsid w:val="29033D7C"/>
    <w:rsid w:val="29066AC5"/>
    <w:rsid w:val="29081557"/>
    <w:rsid w:val="290F4C2F"/>
    <w:rsid w:val="29292D93"/>
    <w:rsid w:val="2934401A"/>
    <w:rsid w:val="295E42D7"/>
    <w:rsid w:val="297B0CF7"/>
    <w:rsid w:val="298B4180"/>
    <w:rsid w:val="29910D5A"/>
    <w:rsid w:val="29B9764B"/>
    <w:rsid w:val="29F8676B"/>
    <w:rsid w:val="29F93773"/>
    <w:rsid w:val="2A005A2B"/>
    <w:rsid w:val="2A0A2613"/>
    <w:rsid w:val="2A3A2442"/>
    <w:rsid w:val="2A510615"/>
    <w:rsid w:val="2A647530"/>
    <w:rsid w:val="2A6B0CF7"/>
    <w:rsid w:val="2AAF5D91"/>
    <w:rsid w:val="2AB2133A"/>
    <w:rsid w:val="2AC675FC"/>
    <w:rsid w:val="2AED3710"/>
    <w:rsid w:val="2B0B655A"/>
    <w:rsid w:val="2B65243A"/>
    <w:rsid w:val="2B690B13"/>
    <w:rsid w:val="2B8B48FA"/>
    <w:rsid w:val="2B953732"/>
    <w:rsid w:val="2BBE3E19"/>
    <w:rsid w:val="2BCD3404"/>
    <w:rsid w:val="2BE97D8C"/>
    <w:rsid w:val="2BFC0BE1"/>
    <w:rsid w:val="2C033CE2"/>
    <w:rsid w:val="2C163CB5"/>
    <w:rsid w:val="2C2D5F44"/>
    <w:rsid w:val="2C2E4F21"/>
    <w:rsid w:val="2C346B82"/>
    <w:rsid w:val="2C414D4A"/>
    <w:rsid w:val="2C6833E8"/>
    <w:rsid w:val="2C781819"/>
    <w:rsid w:val="2C94539F"/>
    <w:rsid w:val="2CA43435"/>
    <w:rsid w:val="2CD21AE1"/>
    <w:rsid w:val="2CD64134"/>
    <w:rsid w:val="2CDB29A2"/>
    <w:rsid w:val="2D2B1A23"/>
    <w:rsid w:val="2D406CBA"/>
    <w:rsid w:val="2D4E1CD4"/>
    <w:rsid w:val="2D545CE4"/>
    <w:rsid w:val="2D5F1A10"/>
    <w:rsid w:val="2D703782"/>
    <w:rsid w:val="2D7B1577"/>
    <w:rsid w:val="2D981DF6"/>
    <w:rsid w:val="2D9D1815"/>
    <w:rsid w:val="2D9E2B7E"/>
    <w:rsid w:val="2DB00568"/>
    <w:rsid w:val="2DCA2083"/>
    <w:rsid w:val="2DF74FCD"/>
    <w:rsid w:val="2E18280F"/>
    <w:rsid w:val="2E1E00A2"/>
    <w:rsid w:val="2E356856"/>
    <w:rsid w:val="2E42411A"/>
    <w:rsid w:val="2E433513"/>
    <w:rsid w:val="2E546CEF"/>
    <w:rsid w:val="2E701E6F"/>
    <w:rsid w:val="2E836769"/>
    <w:rsid w:val="2EDD2DD9"/>
    <w:rsid w:val="2EEE4D50"/>
    <w:rsid w:val="2F010665"/>
    <w:rsid w:val="2F081FF1"/>
    <w:rsid w:val="2F1D50A6"/>
    <w:rsid w:val="2F274D39"/>
    <w:rsid w:val="2F4862C3"/>
    <w:rsid w:val="2F536A26"/>
    <w:rsid w:val="2F625A86"/>
    <w:rsid w:val="2F644DDC"/>
    <w:rsid w:val="2F723467"/>
    <w:rsid w:val="2F873BFC"/>
    <w:rsid w:val="2F8F666D"/>
    <w:rsid w:val="2F9C1172"/>
    <w:rsid w:val="2FAA2B11"/>
    <w:rsid w:val="2FF46128"/>
    <w:rsid w:val="300544EF"/>
    <w:rsid w:val="300849E1"/>
    <w:rsid w:val="3021268A"/>
    <w:rsid w:val="302C5C1C"/>
    <w:rsid w:val="30752588"/>
    <w:rsid w:val="30814EE9"/>
    <w:rsid w:val="308C1235"/>
    <w:rsid w:val="3099319C"/>
    <w:rsid w:val="30CE57B4"/>
    <w:rsid w:val="30D37202"/>
    <w:rsid w:val="30EE24ED"/>
    <w:rsid w:val="313159E2"/>
    <w:rsid w:val="31356FC5"/>
    <w:rsid w:val="314D7327"/>
    <w:rsid w:val="31BD18AD"/>
    <w:rsid w:val="31CF3CF6"/>
    <w:rsid w:val="31DC23AB"/>
    <w:rsid w:val="31E84276"/>
    <w:rsid w:val="31FB3AF8"/>
    <w:rsid w:val="31FD5507"/>
    <w:rsid w:val="320501EC"/>
    <w:rsid w:val="324D73AB"/>
    <w:rsid w:val="32A02B99"/>
    <w:rsid w:val="32C40CA7"/>
    <w:rsid w:val="32CD66D0"/>
    <w:rsid w:val="32DA54BB"/>
    <w:rsid w:val="32E93CD4"/>
    <w:rsid w:val="32EC052C"/>
    <w:rsid w:val="32FE00DC"/>
    <w:rsid w:val="33013EE5"/>
    <w:rsid w:val="3314593F"/>
    <w:rsid w:val="33242BDA"/>
    <w:rsid w:val="33281898"/>
    <w:rsid w:val="33421A24"/>
    <w:rsid w:val="334E5E03"/>
    <w:rsid w:val="33531A07"/>
    <w:rsid w:val="335F4815"/>
    <w:rsid w:val="336779CB"/>
    <w:rsid w:val="33710D24"/>
    <w:rsid w:val="33941DBE"/>
    <w:rsid w:val="339C1CC0"/>
    <w:rsid w:val="33A0152F"/>
    <w:rsid w:val="33A873F6"/>
    <w:rsid w:val="33BF581C"/>
    <w:rsid w:val="33D414D0"/>
    <w:rsid w:val="33F64577"/>
    <w:rsid w:val="34154565"/>
    <w:rsid w:val="342D3D10"/>
    <w:rsid w:val="343B06AC"/>
    <w:rsid w:val="346D0DEB"/>
    <w:rsid w:val="347B27FD"/>
    <w:rsid w:val="34892D7F"/>
    <w:rsid w:val="34A72A08"/>
    <w:rsid w:val="34A915E9"/>
    <w:rsid w:val="34BC3D71"/>
    <w:rsid w:val="34C46423"/>
    <w:rsid w:val="34EB1C02"/>
    <w:rsid w:val="35101BBD"/>
    <w:rsid w:val="353D42D1"/>
    <w:rsid w:val="356731EF"/>
    <w:rsid w:val="35720329"/>
    <w:rsid w:val="357240D1"/>
    <w:rsid w:val="359B0AD7"/>
    <w:rsid w:val="35B65A43"/>
    <w:rsid w:val="35C12962"/>
    <w:rsid w:val="35D96C65"/>
    <w:rsid w:val="35DB0AA6"/>
    <w:rsid w:val="35EB67B9"/>
    <w:rsid w:val="36012058"/>
    <w:rsid w:val="3608395D"/>
    <w:rsid w:val="360B3CB7"/>
    <w:rsid w:val="360D7FB6"/>
    <w:rsid w:val="361C7562"/>
    <w:rsid w:val="362C4DC3"/>
    <w:rsid w:val="36512927"/>
    <w:rsid w:val="366C71D2"/>
    <w:rsid w:val="368E357C"/>
    <w:rsid w:val="36C07B36"/>
    <w:rsid w:val="36FB5D81"/>
    <w:rsid w:val="37272C99"/>
    <w:rsid w:val="37351436"/>
    <w:rsid w:val="373F7D19"/>
    <w:rsid w:val="375A1FD4"/>
    <w:rsid w:val="375B3225"/>
    <w:rsid w:val="37715C29"/>
    <w:rsid w:val="377423D3"/>
    <w:rsid w:val="379C0125"/>
    <w:rsid w:val="37A75B88"/>
    <w:rsid w:val="37BC1633"/>
    <w:rsid w:val="37BF1E32"/>
    <w:rsid w:val="380945EB"/>
    <w:rsid w:val="381039D2"/>
    <w:rsid w:val="38624077"/>
    <w:rsid w:val="387B4F4D"/>
    <w:rsid w:val="387C32F5"/>
    <w:rsid w:val="38BC4043"/>
    <w:rsid w:val="39001ACA"/>
    <w:rsid w:val="390067F0"/>
    <w:rsid w:val="391D686C"/>
    <w:rsid w:val="391F5132"/>
    <w:rsid w:val="39362AE8"/>
    <w:rsid w:val="39514C76"/>
    <w:rsid w:val="395A3637"/>
    <w:rsid w:val="396316A9"/>
    <w:rsid w:val="396875B8"/>
    <w:rsid w:val="3972448B"/>
    <w:rsid w:val="397C2DBF"/>
    <w:rsid w:val="398268AC"/>
    <w:rsid w:val="398701C2"/>
    <w:rsid w:val="39B34DD8"/>
    <w:rsid w:val="39EC4280"/>
    <w:rsid w:val="3A007323"/>
    <w:rsid w:val="3A0D04FE"/>
    <w:rsid w:val="3A0E3CD8"/>
    <w:rsid w:val="3A2E4F5D"/>
    <w:rsid w:val="3A604080"/>
    <w:rsid w:val="3A6125B8"/>
    <w:rsid w:val="3A6A35C8"/>
    <w:rsid w:val="3A9B5311"/>
    <w:rsid w:val="3AC220CC"/>
    <w:rsid w:val="3AD43138"/>
    <w:rsid w:val="3ADF53BA"/>
    <w:rsid w:val="3B194CAD"/>
    <w:rsid w:val="3B195A06"/>
    <w:rsid w:val="3B277BD4"/>
    <w:rsid w:val="3B5518BE"/>
    <w:rsid w:val="3B7D5CD6"/>
    <w:rsid w:val="3B996C27"/>
    <w:rsid w:val="3B9F1BC2"/>
    <w:rsid w:val="3BA80691"/>
    <w:rsid w:val="3BA80B19"/>
    <w:rsid w:val="3BAC49AC"/>
    <w:rsid w:val="3BC30935"/>
    <w:rsid w:val="3BE00ADE"/>
    <w:rsid w:val="3C2523C9"/>
    <w:rsid w:val="3C4240EC"/>
    <w:rsid w:val="3C555F7C"/>
    <w:rsid w:val="3C5C0DD3"/>
    <w:rsid w:val="3C5D5913"/>
    <w:rsid w:val="3C683B38"/>
    <w:rsid w:val="3C7D658B"/>
    <w:rsid w:val="3CA37266"/>
    <w:rsid w:val="3CD01BA5"/>
    <w:rsid w:val="3D04013E"/>
    <w:rsid w:val="3D0A4BEF"/>
    <w:rsid w:val="3D17730C"/>
    <w:rsid w:val="3D182064"/>
    <w:rsid w:val="3D200FCC"/>
    <w:rsid w:val="3D493D1A"/>
    <w:rsid w:val="3D5C54B1"/>
    <w:rsid w:val="3D6160A8"/>
    <w:rsid w:val="3D867458"/>
    <w:rsid w:val="3D9F1F72"/>
    <w:rsid w:val="3DDF05E2"/>
    <w:rsid w:val="3DF40795"/>
    <w:rsid w:val="3DF90D71"/>
    <w:rsid w:val="3E030A3E"/>
    <w:rsid w:val="3E1B561C"/>
    <w:rsid w:val="3E3A02BF"/>
    <w:rsid w:val="3E5370D2"/>
    <w:rsid w:val="3E5D4BF6"/>
    <w:rsid w:val="3E6C00B4"/>
    <w:rsid w:val="3E82507D"/>
    <w:rsid w:val="3EA507A1"/>
    <w:rsid w:val="3EA846BF"/>
    <w:rsid w:val="3EAC0464"/>
    <w:rsid w:val="3EB47C80"/>
    <w:rsid w:val="3EC244B4"/>
    <w:rsid w:val="3EC86156"/>
    <w:rsid w:val="3EDD07E7"/>
    <w:rsid w:val="3EFA15DF"/>
    <w:rsid w:val="3F046F3F"/>
    <w:rsid w:val="3F07186F"/>
    <w:rsid w:val="3F087854"/>
    <w:rsid w:val="3F0C2CCB"/>
    <w:rsid w:val="3F1F7658"/>
    <w:rsid w:val="3F2118E9"/>
    <w:rsid w:val="3F2E21C9"/>
    <w:rsid w:val="3F3A1FEB"/>
    <w:rsid w:val="3F5E0068"/>
    <w:rsid w:val="3F6E3CB2"/>
    <w:rsid w:val="3F776103"/>
    <w:rsid w:val="3F81023B"/>
    <w:rsid w:val="3F890EFB"/>
    <w:rsid w:val="3F9115F7"/>
    <w:rsid w:val="3FAA49DF"/>
    <w:rsid w:val="3FAE527A"/>
    <w:rsid w:val="3FB62E0C"/>
    <w:rsid w:val="3FC11DFC"/>
    <w:rsid w:val="3FCD6E9E"/>
    <w:rsid w:val="3FD2293C"/>
    <w:rsid w:val="3FD40BC9"/>
    <w:rsid w:val="3FF84C43"/>
    <w:rsid w:val="401E0C24"/>
    <w:rsid w:val="4024253A"/>
    <w:rsid w:val="40282260"/>
    <w:rsid w:val="404605FA"/>
    <w:rsid w:val="40637F36"/>
    <w:rsid w:val="4066724C"/>
    <w:rsid w:val="40707D61"/>
    <w:rsid w:val="40827D65"/>
    <w:rsid w:val="409F6916"/>
    <w:rsid w:val="40BD5300"/>
    <w:rsid w:val="40CB7ADD"/>
    <w:rsid w:val="40E52A3E"/>
    <w:rsid w:val="40EC2FE9"/>
    <w:rsid w:val="40F13E2D"/>
    <w:rsid w:val="40F221DC"/>
    <w:rsid w:val="4106601C"/>
    <w:rsid w:val="410E5901"/>
    <w:rsid w:val="4114603C"/>
    <w:rsid w:val="412B0EE5"/>
    <w:rsid w:val="412C3300"/>
    <w:rsid w:val="4138310B"/>
    <w:rsid w:val="41433B41"/>
    <w:rsid w:val="416D5DBE"/>
    <w:rsid w:val="417952B3"/>
    <w:rsid w:val="41A14143"/>
    <w:rsid w:val="41AA4BF2"/>
    <w:rsid w:val="41BF2912"/>
    <w:rsid w:val="41CE3A06"/>
    <w:rsid w:val="41E41EB2"/>
    <w:rsid w:val="41E44876"/>
    <w:rsid w:val="41F95FDF"/>
    <w:rsid w:val="42253D73"/>
    <w:rsid w:val="42262C2E"/>
    <w:rsid w:val="423D1DB5"/>
    <w:rsid w:val="4260016A"/>
    <w:rsid w:val="42C23429"/>
    <w:rsid w:val="42D56C83"/>
    <w:rsid w:val="42E841D3"/>
    <w:rsid w:val="42EB49D6"/>
    <w:rsid w:val="4301027B"/>
    <w:rsid w:val="431218EB"/>
    <w:rsid w:val="43452C0C"/>
    <w:rsid w:val="43523AA4"/>
    <w:rsid w:val="43610225"/>
    <w:rsid w:val="43613A13"/>
    <w:rsid w:val="4361526C"/>
    <w:rsid w:val="439D32AF"/>
    <w:rsid w:val="43A1482C"/>
    <w:rsid w:val="43E03B8F"/>
    <w:rsid w:val="441640F3"/>
    <w:rsid w:val="443035A0"/>
    <w:rsid w:val="44352E99"/>
    <w:rsid w:val="44416185"/>
    <w:rsid w:val="444A2005"/>
    <w:rsid w:val="445124FE"/>
    <w:rsid w:val="446A201C"/>
    <w:rsid w:val="44A65BA8"/>
    <w:rsid w:val="44EE33F6"/>
    <w:rsid w:val="45341D04"/>
    <w:rsid w:val="453612FD"/>
    <w:rsid w:val="456926CF"/>
    <w:rsid w:val="456B1258"/>
    <w:rsid w:val="456D08B8"/>
    <w:rsid w:val="45781332"/>
    <w:rsid w:val="457C1208"/>
    <w:rsid w:val="457C229A"/>
    <w:rsid w:val="45875248"/>
    <w:rsid w:val="459370CC"/>
    <w:rsid w:val="45A60400"/>
    <w:rsid w:val="45B328A2"/>
    <w:rsid w:val="45BB117C"/>
    <w:rsid w:val="45BB491C"/>
    <w:rsid w:val="45C95E65"/>
    <w:rsid w:val="45E54650"/>
    <w:rsid w:val="46032B23"/>
    <w:rsid w:val="461E662C"/>
    <w:rsid w:val="46237217"/>
    <w:rsid w:val="46266F5D"/>
    <w:rsid w:val="463A7FE3"/>
    <w:rsid w:val="4653307D"/>
    <w:rsid w:val="46694D4E"/>
    <w:rsid w:val="468E370E"/>
    <w:rsid w:val="46936CEE"/>
    <w:rsid w:val="46A219A7"/>
    <w:rsid w:val="46AA19AB"/>
    <w:rsid w:val="46E06B03"/>
    <w:rsid w:val="46FA4E8F"/>
    <w:rsid w:val="47411B55"/>
    <w:rsid w:val="477F1AFD"/>
    <w:rsid w:val="4798326F"/>
    <w:rsid w:val="479C4CA3"/>
    <w:rsid w:val="479E46A7"/>
    <w:rsid w:val="47BC4337"/>
    <w:rsid w:val="47F865CC"/>
    <w:rsid w:val="48013BD4"/>
    <w:rsid w:val="48427CA5"/>
    <w:rsid w:val="484367DC"/>
    <w:rsid w:val="48550CE9"/>
    <w:rsid w:val="486A31FA"/>
    <w:rsid w:val="486E697A"/>
    <w:rsid w:val="48763318"/>
    <w:rsid w:val="48784811"/>
    <w:rsid w:val="488F68F0"/>
    <w:rsid w:val="489B437F"/>
    <w:rsid w:val="48A850E8"/>
    <w:rsid w:val="48BD05DF"/>
    <w:rsid w:val="48BD7364"/>
    <w:rsid w:val="48E7282B"/>
    <w:rsid w:val="48EC084C"/>
    <w:rsid w:val="48F5746B"/>
    <w:rsid w:val="492212B2"/>
    <w:rsid w:val="49445247"/>
    <w:rsid w:val="495450B2"/>
    <w:rsid w:val="49700C48"/>
    <w:rsid w:val="49822A68"/>
    <w:rsid w:val="4984793C"/>
    <w:rsid w:val="499C0B99"/>
    <w:rsid w:val="49B0083E"/>
    <w:rsid w:val="49C916F6"/>
    <w:rsid w:val="49F30EEC"/>
    <w:rsid w:val="49FC225B"/>
    <w:rsid w:val="4A2D69F8"/>
    <w:rsid w:val="4A367485"/>
    <w:rsid w:val="4A4765A9"/>
    <w:rsid w:val="4A497FAE"/>
    <w:rsid w:val="4A605B5B"/>
    <w:rsid w:val="4A614816"/>
    <w:rsid w:val="4A705168"/>
    <w:rsid w:val="4A725FF0"/>
    <w:rsid w:val="4ADC044B"/>
    <w:rsid w:val="4ADE2854"/>
    <w:rsid w:val="4B4E221F"/>
    <w:rsid w:val="4B7032B5"/>
    <w:rsid w:val="4B8921F7"/>
    <w:rsid w:val="4B8B339F"/>
    <w:rsid w:val="4BB92732"/>
    <w:rsid w:val="4BD21CE9"/>
    <w:rsid w:val="4BEF54A4"/>
    <w:rsid w:val="4BF52F0E"/>
    <w:rsid w:val="4BFD0620"/>
    <w:rsid w:val="4C0648DD"/>
    <w:rsid w:val="4C0A4C0B"/>
    <w:rsid w:val="4C200AC7"/>
    <w:rsid w:val="4C3D2239"/>
    <w:rsid w:val="4C68488B"/>
    <w:rsid w:val="4C7C4A76"/>
    <w:rsid w:val="4C9C7440"/>
    <w:rsid w:val="4CA63FA5"/>
    <w:rsid w:val="4CBD7ED0"/>
    <w:rsid w:val="4D0007A5"/>
    <w:rsid w:val="4D060435"/>
    <w:rsid w:val="4D1D2004"/>
    <w:rsid w:val="4D4B15A9"/>
    <w:rsid w:val="4DDA060D"/>
    <w:rsid w:val="4DE251F1"/>
    <w:rsid w:val="4DE433E6"/>
    <w:rsid w:val="4E1B4541"/>
    <w:rsid w:val="4E4A4664"/>
    <w:rsid w:val="4E507C14"/>
    <w:rsid w:val="4E5740AF"/>
    <w:rsid w:val="4E9627DF"/>
    <w:rsid w:val="4E967D8C"/>
    <w:rsid w:val="4EAC5711"/>
    <w:rsid w:val="4EB124A6"/>
    <w:rsid w:val="4ED34DBC"/>
    <w:rsid w:val="4EDB427D"/>
    <w:rsid w:val="4EE41FB3"/>
    <w:rsid w:val="4F114C6E"/>
    <w:rsid w:val="4F24028A"/>
    <w:rsid w:val="4F483582"/>
    <w:rsid w:val="4F567196"/>
    <w:rsid w:val="4F5B577E"/>
    <w:rsid w:val="4F7F27F9"/>
    <w:rsid w:val="4F7F2E3A"/>
    <w:rsid w:val="4F8143EE"/>
    <w:rsid w:val="4FA22D7D"/>
    <w:rsid w:val="4FAA3D56"/>
    <w:rsid w:val="4FC93CD6"/>
    <w:rsid w:val="4FE43D8C"/>
    <w:rsid w:val="4FFB4814"/>
    <w:rsid w:val="50134B49"/>
    <w:rsid w:val="501919F0"/>
    <w:rsid w:val="50343560"/>
    <w:rsid w:val="5060304C"/>
    <w:rsid w:val="507F0013"/>
    <w:rsid w:val="50A45F7A"/>
    <w:rsid w:val="50D650BC"/>
    <w:rsid w:val="50D86E90"/>
    <w:rsid w:val="50E507D6"/>
    <w:rsid w:val="50EA36F6"/>
    <w:rsid w:val="511313E5"/>
    <w:rsid w:val="512B0E30"/>
    <w:rsid w:val="51554E4A"/>
    <w:rsid w:val="51562C2C"/>
    <w:rsid w:val="516A2814"/>
    <w:rsid w:val="517F39A6"/>
    <w:rsid w:val="518E3B43"/>
    <w:rsid w:val="51A75609"/>
    <w:rsid w:val="51B2004B"/>
    <w:rsid w:val="51B22CB2"/>
    <w:rsid w:val="51D157B8"/>
    <w:rsid w:val="51DA4AE0"/>
    <w:rsid w:val="51F60774"/>
    <w:rsid w:val="51FB1448"/>
    <w:rsid w:val="52145F94"/>
    <w:rsid w:val="52171E30"/>
    <w:rsid w:val="524C1C1A"/>
    <w:rsid w:val="52801BDB"/>
    <w:rsid w:val="52AE4624"/>
    <w:rsid w:val="52BF7CE4"/>
    <w:rsid w:val="52D00603"/>
    <w:rsid w:val="52D23968"/>
    <w:rsid w:val="531946CB"/>
    <w:rsid w:val="534E5BA2"/>
    <w:rsid w:val="53564451"/>
    <w:rsid w:val="53775A52"/>
    <w:rsid w:val="537B2FF0"/>
    <w:rsid w:val="53A70B55"/>
    <w:rsid w:val="53A86C27"/>
    <w:rsid w:val="53B118C7"/>
    <w:rsid w:val="53BD6938"/>
    <w:rsid w:val="53DF7233"/>
    <w:rsid w:val="54041F40"/>
    <w:rsid w:val="545D28E3"/>
    <w:rsid w:val="547C2BFD"/>
    <w:rsid w:val="54814FF5"/>
    <w:rsid w:val="54870A54"/>
    <w:rsid w:val="549047B7"/>
    <w:rsid w:val="549D6348"/>
    <w:rsid w:val="54AE00FE"/>
    <w:rsid w:val="54B8474F"/>
    <w:rsid w:val="54E4373C"/>
    <w:rsid w:val="550872A4"/>
    <w:rsid w:val="551C097E"/>
    <w:rsid w:val="552A00CC"/>
    <w:rsid w:val="5548635C"/>
    <w:rsid w:val="55697D62"/>
    <w:rsid w:val="557C03E5"/>
    <w:rsid w:val="5583011F"/>
    <w:rsid w:val="55916B18"/>
    <w:rsid w:val="55B859E0"/>
    <w:rsid w:val="5629361E"/>
    <w:rsid w:val="562C4CD9"/>
    <w:rsid w:val="56455A6A"/>
    <w:rsid w:val="56515024"/>
    <w:rsid w:val="5685327F"/>
    <w:rsid w:val="56855D3E"/>
    <w:rsid w:val="56905B2B"/>
    <w:rsid w:val="569A7370"/>
    <w:rsid w:val="56A467EB"/>
    <w:rsid w:val="56A900E9"/>
    <w:rsid w:val="56BA5480"/>
    <w:rsid w:val="56CC2703"/>
    <w:rsid w:val="570751E9"/>
    <w:rsid w:val="57226C73"/>
    <w:rsid w:val="5737279F"/>
    <w:rsid w:val="573A5410"/>
    <w:rsid w:val="5784493C"/>
    <w:rsid w:val="57941545"/>
    <w:rsid w:val="57A848DD"/>
    <w:rsid w:val="57B70AE8"/>
    <w:rsid w:val="58146F1D"/>
    <w:rsid w:val="582F34C3"/>
    <w:rsid w:val="58422013"/>
    <w:rsid w:val="5876087B"/>
    <w:rsid w:val="58826CAC"/>
    <w:rsid w:val="589A7317"/>
    <w:rsid w:val="58B02A0E"/>
    <w:rsid w:val="58B07FF3"/>
    <w:rsid w:val="58BC4844"/>
    <w:rsid w:val="58F529BC"/>
    <w:rsid w:val="58FB5103"/>
    <w:rsid w:val="590717C5"/>
    <w:rsid w:val="59262EFE"/>
    <w:rsid w:val="592C05B5"/>
    <w:rsid w:val="59374B66"/>
    <w:rsid w:val="594404A9"/>
    <w:rsid w:val="594D61F1"/>
    <w:rsid w:val="596811C3"/>
    <w:rsid w:val="596F4300"/>
    <w:rsid w:val="596F60AE"/>
    <w:rsid w:val="59866250"/>
    <w:rsid w:val="598D5C85"/>
    <w:rsid w:val="59A33989"/>
    <w:rsid w:val="59CD299A"/>
    <w:rsid w:val="59CF1242"/>
    <w:rsid w:val="59F62469"/>
    <w:rsid w:val="5A3A2DDD"/>
    <w:rsid w:val="5AA3627B"/>
    <w:rsid w:val="5AAF4FBA"/>
    <w:rsid w:val="5AC628E6"/>
    <w:rsid w:val="5ADA0221"/>
    <w:rsid w:val="5AE80657"/>
    <w:rsid w:val="5AEB4273"/>
    <w:rsid w:val="5B011E1F"/>
    <w:rsid w:val="5B016B01"/>
    <w:rsid w:val="5B1A5F78"/>
    <w:rsid w:val="5B360E06"/>
    <w:rsid w:val="5B48374B"/>
    <w:rsid w:val="5B6B1BF9"/>
    <w:rsid w:val="5B77527F"/>
    <w:rsid w:val="5B90221C"/>
    <w:rsid w:val="5B910E62"/>
    <w:rsid w:val="5BBF34B6"/>
    <w:rsid w:val="5BCB77E7"/>
    <w:rsid w:val="5BD4625E"/>
    <w:rsid w:val="5BDA146E"/>
    <w:rsid w:val="5BF921D7"/>
    <w:rsid w:val="5C200D51"/>
    <w:rsid w:val="5C25755E"/>
    <w:rsid w:val="5C69536C"/>
    <w:rsid w:val="5C757537"/>
    <w:rsid w:val="5C764CFB"/>
    <w:rsid w:val="5C987EDC"/>
    <w:rsid w:val="5C992D55"/>
    <w:rsid w:val="5CAF028D"/>
    <w:rsid w:val="5CD92C4C"/>
    <w:rsid w:val="5CE41AE8"/>
    <w:rsid w:val="5CE4263E"/>
    <w:rsid w:val="5D147E5B"/>
    <w:rsid w:val="5D3154BE"/>
    <w:rsid w:val="5D481F1E"/>
    <w:rsid w:val="5D646175"/>
    <w:rsid w:val="5D66035E"/>
    <w:rsid w:val="5D8D11F8"/>
    <w:rsid w:val="5D9C2490"/>
    <w:rsid w:val="5DA5115F"/>
    <w:rsid w:val="5DA96639"/>
    <w:rsid w:val="5DCB477C"/>
    <w:rsid w:val="5E2C69BA"/>
    <w:rsid w:val="5E2E53FB"/>
    <w:rsid w:val="5E354B0A"/>
    <w:rsid w:val="5E383B85"/>
    <w:rsid w:val="5E442CF8"/>
    <w:rsid w:val="5E482CAC"/>
    <w:rsid w:val="5E6B326C"/>
    <w:rsid w:val="5E8D2F2B"/>
    <w:rsid w:val="5EA96A24"/>
    <w:rsid w:val="5EAF111F"/>
    <w:rsid w:val="5ED92336"/>
    <w:rsid w:val="5EDC1CAF"/>
    <w:rsid w:val="5EEA5E68"/>
    <w:rsid w:val="5F085DA4"/>
    <w:rsid w:val="5F0F5E5F"/>
    <w:rsid w:val="5F3C16D2"/>
    <w:rsid w:val="5F3C4C84"/>
    <w:rsid w:val="5F4A66CA"/>
    <w:rsid w:val="5F557D8C"/>
    <w:rsid w:val="5F6117F4"/>
    <w:rsid w:val="5FD97E39"/>
    <w:rsid w:val="600F735F"/>
    <w:rsid w:val="602119FA"/>
    <w:rsid w:val="60360DAC"/>
    <w:rsid w:val="60454F83"/>
    <w:rsid w:val="605444B5"/>
    <w:rsid w:val="60730B41"/>
    <w:rsid w:val="60755876"/>
    <w:rsid w:val="607E01F5"/>
    <w:rsid w:val="6113508A"/>
    <w:rsid w:val="6129029A"/>
    <w:rsid w:val="61407419"/>
    <w:rsid w:val="615F5DD4"/>
    <w:rsid w:val="616C5544"/>
    <w:rsid w:val="61706E67"/>
    <w:rsid w:val="617E62C3"/>
    <w:rsid w:val="61914A31"/>
    <w:rsid w:val="61A072CD"/>
    <w:rsid w:val="61D76993"/>
    <w:rsid w:val="61F2181C"/>
    <w:rsid w:val="61FE1891"/>
    <w:rsid w:val="6208035B"/>
    <w:rsid w:val="6214728C"/>
    <w:rsid w:val="62151141"/>
    <w:rsid w:val="621F21D8"/>
    <w:rsid w:val="622432CE"/>
    <w:rsid w:val="62300C55"/>
    <w:rsid w:val="623749A8"/>
    <w:rsid w:val="62441440"/>
    <w:rsid w:val="62620C71"/>
    <w:rsid w:val="628A6431"/>
    <w:rsid w:val="629755AA"/>
    <w:rsid w:val="62A634C7"/>
    <w:rsid w:val="62A74B0A"/>
    <w:rsid w:val="62AD0E66"/>
    <w:rsid w:val="62B8073B"/>
    <w:rsid w:val="62C80E47"/>
    <w:rsid w:val="62F11F5A"/>
    <w:rsid w:val="62FC0A3A"/>
    <w:rsid w:val="630F3E6B"/>
    <w:rsid w:val="63304269"/>
    <w:rsid w:val="63413543"/>
    <w:rsid w:val="63586B25"/>
    <w:rsid w:val="6362281B"/>
    <w:rsid w:val="63645BC5"/>
    <w:rsid w:val="63676187"/>
    <w:rsid w:val="63F0428F"/>
    <w:rsid w:val="63FC11FC"/>
    <w:rsid w:val="64C96DD9"/>
    <w:rsid w:val="64CC202E"/>
    <w:rsid w:val="64FF7E35"/>
    <w:rsid w:val="65101D06"/>
    <w:rsid w:val="65234150"/>
    <w:rsid w:val="65656A8D"/>
    <w:rsid w:val="65757C97"/>
    <w:rsid w:val="65790C5D"/>
    <w:rsid w:val="658558BF"/>
    <w:rsid w:val="658E0B85"/>
    <w:rsid w:val="65BC5801"/>
    <w:rsid w:val="65C773BB"/>
    <w:rsid w:val="663C0344"/>
    <w:rsid w:val="667A5892"/>
    <w:rsid w:val="66B86365"/>
    <w:rsid w:val="66EB6771"/>
    <w:rsid w:val="66EE3F36"/>
    <w:rsid w:val="66F1614D"/>
    <w:rsid w:val="67020D13"/>
    <w:rsid w:val="67150679"/>
    <w:rsid w:val="673E788E"/>
    <w:rsid w:val="67576FA8"/>
    <w:rsid w:val="67873815"/>
    <w:rsid w:val="678B4940"/>
    <w:rsid w:val="67A45831"/>
    <w:rsid w:val="67C805A9"/>
    <w:rsid w:val="67D255B2"/>
    <w:rsid w:val="67ED268F"/>
    <w:rsid w:val="67F0518E"/>
    <w:rsid w:val="67F72090"/>
    <w:rsid w:val="68106EE8"/>
    <w:rsid w:val="681F2011"/>
    <w:rsid w:val="682B0634"/>
    <w:rsid w:val="68456D65"/>
    <w:rsid w:val="6868098A"/>
    <w:rsid w:val="686C5E9B"/>
    <w:rsid w:val="68843114"/>
    <w:rsid w:val="6899762C"/>
    <w:rsid w:val="689A0BBB"/>
    <w:rsid w:val="68AA0EB0"/>
    <w:rsid w:val="68BE0D78"/>
    <w:rsid w:val="68D60CF5"/>
    <w:rsid w:val="68D75C4A"/>
    <w:rsid w:val="690B56C7"/>
    <w:rsid w:val="690E76CC"/>
    <w:rsid w:val="693F6954"/>
    <w:rsid w:val="695B4507"/>
    <w:rsid w:val="69943A9A"/>
    <w:rsid w:val="699D1FED"/>
    <w:rsid w:val="69BF5D8F"/>
    <w:rsid w:val="69CE52AB"/>
    <w:rsid w:val="6A17265E"/>
    <w:rsid w:val="6A2546F5"/>
    <w:rsid w:val="6A39797B"/>
    <w:rsid w:val="6A3E430E"/>
    <w:rsid w:val="6A4605E0"/>
    <w:rsid w:val="6A6F15E5"/>
    <w:rsid w:val="6AA156A8"/>
    <w:rsid w:val="6AC27D40"/>
    <w:rsid w:val="6ACF1F6A"/>
    <w:rsid w:val="6AFF74E2"/>
    <w:rsid w:val="6B241A17"/>
    <w:rsid w:val="6B2F5C24"/>
    <w:rsid w:val="6B4F691D"/>
    <w:rsid w:val="6B664031"/>
    <w:rsid w:val="6B6F018F"/>
    <w:rsid w:val="6B776985"/>
    <w:rsid w:val="6B856C33"/>
    <w:rsid w:val="6B9802DA"/>
    <w:rsid w:val="6BB8355A"/>
    <w:rsid w:val="6BBC4452"/>
    <w:rsid w:val="6BCA11B1"/>
    <w:rsid w:val="6BD00DB3"/>
    <w:rsid w:val="6BD031DC"/>
    <w:rsid w:val="6BFC2E2C"/>
    <w:rsid w:val="6C2A2A71"/>
    <w:rsid w:val="6C456081"/>
    <w:rsid w:val="6C474B94"/>
    <w:rsid w:val="6C502A91"/>
    <w:rsid w:val="6C551AAB"/>
    <w:rsid w:val="6C691406"/>
    <w:rsid w:val="6C6F458F"/>
    <w:rsid w:val="6C7739AB"/>
    <w:rsid w:val="6C895281"/>
    <w:rsid w:val="6C9360FF"/>
    <w:rsid w:val="6CDE5107"/>
    <w:rsid w:val="6D1867F5"/>
    <w:rsid w:val="6D1A6CB3"/>
    <w:rsid w:val="6D251291"/>
    <w:rsid w:val="6D3E6233"/>
    <w:rsid w:val="6D3F499C"/>
    <w:rsid w:val="6D512242"/>
    <w:rsid w:val="6D550BD8"/>
    <w:rsid w:val="6D587E7A"/>
    <w:rsid w:val="6D6752A5"/>
    <w:rsid w:val="6D856F50"/>
    <w:rsid w:val="6D8D1FF9"/>
    <w:rsid w:val="6D966B9A"/>
    <w:rsid w:val="6DD50E9E"/>
    <w:rsid w:val="6DD90273"/>
    <w:rsid w:val="6DEA6812"/>
    <w:rsid w:val="6DF704A6"/>
    <w:rsid w:val="6E0B13C6"/>
    <w:rsid w:val="6E2711F5"/>
    <w:rsid w:val="6E2C1F04"/>
    <w:rsid w:val="6E742A49"/>
    <w:rsid w:val="6E7F5C57"/>
    <w:rsid w:val="6E89532E"/>
    <w:rsid w:val="6E9C0F6F"/>
    <w:rsid w:val="6EA131B9"/>
    <w:rsid w:val="6EC3407B"/>
    <w:rsid w:val="6EC7509F"/>
    <w:rsid w:val="6ED43B23"/>
    <w:rsid w:val="6ED81C62"/>
    <w:rsid w:val="6EF97624"/>
    <w:rsid w:val="6F2727C7"/>
    <w:rsid w:val="6F2E0758"/>
    <w:rsid w:val="6F4246DA"/>
    <w:rsid w:val="6F424B20"/>
    <w:rsid w:val="6F4E6844"/>
    <w:rsid w:val="6F7D7523"/>
    <w:rsid w:val="6F91330E"/>
    <w:rsid w:val="6F9D3DBE"/>
    <w:rsid w:val="6FB07A7C"/>
    <w:rsid w:val="6FBE244D"/>
    <w:rsid w:val="6FDD0DB5"/>
    <w:rsid w:val="6FDE3937"/>
    <w:rsid w:val="70050076"/>
    <w:rsid w:val="70106B0F"/>
    <w:rsid w:val="704C24EE"/>
    <w:rsid w:val="705C7EFE"/>
    <w:rsid w:val="70720DA0"/>
    <w:rsid w:val="7089045F"/>
    <w:rsid w:val="70C32710"/>
    <w:rsid w:val="70E44FD6"/>
    <w:rsid w:val="70E62469"/>
    <w:rsid w:val="70EB6B21"/>
    <w:rsid w:val="70EE79FE"/>
    <w:rsid w:val="70F2041C"/>
    <w:rsid w:val="70FB4A3A"/>
    <w:rsid w:val="71017EE5"/>
    <w:rsid w:val="710D7652"/>
    <w:rsid w:val="710E21F8"/>
    <w:rsid w:val="712B61B5"/>
    <w:rsid w:val="714339FF"/>
    <w:rsid w:val="71A32941"/>
    <w:rsid w:val="71CF7A5D"/>
    <w:rsid w:val="71DB712D"/>
    <w:rsid w:val="71E2617A"/>
    <w:rsid w:val="71EC4670"/>
    <w:rsid w:val="71FB7EA1"/>
    <w:rsid w:val="720572C2"/>
    <w:rsid w:val="72192BD9"/>
    <w:rsid w:val="722805C4"/>
    <w:rsid w:val="723D24A8"/>
    <w:rsid w:val="72404633"/>
    <w:rsid w:val="724D7143"/>
    <w:rsid w:val="72686B77"/>
    <w:rsid w:val="726D70E7"/>
    <w:rsid w:val="72860A72"/>
    <w:rsid w:val="728804DD"/>
    <w:rsid w:val="729A1F96"/>
    <w:rsid w:val="72A851AD"/>
    <w:rsid w:val="72B70067"/>
    <w:rsid w:val="72BF7E4B"/>
    <w:rsid w:val="72C7010E"/>
    <w:rsid w:val="72CA4CA1"/>
    <w:rsid w:val="72CC0BE1"/>
    <w:rsid w:val="72DA105A"/>
    <w:rsid w:val="72F858FD"/>
    <w:rsid w:val="73000607"/>
    <w:rsid w:val="730F5EFF"/>
    <w:rsid w:val="73217661"/>
    <w:rsid w:val="73261A7B"/>
    <w:rsid w:val="73272558"/>
    <w:rsid w:val="73792D55"/>
    <w:rsid w:val="738B3463"/>
    <w:rsid w:val="73BE3B27"/>
    <w:rsid w:val="73D412F1"/>
    <w:rsid w:val="73DD32FB"/>
    <w:rsid w:val="73FC0D7D"/>
    <w:rsid w:val="740D47A1"/>
    <w:rsid w:val="74181CF5"/>
    <w:rsid w:val="7420658C"/>
    <w:rsid w:val="742D6DF9"/>
    <w:rsid w:val="742E7C0A"/>
    <w:rsid w:val="742F34F0"/>
    <w:rsid w:val="74364A83"/>
    <w:rsid w:val="74420D55"/>
    <w:rsid w:val="745820F0"/>
    <w:rsid w:val="747D3745"/>
    <w:rsid w:val="747F31BE"/>
    <w:rsid w:val="74AB0900"/>
    <w:rsid w:val="74B82C45"/>
    <w:rsid w:val="74CB18EA"/>
    <w:rsid w:val="74D63771"/>
    <w:rsid w:val="74E814DA"/>
    <w:rsid w:val="75022A3D"/>
    <w:rsid w:val="7528274A"/>
    <w:rsid w:val="757A6309"/>
    <w:rsid w:val="759206C7"/>
    <w:rsid w:val="75BF1953"/>
    <w:rsid w:val="75C17839"/>
    <w:rsid w:val="75D15CE9"/>
    <w:rsid w:val="75F1367F"/>
    <w:rsid w:val="75FF0362"/>
    <w:rsid w:val="761961C7"/>
    <w:rsid w:val="76254A1E"/>
    <w:rsid w:val="7643455A"/>
    <w:rsid w:val="76573A53"/>
    <w:rsid w:val="7662101C"/>
    <w:rsid w:val="768A40CF"/>
    <w:rsid w:val="768B190D"/>
    <w:rsid w:val="76967512"/>
    <w:rsid w:val="76B02E97"/>
    <w:rsid w:val="76E23BC9"/>
    <w:rsid w:val="773A5C95"/>
    <w:rsid w:val="773F20A4"/>
    <w:rsid w:val="77713EAD"/>
    <w:rsid w:val="77812F66"/>
    <w:rsid w:val="77875978"/>
    <w:rsid w:val="77885A15"/>
    <w:rsid w:val="778E58DB"/>
    <w:rsid w:val="77A4029F"/>
    <w:rsid w:val="77E66CE8"/>
    <w:rsid w:val="78260185"/>
    <w:rsid w:val="78280044"/>
    <w:rsid w:val="78526979"/>
    <w:rsid w:val="78530B8A"/>
    <w:rsid w:val="78610A67"/>
    <w:rsid w:val="78770683"/>
    <w:rsid w:val="78807F3E"/>
    <w:rsid w:val="788D7D8F"/>
    <w:rsid w:val="78AD0549"/>
    <w:rsid w:val="78DD6D5E"/>
    <w:rsid w:val="79087090"/>
    <w:rsid w:val="79142376"/>
    <w:rsid w:val="792F3D5D"/>
    <w:rsid w:val="793D62B2"/>
    <w:rsid w:val="79473C81"/>
    <w:rsid w:val="79583C12"/>
    <w:rsid w:val="796071E1"/>
    <w:rsid w:val="799B35DD"/>
    <w:rsid w:val="79B131D7"/>
    <w:rsid w:val="79C257C3"/>
    <w:rsid w:val="79CE45FA"/>
    <w:rsid w:val="79DC4F72"/>
    <w:rsid w:val="79E97BFE"/>
    <w:rsid w:val="79F546AE"/>
    <w:rsid w:val="7A0075FB"/>
    <w:rsid w:val="7A11272A"/>
    <w:rsid w:val="7A453D6E"/>
    <w:rsid w:val="7A4E06EF"/>
    <w:rsid w:val="7A51292F"/>
    <w:rsid w:val="7A5E229B"/>
    <w:rsid w:val="7A70575C"/>
    <w:rsid w:val="7A8707A1"/>
    <w:rsid w:val="7A966522"/>
    <w:rsid w:val="7AA8721A"/>
    <w:rsid w:val="7AB578DF"/>
    <w:rsid w:val="7B020239"/>
    <w:rsid w:val="7B022DCE"/>
    <w:rsid w:val="7B4F499D"/>
    <w:rsid w:val="7B5D1024"/>
    <w:rsid w:val="7B6825A5"/>
    <w:rsid w:val="7B75534E"/>
    <w:rsid w:val="7B840717"/>
    <w:rsid w:val="7B950795"/>
    <w:rsid w:val="7B9D01D9"/>
    <w:rsid w:val="7B9E61EF"/>
    <w:rsid w:val="7B9E69D5"/>
    <w:rsid w:val="7BA43E85"/>
    <w:rsid w:val="7BA51263"/>
    <w:rsid w:val="7BD21355"/>
    <w:rsid w:val="7BE656B4"/>
    <w:rsid w:val="7C083AF1"/>
    <w:rsid w:val="7C1638D5"/>
    <w:rsid w:val="7C2C476E"/>
    <w:rsid w:val="7C2F3E82"/>
    <w:rsid w:val="7C5357FE"/>
    <w:rsid w:val="7C7972A4"/>
    <w:rsid w:val="7C9C4E59"/>
    <w:rsid w:val="7CB016DA"/>
    <w:rsid w:val="7CC142FA"/>
    <w:rsid w:val="7CC2068B"/>
    <w:rsid w:val="7CC55AA0"/>
    <w:rsid w:val="7CD87E47"/>
    <w:rsid w:val="7CD910E3"/>
    <w:rsid w:val="7CDE3017"/>
    <w:rsid w:val="7CE427BB"/>
    <w:rsid w:val="7CF6532C"/>
    <w:rsid w:val="7D034BDB"/>
    <w:rsid w:val="7D351D57"/>
    <w:rsid w:val="7D3D04D8"/>
    <w:rsid w:val="7D703E72"/>
    <w:rsid w:val="7D781125"/>
    <w:rsid w:val="7D83580F"/>
    <w:rsid w:val="7D8F464F"/>
    <w:rsid w:val="7D986A38"/>
    <w:rsid w:val="7DA31904"/>
    <w:rsid w:val="7E5D048E"/>
    <w:rsid w:val="7E645D4D"/>
    <w:rsid w:val="7E7469C5"/>
    <w:rsid w:val="7E8618F7"/>
    <w:rsid w:val="7EBF4E91"/>
    <w:rsid w:val="7F212090"/>
    <w:rsid w:val="7F38184C"/>
    <w:rsid w:val="7FB0104A"/>
    <w:rsid w:val="7FB40FF0"/>
    <w:rsid w:val="7FB76EE4"/>
    <w:rsid w:val="7FBB0DDE"/>
    <w:rsid w:val="7FC01DED"/>
    <w:rsid w:val="7FE63920"/>
    <w:rsid w:val="7FF166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96"/>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97"/>
    <w:qFormat/>
    <w:uiPriority w:val="0"/>
    <w:pPr>
      <w:keepNext/>
      <w:keepLines/>
      <w:numPr>
        <w:ilvl w:val="4"/>
        <w:numId w:val="1"/>
      </w:numPr>
      <w:spacing w:before="280" w:after="290" w:line="376" w:lineRule="auto"/>
      <w:outlineLvl w:val="4"/>
    </w:pPr>
    <w:rPr>
      <w:b/>
      <w:sz w:val="28"/>
    </w:rPr>
  </w:style>
  <w:style w:type="paragraph" w:styleId="8">
    <w:name w:val="heading 6"/>
    <w:basedOn w:val="1"/>
    <w:next w:val="6"/>
    <w:link w:val="99"/>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6"/>
    <w:link w:val="100"/>
    <w:qFormat/>
    <w:uiPriority w:val="0"/>
    <w:pPr>
      <w:keepNext/>
      <w:keepLines/>
      <w:numPr>
        <w:ilvl w:val="6"/>
        <w:numId w:val="1"/>
      </w:numPr>
      <w:spacing w:before="240" w:after="64" w:line="320" w:lineRule="auto"/>
      <w:outlineLvl w:val="6"/>
    </w:pPr>
    <w:rPr>
      <w:b/>
      <w:sz w:val="24"/>
    </w:rPr>
  </w:style>
  <w:style w:type="paragraph" w:styleId="10">
    <w:name w:val="heading 8"/>
    <w:basedOn w:val="1"/>
    <w:next w:val="6"/>
    <w:link w:val="10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6"/>
    <w:link w:val="102"/>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unhideWhenUsed/>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styleId="7">
    <w:name w:val="Body Text Indent"/>
    <w:basedOn w:val="1"/>
    <w:next w:val="6"/>
    <w:link w:val="98"/>
    <w:qFormat/>
    <w:uiPriority w:val="0"/>
    <w:pPr>
      <w:ind w:firstLine="830" w:firstLineChars="352"/>
    </w:pPr>
    <w:rPr>
      <w:rFonts w:ascii="仿宋_GB2312" w:eastAsia="仿宋_GB2312"/>
      <w:kern w:val="0"/>
      <w:sz w:val="32"/>
      <w:szCs w:val="20"/>
    </w:rPr>
  </w:style>
  <w:style w:type="paragraph" w:styleId="12">
    <w:name w:val="toc 7"/>
    <w:basedOn w:val="1"/>
    <w:next w:val="1"/>
    <w:unhideWhenUsed/>
    <w:uiPriority w:val="39"/>
    <w:pPr>
      <w:ind w:left="2520" w:leftChars="1200"/>
    </w:pPr>
    <w:rPr>
      <w:rFonts w:ascii="Calibri" w:hAnsi="Calibri" w:eastAsia="宋体" w:cs="Times New Roman"/>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103"/>
    <w:unhideWhenUsed/>
    <w:qFormat/>
    <w:uiPriority w:val="99"/>
    <w:pPr>
      <w:jc w:val="left"/>
    </w:pPr>
  </w:style>
  <w:style w:type="paragraph" w:styleId="16">
    <w:name w:val="Body Text 3"/>
    <w:basedOn w:val="1"/>
    <w:link w:val="104"/>
    <w:qFormat/>
    <w:uiPriority w:val="0"/>
    <w:pPr>
      <w:spacing w:line="500" w:lineRule="exact"/>
    </w:pPr>
    <w:rPr>
      <w:b/>
      <w:bCs/>
      <w:kern w:val="0"/>
      <w:sz w:val="24"/>
    </w:rPr>
  </w:style>
  <w:style w:type="paragraph" w:styleId="17">
    <w:name w:val="Body Text"/>
    <w:basedOn w:val="1"/>
    <w:link w:val="105"/>
    <w:qFormat/>
    <w:uiPriority w:val="0"/>
    <w:pPr>
      <w:spacing w:line="380" w:lineRule="exact"/>
    </w:pPr>
    <w:rPr>
      <w:kern w:val="0"/>
      <w:sz w:val="24"/>
    </w:rPr>
  </w:style>
  <w:style w:type="paragraph" w:styleId="18">
    <w:name w:val="List Number 3"/>
    <w:basedOn w:val="1"/>
    <w:qFormat/>
    <w:uiPriority w:val="0"/>
    <w:pPr>
      <w:numPr>
        <w:ilvl w:val="0"/>
        <w:numId w:val="2"/>
      </w:numPr>
      <w:tabs>
        <w:tab w:val="left" w:pos="1200"/>
      </w:tabs>
    </w:pPr>
  </w:style>
  <w:style w:type="paragraph" w:styleId="19">
    <w:name w:val="List 2"/>
    <w:basedOn w:val="1"/>
    <w:qFormat/>
    <w:uiPriority w:val="0"/>
    <w:pPr>
      <w:ind w:left="100" w:leftChars="200" w:hanging="200" w:hangingChars="200"/>
    </w:pPr>
    <w:rPr>
      <w:sz w:val="28"/>
    </w:rPr>
  </w:style>
  <w:style w:type="paragraph" w:styleId="20">
    <w:name w:val="toc 5"/>
    <w:basedOn w:val="1"/>
    <w:next w:val="1"/>
    <w:unhideWhenUsed/>
    <w:qFormat/>
    <w:uiPriority w:val="39"/>
    <w:pPr>
      <w:ind w:left="1680" w:leftChars="800"/>
    </w:pPr>
    <w:rPr>
      <w:rFonts w:ascii="Calibri" w:hAnsi="Calibri" w:eastAsia="宋体" w:cs="Times New Roman"/>
      <w:szCs w:val="22"/>
    </w:rPr>
  </w:style>
  <w:style w:type="paragraph" w:styleId="21">
    <w:name w:val="toc 3"/>
    <w:basedOn w:val="1"/>
    <w:next w:val="1"/>
    <w:unhideWhenUsed/>
    <w:qFormat/>
    <w:uiPriority w:val="39"/>
    <w:pPr>
      <w:ind w:left="840" w:leftChars="400"/>
    </w:pPr>
    <w:rPr>
      <w:rFonts w:ascii="Calibri" w:hAnsi="Calibri" w:eastAsia="宋体" w:cs="Times New Roman"/>
      <w:szCs w:val="22"/>
    </w:rPr>
  </w:style>
  <w:style w:type="paragraph" w:styleId="22">
    <w:name w:val="Plain Text"/>
    <w:basedOn w:val="1"/>
    <w:link w:val="106"/>
    <w:qFormat/>
    <w:uiPriority w:val="99"/>
    <w:rPr>
      <w:rFonts w:ascii="宋体" w:hAnsi="Courier New"/>
      <w:kern w:val="0"/>
      <w:sz w:val="20"/>
      <w:szCs w:val="21"/>
    </w:rPr>
  </w:style>
  <w:style w:type="paragraph" w:styleId="23">
    <w:name w:val="toc 8"/>
    <w:basedOn w:val="1"/>
    <w:next w:val="1"/>
    <w:unhideWhenUsed/>
    <w:qFormat/>
    <w:uiPriority w:val="39"/>
    <w:pPr>
      <w:ind w:left="2940" w:leftChars="1400"/>
    </w:pPr>
    <w:rPr>
      <w:rFonts w:ascii="Calibri" w:hAnsi="Calibri" w:eastAsia="宋体" w:cs="Times New Roman"/>
      <w:szCs w:val="22"/>
    </w:rPr>
  </w:style>
  <w:style w:type="paragraph" w:styleId="24">
    <w:name w:val="Date"/>
    <w:basedOn w:val="1"/>
    <w:next w:val="1"/>
    <w:link w:val="107"/>
    <w:qFormat/>
    <w:uiPriority w:val="0"/>
    <w:pPr>
      <w:ind w:left="100" w:leftChars="2500"/>
    </w:pPr>
    <w:rPr>
      <w:rFonts w:ascii="宋体" w:hAnsi="Courier New"/>
      <w:kern w:val="0"/>
      <w:sz w:val="20"/>
      <w:szCs w:val="21"/>
    </w:rPr>
  </w:style>
  <w:style w:type="paragraph" w:styleId="25">
    <w:name w:val="Body Text Indent 2"/>
    <w:basedOn w:val="1"/>
    <w:link w:val="108"/>
    <w:qFormat/>
    <w:uiPriority w:val="0"/>
    <w:pPr>
      <w:ind w:firstLine="630"/>
    </w:pPr>
    <w:rPr>
      <w:kern w:val="0"/>
      <w:sz w:val="32"/>
      <w:szCs w:val="20"/>
    </w:rPr>
  </w:style>
  <w:style w:type="paragraph" w:styleId="26">
    <w:name w:val="endnote text"/>
    <w:basedOn w:val="1"/>
    <w:link w:val="109"/>
    <w:unhideWhenUsed/>
    <w:qFormat/>
    <w:uiPriority w:val="99"/>
    <w:pPr>
      <w:snapToGrid w:val="0"/>
      <w:jc w:val="left"/>
    </w:pPr>
  </w:style>
  <w:style w:type="paragraph" w:styleId="27">
    <w:name w:val="Balloon Text"/>
    <w:basedOn w:val="1"/>
    <w:link w:val="110"/>
    <w:qFormat/>
    <w:uiPriority w:val="0"/>
    <w:rPr>
      <w:kern w:val="0"/>
      <w:sz w:val="18"/>
      <w:szCs w:val="18"/>
    </w:rPr>
  </w:style>
  <w:style w:type="paragraph" w:styleId="28">
    <w:name w:val="footer"/>
    <w:basedOn w:val="1"/>
    <w:link w:val="111"/>
    <w:unhideWhenUsed/>
    <w:qFormat/>
    <w:uiPriority w:val="0"/>
    <w:pPr>
      <w:tabs>
        <w:tab w:val="center" w:pos="4153"/>
        <w:tab w:val="right" w:pos="8306"/>
      </w:tabs>
      <w:snapToGrid w:val="0"/>
      <w:jc w:val="left"/>
    </w:pPr>
    <w:rPr>
      <w:kern w:val="0"/>
      <w:sz w:val="18"/>
      <w:szCs w:val="18"/>
    </w:rPr>
  </w:style>
  <w:style w:type="paragraph" w:styleId="29">
    <w:name w:val="header"/>
    <w:basedOn w:val="1"/>
    <w:link w:val="112"/>
    <w:unhideWhenUsed/>
    <w:qFormat/>
    <w:uiPriority w:val="0"/>
    <w:pPr>
      <w:pBdr>
        <w:bottom w:val="single" w:color="auto" w:sz="6" w:space="1"/>
      </w:pBdr>
      <w:tabs>
        <w:tab w:val="center" w:pos="0"/>
        <w:tab w:val="left" w:pos="8306"/>
      </w:tabs>
      <w:snapToGrid w:val="0"/>
      <w:jc w:val="center"/>
    </w:pPr>
    <w:rPr>
      <w:sz w:val="18"/>
      <w:szCs w:val="18"/>
    </w:rPr>
  </w:style>
  <w:style w:type="paragraph" w:styleId="3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1">
    <w:name w:val="toc 4"/>
    <w:basedOn w:val="1"/>
    <w:next w:val="1"/>
    <w:unhideWhenUsed/>
    <w:qFormat/>
    <w:uiPriority w:val="39"/>
    <w:pPr>
      <w:ind w:left="1260" w:leftChars="600"/>
    </w:pPr>
    <w:rPr>
      <w:rFonts w:ascii="Calibri" w:hAnsi="Calibri" w:eastAsia="宋体" w:cs="Times New Roman"/>
      <w:szCs w:val="22"/>
    </w:rPr>
  </w:style>
  <w:style w:type="paragraph" w:styleId="32">
    <w:name w:val="List"/>
    <w:basedOn w:val="1"/>
    <w:qFormat/>
    <w:uiPriority w:val="0"/>
    <w:pPr>
      <w:ind w:left="200" w:hanging="200" w:hangingChars="200"/>
    </w:pPr>
    <w:rPr>
      <w:sz w:val="28"/>
    </w:rPr>
  </w:style>
  <w:style w:type="paragraph" w:styleId="33">
    <w:name w:val="footnote text"/>
    <w:basedOn w:val="1"/>
    <w:link w:val="113"/>
    <w:unhideWhenUsed/>
    <w:qFormat/>
    <w:uiPriority w:val="99"/>
    <w:pPr>
      <w:snapToGrid w:val="0"/>
      <w:jc w:val="left"/>
    </w:pPr>
    <w:rPr>
      <w:sz w:val="18"/>
      <w:szCs w:val="18"/>
    </w:rPr>
  </w:style>
  <w:style w:type="paragraph" w:styleId="34">
    <w:name w:val="toc 6"/>
    <w:basedOn w:val="1"/>
    <w:next w:val="1"/>
    <w:unhideWhenUsed/>
    <w:qFormat/>
    <w:uiPriority w:val="39"/>
    <w:pPr>
      <w:ind w:left="2100" w:leftChars="1000"/>
    </w:pPr>
    <w:rPr>
      <w:rFonts w:ascii="Calibri" w:hAnsi="Calibri" w:eastAsia="宋体" w:cs="Times New Roman"/>
      <w:szCs w:val="22"/>
    </w:rPr>
  </w:style>
  <w:style w:type="paragraph" w:styleId="35">
    <w:name w:val="Body Text Indent 3"/>
    <w:basedOn w:val="1"/>
    <w:link w:val="114"/>
    <w:qFormat/>
    <w:uiPriority w:val="0"/>
    <w:pPr>
      <w:spacing w:after="120"/>
      <w:ind w:left="420" w:leftChars="200"/>
    </w:pPr>
    <w:rPr>
      <w:kern w:val="0"/>
      <w:sz w:val="16"/>
      <w:szCs w:val="16"/>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rPr>
      <w:rFonts w:ascii="Calibri" w:hAnsi="Calibri" w:eastAsia="宋体" w:cs="Times New Roman"/>
      <w:szCs w:val="22"/>
    </w:rPr>
  </w:style>
  <w:style w:type="paragraph" w:styleId="38">
    <w:name w:val="Body Text 2"/>
    <w:basedOn w:val="1"/>
    <w:link w:val="115"/>
    <w:qFormat/>
    <w:uiPriority w:val="0"/>
    <w:pPr>
      <w:spacing w:after="120" w:line="480" w:lineRule="auto"/>
    </w:pPr>
    <w:rPr>
      <w:kern w:val="0"/>
      <w:sz w:val="20"/>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index 1"/>
    <w:basedOn w:val="1"/>
    <w:next w:val="1"/>
    <w:semiHidden/>
    <w:qFormat/>
    <w:uiPriority w:val="0"/>
    <w:pPr>
      <w:spacing w:line="400" w:lineRule="exact"/>
      <w:ind w:firstLine="420" w:firstLineChars="200"/>
    </w:pPr>
    <w:rPr>
      <w:rFonts w:ascii="宋体" w:hAnsi="Courier New"/>
      <w:b/>
      <w:szCs w:val="20"/>
    </w:rPr>
  </w:style>
  <w:style w:type="paragraph" w:styleId="41">
    <w:name w:val="Title"/>
    <w:basedOn w:val="1"/>
    <w:next w:val="1"/>
    <w:link w:val="116"/>
    <w:qFormat/>
    <w:uiPriority w:val="10"/>
    <w:pPr>
      <w:spacing w:before="240" w:after="60"/>
      <w:jc w:val="center"/>
      <w:outlineLvl w:val="0"/>
    </w:pPr>
    <w:rPr>
      <w:rFonts w:ascii="Cambria" w:hAnsi="Cambria"/>
      <w:b/>
      <w:bCs/>
      <w:sz w:val="32"/>
      <w:szCs w:val="32"/>
    </w:rPr>
  </w:style>
  <w:style w:type="paragraph" w:styleId="42">
    <w:name w:val="annotation subject"/>
    <w:basedOn w:val="15"/>
    <w:next w:val="15"/>
    <w:link w:val="117"/>
    <w:unhideWhenUsed/>
    <w:qFormat/>
    <w:uiPriority w:val="0"/>
    <w:rPr>
      <w:b/>
      <w:bCs/>
    </w:rPr>
  </w:style>
  <w:style w:type="paragraph" w:styleId="43">
    <w:name w:val="Body Text First Indent"/>
    <w:basedOn w:val="17"/>
    <w:next w:val="1"/>
    <w:uiPriority w:val="0"/>
    <w:pPr>
      <w:ind w:firstLine="420" w:firstLineChars="100"/>
    </w:pPr>
    <w:rPr>
      <w:rFonts w:ascii="宋体" w:hAnsi="Courier New"/>
      <w:kern w:val="0"/>
      <w:sz w:val="20"/>
      <w:szCs w:val="21"/>
    </w:rPr>
  </w:style>
  <w:style w:type="table" w:styleId="45">
    <w:name w:val="Table Grid"/>
    <w:basedOn w:val="4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7">
    <w:name w:val="Strong"/>
    <w:basedOn w:val="46"/>
    <w:qFormat/>
    <w:uiPriority w:val="22"/>
    <w:rPr>
      <w:b/>
    </w:rPr>
  </w:style>
  <w:style w:type="character" w:styleId="48">
    <w:name w:val="endnote reference"/>
    <w:unhideWhenUsed/>
    <w:qFormat/>
    <w:uiPriority w:val="99"/>
    <w:rPr>
      <w:vertAlign w:val="superscript"/>
    </w:rPr>
  </w:style>
  <w:style w:type="character" w:styleId="49">
    <w:name w:val="page number"/>
    <w:qFormat/>
    <w:uiPriority w:val="0"/>
  </w:style>
  <w:style w:type="character" w:styleId="50">
    <w:name w:val="FollowedHyperlink"/>
    <w:qFormat/>
    <w:uiPriority w:val="99"/>
    <w:rPr>
      <w:color w:val="800080"/>
      <w:u w:val="single"/>
    </w:rPr>
  </w:style>
  <w:style w:type="character" w:styleId="51">
    <w:name w:val="Hyperlink"/>
    <w:qFormat/>
    <w:uiPriority w:val="99"/>
    <w:rPr>
      <w:color w:val="0000FF"/>
      <w:u w:val="single"/>
    </w:rPr>
  </w:style>
  <w:style w:type="character" w:styleId="52">
    <w:name w:val="annotation reference"/>
    <w:unhideWhenUsed/>
    <w:qFormat/>
    <w:uiPriority w:val="99"/>
    <w:rPr>
      <w:sz w:val="21"/>
      <w:szCs w:val="21"/>
    </w:rPr>
  </w:style>
  <w:style w:type="character" w:styleId="53">
    <w:name w:val="footnote reference"/>
    <w:unhideWhenUsed/>
    <w:qFormat/>
    <w:uiPriority w:val="99"/>
    <w:rPr>
      <w:vertAlign w:val="superscript"/>
    </w:r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57">
    <w:name w:val="_Style 9"/>
    <w:basedOn w:val="1"/>
    <w:next w:val="1"/>
    <w:qFormat/>
    <w:uiPriority w:val="0"/>
    <w:pPr>
      <w:spacing w:line="360" w:lineRule="auto"/>
      <w:ind w:firstLine="200" w:firstLineChars="200"/>
    </w:pPr>
    <w:rPr>
      <w:rFonts w:ascii="Calibri" w:hAnsi="Calibri"/>
    </w:rPr>
  </w:style>
  <w:style w:type="paragraph" w:customStyle="1" w:styleId="58">
    <w:name w:val="Other|1"/>
    <w:basedOn w:val="1"/>
    <w:qFormat/>
    <w:uiPriority w:val="0"/>
    <w:pPr>
      <w:jc w:val="center"/>
    </w:pPr>
    <w:rPr>
      <w:rFonts w:eastAsia="Times New Roman"/>
      <w:color w:val="000000"/>
      <w:kern w:val="0"/>
      <w:sz w:val="24"/>
      <w:lang w:val="zh-TW" w:eastAsia="zh-TW" w:bidi="zh-TW"/>
    </w:rPr>
  </w:style>
  <w:style w:type="paragraph" w:customStyle="1" w:styleId="5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4"/>
    </w:rPr>
  </w:style>
  <w:style w:type="paragraph" w:customStyle="1" w:styleId="61">
    <w:name w:val="表格文字"/>
    <w:basedOn w:val="1"/>
    <w:qFormat/>
    <w:uiPriority w:val="99"/>
    <w:pPr>
      <w:jc w:val="left"/>
    </w:pPr>
    <w:rPr>
      <w:bCs/>
      <w:spacing w:val="10"/>
      <w:kern w:val="0"/>
      <w:sz w:val="24"/>
    </w:rPr>
  </w:style>
  <w:style w:type="paragraph" w:customStyle="1" w:styleId="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Char1"/>
    <w:basedOn w:val="1"/>
    <w:uiPriority w:val="0"/>
    <w:rPr>
      <w:szCs w:val="21"/>
    </w:rPr>
  </w:style>
  <w:style w:type="paragraph" w:customStyle="1" w:styleId="64">
    <w:name w:val="Body text|1"/>
    <w:basedOn w:val="1"/>
    <w:qFormat/>
    <w:uiPriority w:val="0"/>
    <w:pPr>
      <w:spacing w:line="288" w:lineRule="auto"/>
      <w:jc w:val="left"/>
    </w:pPr>
    <w:rPr>
      <w:rFonts w:ascii="宋体" w:hAnsi="宋体" w:cs="宋体"/>
      <w:color w:val="000000"/>
      <w:kern w:val="0"/>
      <w:sz w:val="22"/>
      <w:szCs w:val="22"/>
      <w:lang w:val="zh-TW" w:eastAsia="zh-TW" w:bidi="zh-TW"/>
    </w:rPr>
  </w:style>
  <w:style w:type="paragraph" w:customStyle="1" w:styleId="65">
    <w:name w:val="Plain Text"/>
    <w:basedOn w:val="1"/>
    <w:qFormat/>
    <w:uiPriority w:val="0"/>
    <w:rPr>
      <w:rFonts w:ascii="宋体" w:hAnsi="Courier New" w:cs="Century"/>
      <w:szCs w:val="21"/>
    </w:rPr>
  </w:style>
  <w:style w:type="paragraph" w:customStyle="1" w:styleId="6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xl7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70">
    <w:name w:val="列出段落1"/>
    <w:basedOn w:val="1"/>
    <w:qFormat/>
    <w:uiPriority w:val="34"/>
    <w:pPr>
      <w:ind w:firstLine="420" w:firstLineChars="200"/>
    </w:pPr>
    <w:rPr>
      <w:rFonts w:ascii="Calibri" w:hAnsi="Calibri" w:eastAsia="宋体" w:cs="Times New Roman"/>
    </w:rPr>
  </w:style>
  <w:style w:type="paragraph" w:customStyle="1" w:styleId="7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7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7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样式 首行缩进:  2 字符"/>
    <w:basedOn w:val="1"/>
    <w:qFormat/>
    <w:uiPriority w:val="0"/>
    <w:pPr>
      <w:spacing w:line="400" w:lineRule="exact"/>
      <w:ind w:firstLine="200" w:firstLineChars="200"/>
    </w:pPr>
    <w:rPr>
      <w:rFonts w:cs="宋体"/>
      <w:sz w:val="24"/>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正文首行缩进两字符"/>
    <w:basedOn w:val="1"/>
    <w:qFormat/>
    <w:uiPriority w:val="0"/>
    <w:pPr>
      <w:spacing w:line="360" w:lineRule="auto"/>
      <w:ind w:firstLine="200" w:firstLineChars="200"/>
    </w:p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表格"/>
    <w:basedOn w:val="1"/>
    <w:qFormat/>
    <w:uiPriority w:val="0"/>
    <w:pPr>
      <w:spacing w:line="400" w:lineRule="exact"/>
    </w:pPr>
    <w:rPr>
      <w:sz w:val="24"/>
    </w:rPr>
  </w:style>
  <w:style w:type="paragraph" w:styleId="83">
    <w:name w:val="List Paragraph"/>
    <w:basedOn w:val="1"/>
    <w:qFormat/>
    <w:uiPriority w:val="99"/>
    <w:pPr>
      <w:ind w:firstLine="420" w:firstLineChars="200"/>
    </w:pPr>
  </w:style>
  <w:style w:type="paragraph" w:customStyle="1" w:styleId="8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86">
    <w:name w:val="List Paragraph1"/>
    <w:basedOn w:val="1"/>
    <w:qFormat/>
    <w:uiPriority w:val="0"/>
    <w:pPr>
      <w:ind w:firstLine="420" w:firstLineChars="200"/>
    </w:pPr>
    <w:rPr>
      <w:szCs w:val="20"/>
    </w:rPr>
  </w:style>
  <w:style w:type="paragraph" w:customStyle="1" w:styleId="87">
    <w:name w:val="pa-5"/>
    <w:basedOn w:val="1"/>
    <w:qFormat/>
    <w:uiPriority w:val="0"/>
    <w:pPr>
      <w:widowControl/>
      <w:spacing w:line="240" w:lineRule="atLeast"/>
      <w:ind w:firstLine="420"/>
    </w:pPr>
    <w:rPr>
      <w:rFonts w:hAnsi="宋体" w:cs="宋体"/>
      <w:kern w:val="0"/>
      <w:sz w:val="24"/>
      <w:szCs w:val="24"/>
    </w:rPr>
  </w:style>
  <w:style w:type="paragraph" w:customStyle="1" w:styleId="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89">
    <w:name w:val="正文段"/>
    <w:basedOn w:val="1"/>
    <w:qFormat/>
    <w:uiPriority w:val="0"/>
    <w:pPr>
      <w:widowControl/>
      <w:snapToGrid w:val="0"/>
      <w:spacing w:after="50" w:afterLines="50"/>
      <w:ind w:firstLine="200" w:firstLineChars="200"/>
    </w:pPr>
    <w:rPr>
      <w:kern w:val="0"/>
      <w:sz w:val="24"/>
      <w:szCs w:val="20"/>
    </w:rPr>
  </w:style>
  <w:style w:type="paragraph" w:customStyle="1" w:styleId="9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9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3">
    <w:name w:val="Table Text"/>
    <w:basedOn w:val="1"/>
    <w:semiHidden/>
    <w:qFormat/>
    <w:uiPriority w:val="0"/>
    <w:rPr>
      <w:rFonts w:ascii="宋体" w:hAnsi="宋体" w:eastAsia="宋体" w:cs="宋体"/>
      <w:sz w:val="20"/>
      <w:szCs w:val="20"/>
      <w:lang w:val="en-US" w:eastAsia="en-US" w:bidi="ar-SA"/>
    </w:rPr>
  </w:style>
  <w:style w:type="character" w:customStyle="1" w:styleId="94">
    <w:name w:val="标题 1 字符"/>
    <w:link w:val="2"/>
    <w:qFormat/>
    <w:uiPriority w:val="0"/>
    <w:rPr>
      <w:rFonts w:ascii="Times New Roman" w:hAnsi="Times New Roman" w:eastAsia="宋体" w:cs="Times New Roman"/>
      <w:b/>
      <w:bCs/>
      <w:kern w:val="44"/>
      <w:sz w:val="44"/>
      <w:szCs w:val="44"/>
    </w:rPr>
  </w:style>
  <w:style w:type="character" w:customStyle="1" w:styleId="95">
    <w:name w:val="标题 2 字符"/>
    <w:link w:val="3"/>
    <w:qFormat/>
    <w:uiPriority w:val="0"/>
    <w:rPr>
      <w:rFonts w:ascii="Arial" w:hAnsi="Arial" w:eastAsia="黑体" w:cs="Times New Roman"/>
      <w:b/>
      <w:bCs/>
      <w:sz w:val="32"/>
      <w:szCs w:val="32"/>
    </w:rPr>
  </w:style>
  <w:style w:type="character" w:customStyle="1" w:styleId="96">
    <w:name w:val="标题 3 字符"/>
    <w:link w:val="4"/>
    <w:qFormat/>
    <w:uiPriority w:val="0"/>
    <w:rPr>
      <w:rFonts w:ascii="Times New Roman" w:hAnsi="Times New Roman" w:eastAsia="宋体" w:cs="Times New Roman"/>
      <w:b/>
      <w:bCs/>
      <w:sz w:val="32"/>
      <w:szCs w:val="32"/>
    </w:rPr>
  </w:style>
  <w:style w:type="character" w:customStyle="1" w:styleId="97">
    <w:name w:val="标题 5 字符"/>
    <w:link w:val="5"/>
    <w:qFormat/>
    <w:uiPriority w:val="0"/>
    <w:rPr>
      <w:rFonts w:ascii="Times New Roman" w:hAnsi="Times New Roman"/>
      <w:b/>
      <w:kern w:val="2"/>
      <w:sz w:val="28"/>
      <w:szCs w:val="24"/>
    </w:rPr>
  </w:style>
  <w:style w:type="character" w:customStyle="1" w:styleId="98">
    <w:name w:val="正文文本缩进 字符"/>
    <w:link w:val="7"/>
    <w:uiPriority w:val="0"/>
    <w:rPr>
      <w:rFonts w:ascii="仿宋_GB2312" w:hAnsi="Times New Roman" w:eastAsia="仿宋_GB2312" w:cs="Times New Roman"/>
      <w:sz w:val="32"/>
      <w:szCs w:val="20"/>
    </w:rPr>
  </w:style>
  <w:style w:type="character" w:customStyle="1" w:styleId="99">
    <w:name w:val="标题 6 字符"/>
    <w:link w:val="8"/>
    <w:uiPriority w:val="0"/>
    <w:rPr>
      <w:rFonts w:ascii="Arial" w:hAnsi="Arial" w:eastAsia="黑体"/>
      <w:b/>
      <w:kern w:val="2"/>
      <w:sz w:val="24"/>
      <w:szCs w:val="24"/>
    </w:rPr>
  </w:style>
  <w:style w:type="character" w:customStyle="1" w:styleId="100">
    <w:name w:val="标题 7 字符"/>
    <w:link w:val="9"/>
    <w:qFormat/>
    <w:uiPriority w:val="0"/>
    <w:rPr>
      <w:rFonts w:ascii="Times New Roman" w:hAnsi="Times New Roman"/>
      <w:b/>
      <w:kern w:val="2"/>
      <w:sz w:val="24"/>
      <w:szCs w:val="24"/>
    </w:rPr>
  </w:style>
  <w:style w:type="character" w:customStyle="1" w:styleId="101">
    <w:name w:val="标题 8 字符"/>
    <w:link w:val="10"/>
    <w:uiPriority w:val="0"/>
    <w:rPr>
      <w:rFonts w:ascii="Arial" w:hAnsi="Arial" w:eastAsia="黑体"/>
      <w:kern w:val="2"/>
      <w:sz w:val="24"/>
      <w:szCs w:val="24"/>
    </w:rPr>
  </w:style>
  <w:style w:type="character" w:customStyle="1" w:styleId="102">
    <w:name w:val="标题 9 字符"/>
    <w:link w:val="11"/>
    <w:qFormat/>
    <w:uiPriority w:val="0"/>
    <w:rPr>
      <w:rFonts w:ascii="Arial" w:hAnsi="Arial" w:eastAsia="黑体"/>
      <w:kern w:val="2"/>
      <w:sz w:val="21"/>
      <w:szCs w:val="24"/>
    </w:rPr>
  </w:style>
  <w:style w:type="character" w:customStyle="1" w:styleId="103">
    <w:name w:val="批注文字 字符"/>
    <w:link w:val="15"/>
    <w:qFormat/>
    <w:uiPriority w:val="99"/>
    <w:rPr>
      <w:rFonts w:ascii="Times New Roman" w:hAnsi="Times New Roman"/>
      <w:kern w:val="2"/>
      <w:sz w:val="21"/>
      <w:szCs w:val="24"/>
    </w:rPr>
  </w:style>
  <w:style w:type="character" w:customStyle="1" w:styleId="104">
    <w:name w:val="正文文本 3 字符"/>
    <w:link w:val="16"/>
    <w:uiPriority w:val="0"/>
    <w:rPr>
      <w:rFonts w:ascii="Times New Roman" w:hAnsi="Times New Roman" w:eastAsia="宋体" w:cs="Times New Roman"/>
      <w:b/>
      <w:bCs/>
      <w:sz w:val="24"/>
      <w:szCs w:val="24"/>
    </w:rPr>
  </w:style>
  <w:style w:type="character" w:customStyle="1" w:styleId="105">
    <w:name w:val="正文文本 字符"/>
    <w:link w:val="17"/>
    <w:qFormat/>
    <w:uiPriority w:val="0"/>
    <w:rPr>
      <w:rFonts w:ascii="Times New Roman" w:hAnsi="Times New Roman" w:eastAsia="宋体" w:cs="Times New Roman"/>
      <w:sz w:val="24"/>
      <w:szCs w:val="24"/>
    </w:rPr>
  </w:style>
  <w:style w:type="character" w:customStyle="1" w:styleId="106">
    <w:name w:val="纯文本 字符1"/>
    <w:link w:val="22"/>
    <w:qFormat/>
    <w:uiPriority w:val="99"/>
    <w:rPr>
      <w:rFonts w:ascii="宋体" w:hAnsi="Courier New" w:eastAsia="宋体" w:cs="Courier New"/>
      <w:szCs w:val="21"/>
    </w:rPr>
  </w:style>
  <w:style w:type="character" w:customStyle="1" w:styleId="107">
    <w:name w:val="日期 字符"/>
    <w:link w:val="24"/>
    <w:uiPriority w:val="0"/>
    <w:rPr>
      <w:rFonts w:ascii="宋体" w:hAnsi="Courier New" w:eastAsia="宋体" w:cs="Courier New"/>
      <w:szCs w:val="21"/>
    </w:rPr>
  </w:style>
  <w:style w:type="character" w:customStyle="1" w:styleId="108">
    <w:name w:val="正文文本缩进 2 字符"/>
    <w:link w:val="25"/>
    <w:uiPriority w:val="0"/>
    <w:rPr>
      <w:rFonts w:ascii="Times New Roman" w:hAnsi="Times New Roman" w:eastAsia="宋体" w:cs="Times New Roman"/>
      <w:sz w:val="32"/>
      <w:szCs w:val="20"/>
    </w:rPr>
  </w:style>
  <w:style w:type="character" w:customStyle="1" w:styleId="109">
    <w:name w:val="尾注文本 字符"/>
    <w:link w:val="26"/>
    <w:semiHidden/>
    <w:uiPriority w:val="99"/>
    <w:rPr>
      <w:rFonts w:ascii="Times New Roman" w:hAnsi="Times New Roman"/>
      <w:kern w:val="2"/>
      <w:sz w:val="21"/>
      <w:szCs w:val="24"/>
    </w:rPr>
  </w:style>
  <w:style w:type="character" w:customStyle="1" w:styleId="110">
    <w:name w:val="批注框文本 字符"/>
    <w:link w:val="27"/>
    <w:qFormat/>
    <w:uiPriority w:val="0"/>
    <w:rPr>
      <w:rFonts w:ascii="Times New Roman" w:hAnsi="Times New Roman" w:eastAsia="宋体" w:cs="Times New Roman"/>
      <w:sz w:val="18"/>
      <w:szCs w:val="18"/>
    </w:rPr>
  </w:style>
  <w:style w:type="character" w:customStyle="1" w:styleId="111">
    <w:name w:val="页脚 字符"/>
    <w:link w:val="28"/>
    <w:qFormat/>
    <w:uiPriority w:val="0"/>
    <w:rPr>
      <w:sz w:val="18"/>
      <w:szCs w:val="18"/>
    </w:rPr>
  </w:style>
  <w:style w:type="character" w:customStyle="1" w:styleId="112">
    <w:name w:val="页眉 字符"/>
    <w:link w:val="29"/>
    <w:uiPriority w:val="0"/>
    <w:rPr>
      <w:rFonts w:ascii="Times New Roman" w:hAnsi="Times New Roman"/>
      <w:kern w:val="2"/>
      <w:sz w:val="18"/>
      <w:szCs w:val="18"/>
    </w:rPr>
  </w:style>
  <w:style w:type="character" w:customStyle="1" w:styleId="113">
    <w:name w:val="脚注文本 字符"/>
    <w:link w:val="33"/>
    <w:semiHidden/>
    <w:uiPriority w:val="99"/>
    <w:rPr>
      <w:rFonts w:ascii="Times New Roman" w:hAnsi="Times New Roman"/>
      <w:kern w:val="2"/>
      <w:sz w:val="18"/>
      <w:szCs w:val="18"/>
    </w:rPr>
  </w:style>
  <w:style w:type="character" w:customStyle="1" w:styleId="114">
    <w:name w:val="正文文本缩进 3 字符"/>
    <w:link w:val="35"/>
    <w:qFormat/>
    <w:uiPriority w:val="0"/>
    <w:rPr>
      <w:rFonts w:ascii="Times New Roman" w:hAnsi="Times New Roman" w:eastAsia="宋体" w:cs="Times New Roman"/>
      <w:sz w:val="16"/>
      <w:szCs w:val="16"/>
    </w:rPr>
  </w:style>
  <w:style w:type="character" w:customStyle="1" w:styleId="115">
    <w:name w:val="正文文本 2 字符"/>
    <w:link w:val="38"/>
    <w:uiPriority w:val="0"/>
    <w:rPr>
      <w:rFonts w:ascii="Times New Roman" w:hAnsi="Times New Roman" w:eastAsia="宋体" w:cs="Times New Roman"/>
      <w:szCs w:val="24"/>
    </w:rPr>
  </w:style>
  <w:style w:type="character" w:customStyle="1" w:styleId="116">
    <w:name w:val="标题 字符"/>
    <w:link w:val="41"/>
    <w:uiPriority w:val="10"/>
    <w:rPr>
      <w:rFonts w:ascii="Cambria" w:hAnsi="Cambria" w:cs="Times New Roman"/>
      <w:b/>
      <w:bCs/>
      <w:kern w:val="2"/>
      <w:sz w:val="32"/>
      <w:szCs w:val="32"/>
    </w:rPr>
  </w:style>
  <w:style w:type="character" w:customStyle="1" w:styleId="117">
    <w:name w:val="批注主题 字符"/>
    <w:link w:val="42"/>
    <w:qFormat/>
    <w:uiPriority w:val="0"/>
    <w:rPr>
      <w:rFonts w:ascii="Times New Roman" w:hAnsi="Times New Roman"/>
      <w:b/>
      <w:bCs/>
      <w:kern w:val="2"/>
      <w:sz w:val="21"/>
      <w:szCs w:val="24"/>
    </w:rPr>
  </w:style>
  <w:style w:type="character" w:customStyle="1" w:styleId="118">
    <w:name w:val="纯文本 Char2"/>
    <w:qFormat/>
    <w:uiPriority w:val="0"/>
    <w:rPr>
      <w:rFonts w:ascii="宋体" w:hAnsi="Courier New" w:eastAsia="宋体" w:cs="Courier New"/>
      <w:szCs w:val="21"/>
    </w:rPr>
  </w:style>
  <w:style w:type="character" w:customStyle="1" w:styleId="119">
    <w:name w:val="纯文本 字符"/>
    <w:uiPriority w:val="0"/>
    <w:rPr>
      <w:rFonts w:ascii="宋体" w:hAnsi="Courier New" w:eastAsia="宋体" w:cs="Courier New"/>
      <w:szCs w:val="21"/>
    </w:rPr>
  </w:style>
  <w:style w:type="character" w:customStyle="1" w:styleId="120">
    <w:name w:val="批注文字 Char2"/>
    <w:qFormat/>
    <w:uiPriority w:val="0"/>
    <w:rPr>
      <w:rFonts w:ascii="Times New Roman" w:hAnsi="Times New Roman"/>
      <w:kern w:val="2"/>
      <w:sz w:val="21"/>
      <w:szCs w:val="24"/>
    </w:rPr>
  </w:style>
  <w:style w:type="character" w:customStyle="1" w:styleId="121">
    <w:name w:val="批注文字 Char1"/>
    <w:qFormat/>
    <w:locked/>
    <w:uiPriority w:val="99"/>
    <w:rPr>
      <w:rFonts w:ascii="Times New Roman" w:hAnsi="Times New Roman"/>
      <w:kern w:val="2"/>
      <w:sz w:val="21"/>
      <w:szCs w:val="24"/>
    </w:rPr>
  </w:style>
  <w:style w:type="character" w:customStyle="1" w:styleId="122">
    <w:name w:val="标题 5 Char2"/>
    <w:uiPriority w:val="0"/>
    <w:rPr>
      <w:b/>
      <w:kern w:val="2"/>
      <w:sz w:val="28"/>
      <w:szCs w:val="24"/>
    </w:rPr>
  </w:style>
  <w:style w:type="character" w:customStyle="1" w:styleId="123">
    <w:name w:val="textcontents"/>
    <w:uiPriority w:val="0"/>
  </w:style>
  <w:style w:type="character" w:customStyle="1" w:styleId="124">
    <w:name w:val="font41"/>
    <w:basedOn w:val="46"/>
    <w:qFormat/>
    <w:uiPriority w:val="0"/>
    <w:rPr>
      <w:rFonts w:hint="eastAsia" w:ascii="宋体" w:hAnsi="宋体" w:eastAsia="宋体" w:cs="宋体"/>
      <w:color w:val="000000"/>
      <w:sz w:val="24"/>
      <w:szCs w:val="24"/>
      <w:u w:val="none"/>
    </w:rPr>
  </w:style>
  <w:style w:type="character" w:customStyle="1" w:styleId="125">
    <w:name w:val="font21"/>
    <w:uiPriority w:val="0"/>
    <w:rPr>
      <w:rFonts w:hint="eastAsia" w:ascii="宋体" w:hAnsi="宋体" w:eastAsia="宋体" w:cs="宋体"/>
      <w:i/>
      <w:color w:val="000000"/>
      <w:sz w:val="24"/>
      <w:szCs w:val="24"/>
      <w:u w:val="none"/>
    </w:rPr>
  </w:style>
  <w:style w:type="character" w:customStyle="1" w:styleId="126">
    <w:name w:val="font11"/>
    <w:uiPriority w:val="0"/>
    <w:rPr>
      <w:rFonts w:hint="eastAsia" w:ascii="宋体" w:hAnsi="宋体" w:eastAsia="宋体" w:cs="宋体"/>
      <w:color w:val="000000"/>
      <w:sz w:val="24"/>
      <w:szCs w:val="24"/>
      <w:u w:val="none"/>
    </w:rPr>
  </w:style>
  <w:style w:type="character" w:customStyle="1" w:styleId="127">
    <w:name w:val="apple-style-span"/>
    <w:uiPriority w:val="0"/>
  </w:style>
  <w:style w:type="character" w:customStyle="1" w:styleId="128">
    <w:name w:val="headline-content4"/>
    <w:uiPriority w:val="0"/>
  </w:style>
  <w:style w:type="character" w:customStyle="1" w:styleId="129">
    <w:name w:val="正文文本 (26) + 间距 0 pt"/>
    <w:uiPriority w:val="0"/>
    <w:rPr>
      <w:rFonts w:ascii="宋体" w:hAnsi="宋体" w:eastAsia="宋体" w:cs="宋体"/>
      <w:color w:val="000000"/>
      <w:spacing w:val="0"/>
      <w:w w:val="100"/>
      <w:position w:val="0"/>
      <w:sz w:val="22"/>
      <w:szCs w:val="22"/>
      <w:u w:val="none"/>
      <w:lang w:val="zh-CN" w:eastAsia="zh-CN" w:bidi="zh-CN"/>
    </w:rPr>
  </w:style>
  <w:style w:type="character" w:customStyle="1" w:styleId="130">
    <w:name w:val="font31"/>
    <w:uiPriority w:val="0"/>
    <w:rPr>
      <w:rFonts w:hint="eastAsia" w:ascii="宋体" w:hAnsi="宋体" w:eastAsia="宋体" w:cs="宋体"/>
      <w:color w:val="000000"/>
      <w:sz w:val="24"/>
      <w:szCs w:val="24"/>
      <w:u w:val="none"/>
    </w:rPr>
  </w:style>
  <w:style w:type="character" w:customStyle="1" w:styleId="131">
    <w:name w:val="case31"/>
    <w:uiPriority w:val="0"/>
    <w:rPr>
      <w:rFonts w:hint="default" w:ascii="_x000B__x000C_" w:hAnsi="_x000B__x000C_"/>
      <w:sz w:val="21"/>
      <w:szCs w:val="21"/>
    </w:rPr>
  </w:style>
  <w:style w:type="character" w:customStyle="1" w:styleId="132">
    <w:name w:val="正文文本缩进 Char1"/>
    <w:semiHidden/>
    <w:locked/>
    <w:uiPriority w:val="0"/>
    <w:rPr>
      <w:rFonts w:ascii="仿宋_GB2312" w:eastAsia="仿宋_GB2312"/>
      <w:sz w:val="32"/>
    </w:rPr>
  </w:style>
  <w:style w:type="character" w:customStyle="1" w:styleId="133">
    <w:name w:val="正文文本 3 Char1"/>
    <w:semiHidden/>
    <w:locked/>
    <w:uiPriority w:val="0"/>
    <w:rPr>
      <w:rFonts w:ascii="Times New Roman" w:hAnsi="Times New Roman"/>
      <w:b/>
      <w:bCs/>
      <w:sz w:val="24"/>
      <w:szCs w:val="24"/>
    </w:rPr>
  </w:style>
  <w:style w:type="character" w:customStyle="1" w:styleId="134">
    <w:name w:val="纯文本 Char1"/>
    <w:qFormat/>
    <w:uiPriority w:val="99"/>
    <w:rPr>
      <w:rFonts w:ascii="宋体" w:hAnsi="Courier New" w:eastAsia="宋体" w:cs="Courier New"/>
      <w:szCs w:val="21"/>
    </w:rPr>
  </w:style>
  <w:style w:type="character" w:customStyle="1" w:styleId="135">
    <w:name w:val="font01"/>
    <w:qFormat/>
    <w:uiPriority w:val="0"/>
    <w:rPr>
      <w:rFonts w:hint="eastAsia" w:ascii="等线" w:hAnsi="等线" w:eastAsia="等线" w:cs="等线"/>
      <w:color w:val="000000"/>
      <w:sz w:val="22"/>
      <w:szCs w:val="22"/>
      <w:u w:val="none"/>
    </w:rPr>
  </w:style>
  <w:style w:type="character" w:customStyle="1" w:styleId="136">
    <w:name w:val="font51"/>
    <w:basedOn w:val="46"/>
    <w:uiPriority w:val="0"/>
    <w:rPr>
      <w:rFonts w:hint="eastAsia" w:ascii="宋体" w:hAnsi="宋体" w:eastAsia="宋体" w:cs="宋体"/>
      <w:i/>
      <w:iCs/>
      <w:color w:val="000000"/>
      <w:sz w:val="24"/>
      <w:szCs w:val="24"/>
      <w:u w:val="none"/>
    </w:rPr>
  </w:style>
  <w:style w:type="character" w:customStyle="1" w:styleId="137">
    <w:name w:val="font61"/>
    <w:basedOn w:val="46"/>
    <w:qFormat/>
    <w:uiPriority w:val="0"/>
    <w:rPr>
      <w:rFonts w:hint="eastAsia" w:ascii="宋体" w:hAnsi="宋体" w:eastAsia="宋体" w:cs="宋体"/>
      <w:color w:val="000000"/>
      <w:sz w:val="24"/>
      <w:szCs w:val="24"/>
      <w:u w:val="none"/>
    </w:rPr>
  </w:style>
  <w:style w:type="table" w:customStyle="1" w:styleId="13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11473</Words>
  <Characters>11800</Characters>
  <Lines>19458</Lines>
  <Paragraphs>24872</Paragraphs>
  <TotalTime>15</TotalTime>
  <ScaleCrop>false</ScaleCrop>
  <LinksUpToDate>false</LinksUpToDate>
  <CharactersWithSpaces>12069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2024-11-08T10:32:00Z</dcterms:created>
  <dc:creator>番茄花园</dc:creator>
  <cp:lastModifiedBy>刘婷婷</cp:lastModifiedBy>
  <cp:lastPrinted>2024-11-01T09:43:00Z</cp:lastPrinted>
  <dcterms:modified xsi:type="dcterms:W3CDTF">2026-04-27T02:59:37Z</dcterms:modified>
  <dc:title>公开招标采购文件范本</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7336D6AF80CA46D0B0FEFD7FBA011488_13</vt:lpwstr>
  </property>
  <property fmtid="{D5CDD505-2E9C-101B-9397-08002B2CF9AE}" pid="4" name="KSOTemplateDocerSaveRecord">
    <vt:lpwstr>eyJoZGlkIjoiMTM0YzcxNjgzYjEwYmJmM2E4NjdkZWU4MGZkZGVmMjQiLCJ1c2VySWQiOiI0NTk2NzMxNDkifQ==</vt:lpwstr>
  </property>
</Properties>
</file>