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A7972">
      <w:pPr>
        <w:keepNext w:val="0"/>
        <w:keepLines w:val="0"/>
        <w:pageBreakBefore w:val="0"/>
        <w:widowControl w:val="0"/>
        <w:kinsoku/>
        <w:wordWrap/>
        <w:overflowPunct/>
        <w:topLinePunct w:val="0"/>
        <w:autoSpaceDE/>
        <w:autoSpaceDN/>
        <w:bidi w:val="0"/>
        <w:spacing w:line="560" w:lineRule="exact"/>
        <w:jc w:val="center"/>
        <w:textAlignment w:val="auto"/>
        <w:rPr>
          <w:rFonts w:hint="default" w:ascii="黑体" w:hAnsi="黑体" w:eastAsia="黑体" w:cs="黑体"/>
          <w:b/>
          <w:sz w:val="32"/>
          <w:szCs w:val="32"/>
          <w:lang w:val="en-US" w:eastAsia="zh-CN"/>
        </w:rPr>
      </w:pPr>
      <w:r>
        <w:rPr>
          <w:rFonts w:hint="eastAsia" w:ascii="黑体" w:hAnsi="黑体" w:eastAsia="黑体" w:cs="黑体"/>
          <w:b/>
          <w:sz w:val="32"/>
          <w:szCs w:val="32"/>
        </w:rPr>
        <w:t>柳州市工人医院</w:t>
      </w:r>
      <w:r>
        <w:rPr>
          <w:rFonts w:hint="eastAsia" w:ascii="黑体" w:hAnsi="黑体" w:eastAsia="黑体" w:cs="黑体"/>
          <w:b/>
          <w:sz w:val="32"/>
          <w:szCs w:val="32"/>
          <w:lang w:val="en-US" w:eastAsia="zh-CN"/>
        </w:rPr>
        <w:t>2026年全区肿瘤防治宣传周启动仪式</w:t>
      </w:r>
    </w:p>
    <w:p w14:paraId="7F0D7EE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sz w:val="32"/>
          <w:szCs w:val="32"/>
        </w:rPr>
      </w:pPr>
      <w:r>
        <w:rPr>
          <w:rFonts w:hint="eastAsia" w:ascii="黑体" w:hAnsi="黑体" w:eastAsia="黑体" w:cs="黑体"/>
          <w:b/>
          <w:sz w:val="32"/>
          <w:szCs w:val="32"/>
          <w:lang w:val="en-US" w:eastAsia="zh-CN"/>
        </w:rPr>
        <w:t>服务采购</w:t>
      </w:r>
      <w:r>
        <w:rPr>
          <w:rFonts w:hint="eastAsia" w:ascii="黑体" w:hAnsi="黑体" w:eastAsia="黑体" w:cs="黑体"/>
          <w:b/>
          <w:sz w:val="32"/>
          <w:szCs w:val="32"/>
        </w:rPr>
        <w:t>项目需求</w:t>
      </w:r>
    </w:p>
    <w:p w14:paraId="0BECECA0"/>
    <w:p w14:paraId="185C92F5">
      <w:pPr>
        <w:spacing w:line="500" w:lineRule="exact"/>
        <w:rPr>
          <w:rFonts w:ascii="仿宋" w:hAnsi="仿宋" w:eastAsia="仿宋" w:cs="仿宋"/>
          <w:b/>
          <w:bCs/>
          <w:sz w:val="28"/>
          <w:szCs w:val="28"/>
        </w:rPr>
      </w:pPr>
      <w:r>
        <w:rPr>
          <w:rFonts w:hint="eastAsia" w:ascii="仿宋" w:hAnsi="仿宋" w:eastAsia="仿宋" w:cs="仿宋"/>
          <w:b/>
          <w:bCs/>
          <w:sz w:val="28"/>
          <w:szCs w:val="28"/>
        </w:rPr>
        <w:t>一、项目名称</w:t>
      </w:r>
    </w:p>
    <w:p w14:paraId="77DEE77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28"/>
          <w:szCs w:val="28"/>
        </w:rPr>
      </w:pPr>
      <w:r>
        <w:rPr>
          <w:rFonts w:hint="eastAsia" w:ascii="仿宋" w:hAnsi="仿宋" w:eastAsia="仿宋" w:cs="宋体"/>
          <w:b w:val="0"/>
          <w:bCs w:val="0"/>
          <w:sz w:val="28"/>
          <w:szCs w:val="28"/>
          <w:highlight w:val="none"/>
          <w:lang w:val="en-US" w:eastAsia="zh-CN"/>
        </w:rPr>
        <w:t>柳州市工人医院2026年全区肿瘤防治宣传周启动仪式服务采购项目</w:t>
      </w:r>
      <w:r>
        <w:rPr>
          <w:rFonts w:hint="eastAsia" w:ascii="仿宋" w:hAnsi="仿宋" w:eastAsia="仿宋" w:cs="仿宋"/>
          <w:sz w:val="28"/>
          <w:szCs w:val="28"/>
        </w:rPr>
        <w:t>。</w:t>
      </w:r>
    </w:p>
    <w:p w14:paraId="54041D0C">
      <w:pPr>
        <w:spacing w:line="500" w:lineRule="exact"/>
        <w:rPr>
          <w:rFonts w:ascii="仿宋" w:hAnsi="仿宋" w:eastAsia="仿宋" w:cs="仿宋"/>
          <w:b/>
          <w:bCs/>
          <w:sz w:val="28"/>
          <w:szCs w:val="28"/>
        </w:rPr>
      </w:pPr>
      <w:r>
        <w:rPr>
          <w:rFonts w:hint="eastAsia" w:ascii="仿宋" w:hAnsi="仿宋" w:eastAsia="仿宋" w:cs="仿宋"/>
          <w:b/>
          <w:bCs/>
          <w:sz w:val="28"/>
          <w:szCs w:val="28"/>
        </w:rPr>
        <w:t>二、项目概况</w:t>
      </w:r>
    </w:p>
    <w:p w14:paraId="57CB82FA">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合广西壮族自治区卫生健康委、自治区癌症中心、柳州市卫生健康委的统一工作部署，2026年全区肿瘤防治宣传周启动仪式定于柳州市举办。我院作为柳州市癌症中心挂靠单位，承担本次启动仪式的协助承办工作，确保活动规范有序、圆满落地，切实达到肿瘤防治宣传普及的工作目标，采购本次启动仪式相关服务。</w:t>
      </w:r>
    </w:p>
    <w:p w14:paraId="6C915C9C">
      <w:pPr>
        <w:spacing w:line="500" w:lineRule="exact"/>
        <w:rPr>
          <w:rFonts w:ascii="仿宋" w:hAnsi="仿宋" w:eastAsia="仿宋" w:cs="仿宋"/>
          <w:b/>
          <w:bCs/>
          <w:sz w:val="28"/>
          <w:szCs w:val="28"/>
        </w:rPr>
      </w:pPr>
      <w:r>
        <w:rPr>
          <w:rFonts w:hint="eastAsia" w:ascii="仿宋" w:hAnsi="仿宋" w:eastAsia="仿宋" w:cs="仿宋"/>
          <w:b/>
          <w:bCs/>
          <w:sz w:val="28"/>
          <w:szCs w:val="28"/>
        </w:rPr>
        <w:t>三、投标人/供应商资格条件</w:t>
      </w:r>
    </w:p>
    <w:p w14:paraId="40A11F8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1、投标人需为国内注册（指按国家有关规定要求注册的），具备法人资格；</w:t>
      </w:r>
    </w:p>
    <w:p w14:paraId="334A56B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2、参与单位三年内在经营活动中没有重大违法记录和不良信用记录；</w:t>
      </w:r>
    </w:p>
    <w:p w14:paraId="09A3958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3、参与单位有效的“营业执照”副本复印件；</w:t>
      </w:r>
    </w:p>
    <w:p w14:paraId="72E22A8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4、由国家质量技术监督局颁发的中华人民共和国组织机构代码证复印件（三证合一除外）和法定代表人身份证明复印件； </w:t>
      </w:r>
    </w:p>
    <w:p w14:paraId="7E46FA7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5、参与单位有效的“税务登记证”副本复印件（国税或地税，三证合一除外）；</w:t>
      </w:r>
    </w:p>
    <w:p w14:paraId="28A6E2BC">
      <w:pPr>
        <w:rPr>
          <w:rFonts w:hint="eastAsia" w:ascii="仿宋" w:hAnsi="仿宋" w:eastAsia="仿宋" w:cs="仿宋"/>
          <w:sz w:val="28"/>
          <w:szCs w:val="28"/>
        </w:rPr>
      </w:pPr>
      <w:r>
        <w:rPr>
          <w:rFonts w:hint="eastAsia" w:ascii="仿宋" w:hAnsi="仿宋" w:eastAsia="仿宋" w:cs="仿宋"/>
          <w:sz w:val="28"/>
          <w:szCs w:val="28"/>
        </w:rPr>
        <w:br w:type="page"/>
      </w:r>
    </w:p>
    <w:p w14:paraId="0BE94D91">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四、项目内容</w:t>
      </w:r>
    </w:p>
    <w:p w14:paraId="760A67D5">
      <w:pPr>
        <w:spacing w:line="50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主要项目清单</w:t>
      </w:r>
    </w:p>
    <w:tbl>
      <w:tblPr>
        <w:tblStyle w:val="9"/>
        <w:tblW w:w="5751" w:type="pct"/>
        <w:jc w:val="center"/>
        <w:tblLayout w:type="fixed"/>
        <w:tblCellMar>
          <w:top w:w="0" w:type="dxa"/>
          <w:left w:w="0" w:type="dxa"/>
          <w:bottom w:w="0" w:type="dxa"/>
          <w:right w:w="0" w:type="dxa"/>
        </w:tblCellMar>
      </w:tblPr>
      <w:tblGrid>
        <w:gridCol w:w="508"/>
        <w:gridCol w:w="1760"/>
        <w:gridCol w:w="2333"/>
        <w:gridCol w:w="1347"/>
        <w:gridCol w:w="853"/>
        <w:gridCol w:w="667"/>
        <w:gridCol w:w="1120"/>
        <w:gridCol w:w="1176"/>
        <w:gridCol w:w="706"/>
      </w:tblGrid>
      <w:tr w14:paraId="271266D2">
        <w:tblPrEx>
          <w:tblCellMar>
            <w:top w:w="0" w:type="dxa"/>
            <w:left w:w="0" w:type="dxa"/>
            <w:bottom w:w="0" w:type="dxa"/>
            <w:right w:w="0" w:type="dxa"/>
          </w:tblCellMar>
        </w:tblPrEx>
        <w:trPr>
          <w:trHeight w:val="311"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98C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序号</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0C9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产品名称</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FAB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工艺、材质、参数要求</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5C1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规格</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D56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13D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C73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单价</w:t>
            </w: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A09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金额</w:t>
            </w: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A1D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备注</w:t>
            </w:r>
          </w:p>
        </w:tc>
      </w:tr>
      <w:tr w14:paraId="7509A930">
        <w:tblPrEx>
          <w:tblCellMar>
            <w:top w:w="0" w:type="dxa"/>
            <w:left w:w="0" w:type="dxa"/>
            <w:bottom w:w="0" w:type="dxa"/>
            <w:right w:w="0" w:type="dxa"/>
          </w:tblCellMar>
        </w:tblPrEx>
        <w:trPr>
          <w:trHeight w:val="21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3B5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A8B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舞台背景-LED屏</w:t>
            </w:r>
          </w:p>
        </w:tc>
        <w:tc>
          <w:tcPr>
            <w:tcW w:w="111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1CF21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069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15*5m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F17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75</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820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平方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E87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B4E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979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2D9F1DD5">
        <w:tblPrEx>
          <w:tblCellMar>
            <w:top w:w="0" w:type="dxa"/>
            <w:left w:w="0" w:type="dxa"/>
            <w:bottom w:w="0" w:type="dxa"/>
            <w:right w:w="0" w:type="dxa"/>
          </w:tblCellMar>
        </w:tblPrEx>
        <w:trPr>
          <w:trHeight w:val="158"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865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840"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50ED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舞台 </w:t>
            </w:r>
          </w:p>
        </w:tc>
        <w:tc>
          <w:tcPr>
            <w:tcW w:w="111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2D21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60公分高铝架</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6D3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15*6m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DD3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90</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019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平方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6C6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612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B37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43FDFBDE">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951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840"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71AC2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雷亚架</w:t>
            </w:r>
          </w:p>
        </w:tc>
        <w:tc>
          <w:tcPr>
            <w:tcW w:w="111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3BCB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镀锌管结构</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0F3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（16*5*1）+（14*4*2）m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7D6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192</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65F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平方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9D7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FB2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41E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636B8EF4">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1D1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840"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5941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吊装雷亚架</w:t>
            </w:r>
          </w:p>
        </w:tc>
        <w:tc>
          <w:tcPr>
            <w:tcW w:w="111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848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595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F19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8FC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E78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D5B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46C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025C05DB">
        <w:tblPrEx>
          <w:tblCellMar>
            <w:top w:w="0" w:type="dxa"/>
            <w:left w:w="0" w:type="dxa"/>
            <w:bottom w:w="0" w:type="dxa"/>
            <w:right w:w="0" w:type="dxa"/>
          </w:tblCellMar>
        </w:tblPrEx>
        <w:trPr>
          <w:trHeight w:val="243"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A1E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c>
          <w:tcPr>
            <w:tcW w:w="840"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5BF8E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水袋</w:t>
            </w:r>
          </w:p>
        </w:tc>
        <w:tc>
          <w:tcPr>
            <w:tcW w:w="111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EC6F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C23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2吨</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001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8DD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9C5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AF7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43A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6EA4D0C4">
        <w:tblPrEx>
          <w:tblCellMar>
            <w:top w:w="0" w:type="dxa"/>
            <w:left w:w="0" w:type="dxa"/>
            <w:bottom w:w="0" w:type="dxa"/>
            <w:right w:w="0" w:type="dxa"/>
          </w:tblCellMar>
        </w:tblPrEx>
        <w:trPr>
          <w:trHeight w:val="275"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486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A18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斜屏</w:t>
            </w:r>
          </w:p>
        </w:tc>
        <w:tc>
          <w:tcPr>
            <w:tcW w:w="1114"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4DFC2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799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1*15m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EB1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13C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平方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2A8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B1F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244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6BE096B6">
        <w:tblPrEx>
          <w:tblCellMar>
            <w:top w:w="0" w:type="dxa"/>
            <w:left w:w="0" w:type="dxa"/>
            <w:bottom w:w="0" w:type="dxa"/>
            <w:right w:w="0" w:type="dxa"/>
          </w:tblCellMar>
        </w:tblPrEx>
        <w:trPr>
          <w:trHeight w:val="379"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C21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31B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提词器</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063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桁架</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254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1*15m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AAA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B13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平方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8F4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FF4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8DF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1DD8C4CA">
        <w:tblPrEx>
          <w:tblCellMar>
            <w:top w:w="0" w:type="dxa"/>
            <w:left w:w="0" w:type="dxa"/>
            <w:bottom w:w="0" w:type="dxa"/>
            <w:right w:w="0" w:type="dxa"/>
          </w:tblCellMar>
        </w:tblPrEx>
        <w:trPr>
          <w:trHeight w:val="21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F98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C64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提词器画面</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8DF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黑白布</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F68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1*15m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9D6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A84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平方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8FA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FF7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DF1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39A2DB3C">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279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E6D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地毯</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25B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641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17*7m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C27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119</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1F4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平方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AA4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0F8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915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611F0D9D">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E88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356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启动柱</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9B4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A47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666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D58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0C3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865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D28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2702EE19">
        <w:tblPrEx>
          <w:tblCellMar>
            <w:top w:w="0" w:type="dxa"/>
            <w:left w:w="0" w:type="dxa"/>
            <w:bottom w:w="0" w:type="dxa"/>
            <w:right w:w="0" w:type="dxa"/>
          </w:tblCellMar>
        </w:tblPrEx>
        <w:trPr>
          <w:trHeight w:val="169"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A58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1F8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音响</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CA9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专业线阵</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803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AF9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F69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9CE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1AA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C4F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735A281F">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C3C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8CB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发电机</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06B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柴油发电机组</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91F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76C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AF3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台</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B4F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779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213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6D47B9F7">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7A4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D2C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帐篷</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072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折叠</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FAD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3*3m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C5E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A71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988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667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25A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512F6E07">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649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F7D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桌子</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DDF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BD5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37B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FE3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张</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F61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9B2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B17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771FE2A2">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3DD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17E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椅子</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638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97E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55A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50</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5AE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张</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6C7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3EB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1CE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0ED6F88C">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B12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F79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横幅</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ED3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Kt板</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3BB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3*0.6m</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202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64F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8B1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B0C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7B0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5222663E">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CAC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688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讲台鲜花</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751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主持讲台</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BCD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AFB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C97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C91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837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06F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002394F5">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779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24B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舞蹈</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B76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798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252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BBC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组</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76E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8EC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371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1A20A8C9">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712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CD1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倒计时启动视频，设计、剪辑</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91F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动画设计时长15s，分辨率4K</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33C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7B2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05B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F55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822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C11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40470FB3">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7D1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C6A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音视频控制设备</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727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9B0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549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027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2D4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CB2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8FF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3BD8F34B">
        <w:tblPrEx>
          <w:tblCellMar>
            <w:top w:w="0" w:type="dxa"/>
            <w:left w:w="0" w:type="dxa"/>
            <w:bottom w:w="0" w:type="dxa"/>
            <w:right w:w="0" w:type="dxa"/>
          </w:tblCellMar>
        </w:tblPrEx>
        <w:trPr>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CE5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w:t>
            </w:r>
          </w:p>
        </w:tc>
        <w:tc>
          <w:tcPr>
            <w:tcW w:w="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8B9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运费</w:t>
            </w:r>
          </w:p>
        </w:tc>
        <w:tc>
          <w:tcPr>
            <w:tcW w:w="11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F1B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往返</w:t>
            </w:r>
          </w:p>
        </w:tc>
        <w:tc>
          <w:tcPr>
            <w:tcW w:w="6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E3F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200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955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w:t>
            </w:r>
          </w:p>
        </w:tc>
        <w:tc>
          <w:tcPr>
            <w:tcW w:w="5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22B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E44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c>
          <w:tcPr>
            <w:tcW w:w="3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964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r w14:paraId="7E3A5B53">
        <w:tblPrEx>
          <w:tblCellMar>
            <w:top w:w="0" w:type="dxa"/>
            <w:left w:w="0" w:type="dxa"/>
            <w:bottom w:w="0" w:type="dxa"/>
            <w:right w:w="0" w:type="dxa"/>
          </w:tblCellMar>
        </w:tblPrEx>
        <w:trPr>
          <w:trHeight w:val="90" w:hRule="atLeast"/>
          <w:jc w:val="center"/>
        </w:trPr>
        <w:tc>
          <w:tcPr>
            <w:tcW w:w="3566"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A70AB">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合计金额：</w:t>
            </w:r>
          </w:p>
        </w:tc>
        <w:tc>
          <w:tcPr>
            <w:tcW w:w="143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E6D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kern w:val="0"/>
                <w:sz w:val="21"/>
                <w:szCs w:val="21"/>
                <w:u w:val="none"/>
                <w:lang w:val="en-US" w:eastAsia="zh-CN" w:bidi="ar"/>
              </w:rPr>
            </w:pPr>
          </w:p>
        </w:tc>
      </w:tr>
    </w:tbl>
    <w:p w14:paraId="03079FEB">
      <w:pPr>
        <w:spacing w:line="500" w:lineRule="exact"/>
        <w:rPr>
          <w:rFonts w:hint="eastAsia" w:ascii="仿宋" w:hAnsi="仿宋" w:eastAsia="仿宋" w:cs="仿宋"/>
          <w:sz w:val="28"/>
          <w:szCs w:val="28"/>
          <w:lang w:eastAsia="zh-CN"/>
        </w:rPr>
      </w:pPr>
      <w:r>
        <w:rPr>
          <w:rFonts w:hint="eastAsia" w:ascii="仿宋" w:hAnsi="仿宋" w:eastAsia="仿宋" w:cs="仿宋"/>
          <w:sz w:val="28"/>
          <w:szCs w:val="28"/>
        </w:rPr>
        <w:t>注：以上内容包含运输、拆除、搬运、安装人工和所有税费等所有费用</w:t>
      </w:r>
      <w:r>
        <w:rPr>
          <w:rFonts w:hint="eastAsia" w:ascii="仿宋" w:hAnsi="仿宋" w:eastAsia="仿宋" w:cs="仿宋"/>
          <w:sz w:val="28"/>
          <w:szCs w:val="28"/>
          <w:lang w:eastAsia="zh-CN"/>
        </w:rPr>
        <w:t>。</w:t>
      </w:r>
    </w:p>
    <w:p w14:paraId="11D89BC9">
      <w:pPr>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如有疑问请联系0772-3832135，欧老师</w:t>
      </w:r>
    </w:p>
    <w:p w14:paraId="763EF96F">
      <w:pPr>
        <w:spacing w:line="500" w:lineRule="exact"/>
        <w:rPr>
          <w:rFonts w:hint="eastAsia" w:ascii="仿宋" w:hAnsi="仿宋" w:eastAsia="仿宋" w:cs="仿宋"/>
          <w:b/>
          <w:bCs/>
          <w:sz w:val="28"/>
          <w:szCs w:val="28"/>
          <w:lang w:val="en-US" w:eastAsia="zh-CN"/>
        </w:rPr>
      </w:pPr>
    </w:p>
    <w:p w14:paraId="22D5D172">
      <w:pPr>
        <w:spacing w:line="500" w:lineRule="exact"/>
        <w:rPr>
          <w:rFonts w:ascii="仿宋" w:hAnsi="仿宋" w:eastAsia="仿宋" w:cs="仿宋"/>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、招标要求</w:t>
      </w:r>
    </w:p>
    <w:p w14:paraId="4EE00E70">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应标方负责项目采购及安装。</w:t>
      </w:r>
    </w:p>
    <w:p w14:paraId="611C486C">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主要</w:t>
      </w:r>
      <w:r>
        <w:rPr>
          <w:rFonts w:hint="eastAsia" w:ascii="仿宋" w:hAnsi="仿宋" w:eastAsia="仿宋" w:cs="仿宋"/>
          <w:sz w:val="28"/>
          <w:szCs w:val="28"/>
          <w:lang w:val="en-US" w:eastAsia="zh-CN"/>
        </w:rPr>
        <w:t>材料</w:t>
      </w:r>
      <w:r>
        <w:rPr>
          <w:rFonts w:hint="eastAsia" w:ascii="仿宋" w:hAnsi="仿宋" w:eastAsia="仿宋" w:cs="仿宋"/>
          <w:sz w:val="28"/>
          <w:szCs w:val="28"/>
        </w:rPr>
        <w:t>到场后经院方验收合格后才能进行安装。</w:t>
      </w:r>
    </w:p>
    <w:p w14:paraId="765676D9">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应标单位负责项目清单内所有设备的运输以及搬运至院方指定安装位置。</w:t>
      </w:r>
    </w:p>
    <w:p w14:paraId="6E4673CF">
      <w:pPr>
        <w:pStyle w:val="5"/>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安装过程中确保安全施工。</w:t>
      </w:r>
      <w:r>
        <w:rPr>
          <w:rFonts w:hint="eastAsia" w:ascii="仿宋" w:hAnsi="仿宋" w:eastAsia="仿宋" w:cs="宋体"/>
          <w:b w:val="0"/>
          <w:bCs w:val="0"/>
          <w:sz w:val="28"/>
          <w:szCs w:val="28"/>
          <w:highlight w:val="none"/>
          <w:lang w:val="en-US" w:eastAsia="zh-CN"/>
        </w:rPr>
        <w:t>安装过程中做好现场防护，因安装不慎造成设施、设备损坏的，损失由中标人承担。</w:t>
      </w:r>
    </w:p>
    <w:p w14:paraId="0FFD847F">
      <w:pPr>
        <w:numPr>
          <w:ilvl w:val="0"/>
          <w:numId w:val="1"/>
        </w:num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rPr>
        <w:t>主要设备材料提供检验报告跟合格证</w:t>
      </w:r>
      <w:r>
        <w:rPr>
          <w:rFonts w:hint="eastAsia" w:ascii="仿宋" w:hAnsi="仿宋" w:eastAsia="仿宋" w:cs="仿宋"/>
          <w:color w:val="000000"/>
          <w:kern w:val="0"/>
          <w:sz w:val="28"/>
          <w:szCs w:val="28"/>
          <w:lang w:bidi="ar"/>
        </w:rPr>
        <w:t>。</w:t>
      </w:r>
    </w:p>
    <w:p w14:paraId="17FCAB3C">
      <w:pPr>
        <w:jc w:val="both"/>
        <w:rPr>
          <w:rFonts w:hint="default"/>
          <w:lang w:val="en-US" w:eastAsia="zh-CN"/>
        </w:rPr>
      </w:pPr>
    </w:p>
    <w:p w14:paraId="7242367F">
      <w:pPr>
        <w:spacing w:line="500" w:lineRule="exact"/>
        <w:rPr>
          <w:rFonts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、合同工期及报价方式</w:t>
      </w:r>
    </w:p>
    <w:p w14:paraId="1509833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1.签订合同后，</w:t>
      </w:r>
      <w:r>
        <w:rPr>
          <w:rFonts w:hint="eastAsia" w:ascii="仿宋" w:hAnsi="仿宋" w:eastAsia="仿宋" w:cs="仿宋"/>
          <w:sz w:val="28"/>
          <w:szCs w:val="28"/>
          <w:lang w:val="en-US" w:eastAsia="zh-CN"/>
        </w:rPr>
        <w:t>1</w:t>
      </w:r>
      <w:r>
        <w:rPr>
          <w:rFonts w:hint="eastAsia" w:ascii="仿宋" w:hAnsi="仿宋" w:eastAsia="仿宋" w:cs="仿宋"/>
          <w:sz w:val="28"/>
          <w:szCs w:val="28"/>
        </w:rPr>
        <w:t>天内完成</w:t>
      </w:r>
      <w:r>
        <w:rPr>
          <w:rFonts w:hint="eastAsia" w:ascii="仿宋" w:hAnsi="仿宋" w:eastAsia="仿宋" w:cs="仿宋"/>
          <w:sz w:val="28"/>
          <w:szCs w:val="28"/>
          <w:lang w:val="en-US" w:eastAsia="zh-CN"/>
        </w:rPr>
        <w:t>启动仪式现场布置</w:t>
      </w:r>
      <w:r>
        <w:rPr>
          <w:rFonts w:hint="eastAsia" w:ascii="仿宋" w:hAnsi="仿宋" w:eastAsia="仿宋" w:cs="仿宋"/>
          <w:sz w:val="28"/>
          <w:szCs w:val="28"/>
        </w:rPr>
        <w:t>；</w:t>
      </w:r>
    </w:p>
    <w:p w14:paraId="47325A8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2.报价为总价包干报价形式。 </w:t>
      </w:r>
    </w:p>
    <w:p w14:paraId="408A6BC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3.项目双方签订合同，设备安装调试完毕并验收合格（以出具验收报告为准）交付甲方使用，乙方开具全额发票，甲方收到发票后按甲方财务流程向乙方支付合同总价百分之</w:t>
      </w:r>
      <w:r>
        <w:rPr>
          <w:rFonts w:hint="eastAsia" w:ascii="仿宋" w:hAnsi="仿宋" w:eastAsia="仿宋" w:cs="仿宋"/>
          <w:sz w:val="28"/>
          <w:szCs w:val="28"/>
          <w:lang w:val="en-US" w:eastAsia="zh-CN"/>
        </w:rPr>
        <w:t>百</w:t>
      </w:r>
      <w:r>
        <w:rPr>
          <w:rFonts w:hint="eastAsia" w:ascii="仿宋" w:hAnsi="仿宋" w:eastAsia="仿宋" w:cs="仿宋"/>
          <w:sz w:val="28"/>
          <w:szCs w:val="28"/>
        </w:rPr>
        <w:t>（</w:t>
      </w:r>
      <w:r>
        <w:rPr>
          <w:rFonts w:hint="eastAsia" w:ascii="仿宋" w:hAnsi="仿宋" w:eastAsia="仿宋" w:cs="仿宋"/>
          <w:sz w:val="28"/>
          <w:szCs w:val="28"/>
          <w:lang w:val="en-US" w:eastAsia="zh-CN"/>
        </w:rPr>
        <w:t>100</w:t>
      </w:r>
      <w:r>
        <w:rPr>
          <w:rFonts w:hint="eastAsia" w:ascii="仿宋" w:hAnsi="仿宋" w:eastAsia="仿宋" w:cs="仿宋"/>
          <w:sz w:val="28"/>
          <w:szCs w:val="28"/>
        </w:rPr>
        <w:t>%）的款项。</w:t>
      </w:r>
    </w:p>
    <w:p w14:paraId="753BCC85">
      <w:pPr>
        <w:spacing w:line="500" w:lineRule="exact"/>
        <w:rPr>
          <w:rFonts w:ascii="仿宋" w:hAnsi="仿宋" w:eastAsia="仿宋" w:cs="仿宋"/>
          <w:sz w:val="28"/>
          <w:szCs w:val="28"/>
        </w:rPr>
      </w:pPr>
    </w:p>
    <w:p w14:paraId="553C8E86">
      <w:pPr>
        <w:spacing w:line="500" w:lineRule="exact"/>
        <w:rPr>
          <w:rFonts w:ascii="仿宋" w:hAnsi="仿宋" w:eastAsia="仿宋" w:cs="仿宋"/>
          <w:sz w:val="28"/>
          <w:szCs w:val="28"/>
        </w:rPr>
      </w:pPr>
    </w:p>
    <w:p w14:paraId="1218876B">
      <w:pPr>
        <w:keepNext w:val="0"/>
        <w:keepLines w:val="0"/>
        <w:pageBreakBefore w:val="0"/>
        <w:kinsoku/>
        <w:wordWrap/>
        <w:overflowPunct/>
        <w:topLinePunct w:val="0"/>
        <w:autoSpaceDE/>
        <w:autoSpaceDN/>
        <w:bidi w:val="0"/>
        <w:adjustRightInd/>
        <w:snapToGrid/>
        <w:spacing w:line="520" w:lineRule="exact"/>
        <w:ind w:firstLine="3360" w:firstLineChars="1200"/>
        <w:textAlignment w:val="auto"/>
        <w:rPr>
          <w:rFonts w:hint="eastAsia" w:ascii="仿宋" w:hAnsi="仿宋" w:eastAsia="仿宋" w:cs="宋体"/>
          <w:b w:val="0"/>
          <w:bCs w:val="0"/>
          <w:sz w:val="28"/>
          <w:szCs w:val="28"/>
          <w:highlight w:val="none"/>
          <w:lang w:val="en-US" w:eastAsia="zh-CN"/>
        </w:rPr>
      </w:pPr>
      <w:r>
        <w:rPr>
          <w:rFonts w:hint="eastAsia" w:ascii="仿宋" w:hAnsi="仿宋" w:eastAsia="仿宋" w:cs="仿宋"/>
          <w:sz w:val="28"/>
          <w:szCs w:val="28"/>
        </w:rPr>
        <w:t xml:space="preserve">  </w:t>
      </w:r>
      <w:r>
        <w:rPr>
          <w:rFonts w:hint="eastAsia" w:ascii="仿宋" w:hAnsi="仿宋" w:eastAsia="仿宋" w:cs="宋体"/>
          <w:b w:val="0"/>
          <w:bCs w:val="0"/>
          <w:sz w:val="28"/>
          <w:szCs w:val="28"/>
          <w:highlight w:val="none"/>
          <w:lang w:val="en-US" w:eastAsia="zh-CN"/>
        </w:rPr>
        <w:t>总务科（承办科室）经办人：</w:t>
      </w:r>
    </w:p>
    <w:p w14:paraId="40E5215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sz w:val="28"/>
          <w:szCs w:val="28"/>
          <w:highlight w:val="none"/>
          <w:lang w:val="en-US" w:eastAsia="zh-CN"/>
        </w:rPr>
      </w:pPr>
    </w:p>
    <w:p w14:paraId="379CC0C0">
      <w:pPr>
        <w:keepNext w:val="0"/>
        <w:keepLines w:val="0"/>
        <w:pageBreakBefore w:val="0"/>
        <w:kinsoku/>
        <w:wordWrap/>
        <w:overflowPunct/>
        <w:topLinePunct w:val="0"/>
        <w:autoSpaceDE/>
        <w:autoSpaceDN/>
        <w:bidi w:val="0"/>
        <w:adjustRightInd/>
        <w:snapToGrid/>
        <w:spacing w:line="520" w:lineRule="exact"/>
        <w:ind w:firstLine="3640" w:firstLineChars="1300"/>
        <w:textAlignment w:val="auto"/>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总务科（承办科室）主任：</w:t>
      </w:r>
      <w:bookmarkStart w:id="0" w:name="_GoBack"/>
      <w:bookmarkEnd w:id="0"/>
    </w:p>
    <w:p w14:paraId="1AFA07A0">
      <w:pPr>
        <w:keepNext w:val="0"/>
        <w:keepLines w:val="0"/>
        <w:pageBreakBefore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 xml:space="preserve">                           </w:t>
      </w:r>
    </w:p>
    <w:p w14:paraId="4D02252B">
      <w:pPr>
        <w:spacing w:line="500" w:lineRule="exact"/>
        <w:jc w:val="right"/>
        <w:rPr>
          <w:rFonts w:ascii="仿宋" w:hAnsi="仿宋" w:eastAsia="仿宋" w:cs="仿宋"/>
          <w:sz w:val="28"/>
          <w:szCs w:val="28"/>
        </w:rPr>
      </w:pPr>
      <w:r>
        <w:rPr>
          <w:rFonts w:hint="eastAsia" w:ascii="仿宋" w:hAnsi="仿宋" w:eastAsia="仿宋" w:cs="宋体"/>
          <w:b w:val="0"/>
          <w:bCs w:val="0"/>
          <w:sz w:val="28"/>
          <w:szCs w:val="28"/>
          <w:highlight w:val="none"/>
          <w:lang w:val="en-US" w:eastAsia="zh-CN"/>
        </w:rPr>
        <w:t xml:space="preserve">                                     2026年3月27日</w:t>
      </w:r>
    </w:p>
    <w:p w14:paraId="2F1C26E5">
      <w:pPr>
        <w:pStyle w:val="5"/>
        <w:spacing w:line="500" w:lineRule="exact"/>
        <w:rPr>
          <w:rFonts w:ascii="仿宋" w:hAnsi="仿宋" w:eastAsia="仿宋" w:cs="仿宋"/>
          <w:sz w:val="28"/>
          <w:szCs w:val="28"/>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93AF5"/>
    <w:multiLevelType w:val="singleLevel"/>
    <w:tmpl w:val="4CA93AF5"/>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WRkYzFhYzVhZjgwNTZlMzliYTM1MDM4NjgwOTgifQ=="/>
  </w:docVars>
  <w:rsids>
    <w:rsidRoot w:val="53C91D89"/>
    <w:rsid w:val="00294195"/>
    <w:rsid w:val="004E3DD1"/>
    <w:rsid w:val="009300F8"/>
    <w:rsid w:val="00B4760B"/>
    <w:rsid w:val="00D81059"/>
    <w:rsid w:val="010951A7"/>
    <w:rsid w:val="029006F1"/>
    <w:rsid w:val="030A15F1"/>
    <w:rsid w:val="03435C52"/>
    <w:rsid w:val="041744FB"/>
    <w:rsid w:val="042621F8"/>
    <w:rsid w:val="047E1FB9"/>
    <w:rsid w:val="05B0028B"/>
    <w:rsid w:val="05C74289"/>
    <w:rsid w:val="05EE2BAF"/>
    <w:rsid w:val="06D663A6"/>
    <w:rsid w:val="07664AA9"/>
    <w:rsid w:val="077D49AE"/>
    <w:rsid w:val="0AD409A0"/>
    <w:rsid w:val="0C29450A"/>
    <w:rsid w:val="0CF90920"/>
    <w:rsid w:val="0D052F8B"/>
    <w:rsid w:val="0D2A6EFC"/>
    <w:rsid w:val="0DB13913"/>
    <w:rsid w:val="0DEC388F"/>
    <w:rsid w:val="0DFB3956"/>
    <w:rsid w:val="0E1F0604"/>
    <w:rsid w:val="11424D1C"/>
    <w:rsid w:val="11634099"/>
    <w:rsid w:val="1202325C"/>
    <w:rsid w:val="128571E5"/>
    <w:rsid w:val="139F4F81"/>
    <w:rsid w:val="13E7274D"/>
    <w:rsid w:val="149F3026"/>
    <w:rsid w:val="14F70FF5"/>
    <w:rsid w:val="158A71B2"/>
    <w:rsid w:val="1623579A"/>
    <w:rsid w:val="16342445"/>
    <w:rsid w:val="171C1FFC"/>
    <w:rsid w:val="17AA5816"/>
    <w:rsid w:val="17CB6A54"/>
    <w:rsid w:val="17F07302"/>
    <w:rsid w:val="19AB7B33"/>
    <w:rsid w:val="1AB87313"/>
    <w:rsid w:val="1C52663A"/>
    <w:rsid w:val="1DC51825"/>
    <w:rsid w:val="1E1D2544"/>
    <w:rsid w:val="1EDA63CA"/>
    <w:rsid w:val="1F7B2D1C"/>
    <w:rsid w:val="1FBD62B1"/>
    <w:rsid w:val="20B16B03"/>
    <w:rsid w:val="20BA0038"/>
    <w:rsid w:val="219B01F8"/>
    <w:rsid w:val="21A07DC1"/>
    <w:rsid w:val="22E362D2"/>
    <w:rsid w:val="248E03E4"/>
    <w:rsid w:val="24BB5C18"/>
    <w:rsid w:val="25333665"/>
    <w:rsid w:val="26963B9B"/>
    <w:rsid w:val="26D52249"/>
    <w:rsid w:val="28865645"/>
    <w:rsid w:val="29EB6A59"/>
    <w:rsid w:val="2A6F09F5"/>
    <w:rsid w:val="2A962AEA"/>
    <w:rsid w:val="2B656633"/>
    <w:rsid w:val="2BC77052"/>
    <w:rsid w:val="2BD52A2A"/>
    <w:rsid w:val="2C022C0C"/>
    <w:rsid w:val="2CB404AC"/>
    <w:rsid w:val="2CD04AB0"/>
    <w:rsid w:val="2CDF3794"/>
    <w:rsid w:val="2E852EAB"/>
    <w:rsid w:val="2F870AD2"/>
    <w:rsid w:val="2FC63D74"/>
    <w:rsid w:val="30D0413E"/>
    <w:rsid w:val="31040C94"/>
    <w:rsid w:val="312B0FAC"/>
    <w:rsid w:val="31F22A68"/>
    <w:rsid w:val="32EE083A"/>
    <w:rsid w:val="34272BB6"/>
    <w:rsid w:val="34D91454"/>
    <w:rsid w:val="35AC53AF"/>
    <w:rsid w:val="37406C32"/>
    <w:rsid w:val="37B65D16"/>
    <w:rsid w:val="382A29C0"/>
    <w:rsid w:val="39B90520"/>
    <w:rsid w:val="3A1D70AA"/>
    <w:rsid w:val="3A875A71"/>
    <w:rsid w:val="3B866CAE"/>
    <w:rsid w:val="3E2C4BB7"/>
    <w:rsid w:val="3F2B5630"/>
    <w:rsid w:val="3F640D97"/>
    <w:rsid w:val="3F664045"/>
    <w:rsid w:val="40012417"/>
    <w:rsid w:val="40D46D12"/>
    <w:rsid w:val="4172433C"/>
    <w:rsid w:val="417D3E89"/>
    <w:rsid w:val="41884094"/>
    <w:rsid w:val="419A0FA7"/>
    <w:rsid w:val="41B74C86"/>
    <w:rsid w:val="41BB44E3"/>
    <w:rsid w:val="421C47E7"/>
    <w:rsid w:val="42872172"/>
    <w:rsid w:val="42B208A8"/>
    <w:rsid w:val="446B68C4"/>
    <w:rsid w:val="45960004"/>
    <w:rsid w:val="47A37881"/>
    <w:rsid w:val="47F24951"/>
    <w:rsid w:val="481370C4"/>
    <w:rsid w:val="485C4F2C"/>
    <w:rsid w:val="489B4B75"/>
    <w:rsid w:val="49634BF7"/>
    <w:rsid w:val="4B95142D"/>
    <w:rsid w:val="4BA1205A"/>
    <w:rsid w:val="4D1B00DF"/>
    <w:rsid w:val="4FF57096"/>
    <w:rsid w:val="50E85F0B"/>
    <w:rsid w:val="52745ED6"/>
    <w:rsid w:val="52F3051F"/>
    <w:rsid w:val="53C91D89"/>
    <w:rsid w:val="546C53B3"/>
    <w:rsid w:val="55617B80"/>
    <w:rsid w:val="561D501A"/>
    <w:rsid w:val="56515FE9"/>
    <w:rsid w:val="568D4870"/>
    <w:rsid w:val="57885129"/>
    <w:rsid w:val="5A447D2A"/>
    <w:rsid w:val="5A7A7DD3"/>
    <w:rsid w:val="5C6851C3"/>
    <w:rsid w:val="5CB3223D"/>
    <w:rsid w:val="5CEF488A"/>
    <w:rsid w:val="5DF64A8D"/>
    <w:rsid w:val="5E40418F"/>
    <w:rsid w:val="5F1324D4"/>
    <w:rsid w:val="5F442227"/>
    <w:rsid w:val="5FD111D8"/>
    <w:rsid w:val="623A7395"/>
    <w:rsid w:val="627438C2"/>
    <w:rsid w:val="63814B5D"/>
    <w:rsid w:val="64713DD8"/>
    <w:rsid w:val="64C96A6A"/>
    <w:rsid w:val="680C7FB1"/>
    <w:rsid w:val="696C7D2B"/>
    <w:rsid w:val="6A9B7D71"/>
    <w:rsid w:val="6AE954B5"/>
    <w:rsid w:val="6BA044C1"/>
    <w:rsid w:val="6C775AF2"/>
    <w:rsid w:val="6E5E469C"/>
    <w:rsid w:val="6F0453DE"/>
    <w:rsid w:val="6F250725"/>
    <w:rsid w:val="6F395FEB"/>
    <w:rsid w:val="71212378"/>
    <w:rsid w:val="717766ED"/>
    <w:rsid w:val="72625B8C"/>
    <w:rsid w:val="72EA666D"/>
    <w:rsid w:val="72F50D26"/>
    <w:rsid w:val="73BB4BC8"/>
    <w:rsid w:val="74607426"/>
    <w:rsid w:val="74C13C0D"/>
    <w:rsid w:val="76C91732"/>
    <w:rsid w:val="77DD02F3"/>
    <w:rsid w:val="78F14D7D"/>
    <w:rsid w:val="79240B36"/>
    <w:rsid w:val="79562EED"/>
    <w:rsid w:val="7AC124B5"/>
    <w:rsid w:val="7AF9322A"/>
    <w:rsid w:val="7B161079"/>
    <w:rsid w:val="7B6660C0"/>
    <w:rsid w:val="7CAF0D43"/>
    <w:rsid w:val="7CC12FE9"/>
    <w:rsid w:val="7D0A0C4E"/>
    <w:rsid w:val="7D7D12A0"/>
    <w:rsid w:val="7DBC3A33"/>
    <w:rsid w:val="7DFD69D9"/>
    <w:rsid w:val="7E736D61"/>
    <w:rsid w:val="7F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jc w:val="left"/>
    </w:pPr>
    <w:rPr>
      <w:rFonts w:ascii="Times New Roman" w:hAnsi="Times New Roman"/>
    </w:rPr>
  </w:style>
  <w:style w:type="paragraph" w:styleId="4">
    <w:name w:val="annotation text"/>
    <w:basedOn w:val="1"/>
    <w:unhideWhenUsed/>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10"/>
    <w:pPr>
      <w:spacing w:before="240" w:after="60"/>
      <w:jc w:val="center"/>
      <w:outlineLvl w:val="0"/>
    </w:pPr>
    <w:rPr>
      <w:rFonts w:ascii="Cambria" w:hAnsi="Cambria"/>
      <w:b/>
      <w:bCs/>
      <w:kern w:val="0"/>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Char Char1 Char"/>
    <w:basedOn w:val="1"/>
    <w:qFormat/>
    <w:uiPriority w:val="0"/>
    <w:rPr>
      <w:sz w:val="24"/>
      <w:szCs w:val="24"/>
    </w:rPr>
  </w:style>
  <w:style w:type="character" w:customStyle="1" w:styleId="13">
    <w:name w:val="font21"/>
    <w:basedOn w:val="11"/>
    <w:qFormat/>
    <w:uiPriority w:val="0"/>
    <w:rPr>
      <w:rFonts w:hint="eastAsia" w:ascii="宋体" w:hAnsi="宋体" w:eastAsia="宋体" w:cs="宋体"/>
      <w:color w:val="000000"/>
      <w:sz w:val="24"/>
      <w:szCs w:val="24"/>
      <w:u w:val="none"/>
    </w:rPr>
  </w:style>
  <w:style w:type="character" w:customStyle="1" w:styleId="14">
    <w:name w:val="font31"/>
    <w:basedOn w:val="11"/>
    <w:qFormat/>
    <w:uiPriority w:val="0"/>
    <w:rPr>
      <w:rFonts w:hint="default" w:ascii="Times New Roman" w:hAnsi="Times New Roman" w:cs="Times New Roman"/>
      <w:color w:val="000000"/>
      <w:sz w:val="22"/>
      <w:szCs w:val="22"/>
      <w:u w:val="none"/>
    </w:rPr>
  </w:style>
  <w:style w:type="character" w:customStyle="1" w:styleId="15">
    <w:name w:val="font41"/>
    <w:basedOn w:val="11"/>
    <w:qFormat/>
    <w:uiPriority w:val="0"/>
    <w:rPr>
      <w:rFonts w:hint="eastAsia" w:ascii="宋体" w:hAnsi="宋体" w:eastAsia="宋体" w:cs="宋体"/>
      <w:color w:val="000000"/>
      <w:sz w:val="22"/>
      <w:szCs w:val="22"/>
      <w:u w:val="none"/>
    </w:rPr>
  </w:style>
  <w:style w:type="paragraph" w:customStyle="1" w:styleId="16">
    <w:name w:val="正文2"/>
    <w:basedOn w:val="1"/>
    <w:qFormat/>
    <w:uiPriority w:val="0"/>
    <w:pPr>
      <w:spacing w:before="156" w:line="360" w:lineRule="auto"/>
      <w:ind w:firstLine="510" w:firstLineChars="200"/>
    </w:pPr>
    <w:rPr>
      <w:sz w:val="24"/>
    </w:rPr>
  </w:style>
  <w:style w:type="character" w:customStyle="1" w:styleId="17">
    <w:name w:val="font11"/>
    <w:basedOn w:val="11"/>
    <w:qFormat/>
    <w:uiPriority w:val="0"/>
    <w:rPr>
      <w:rFonts w:hint="eastAsia" w:ascii="宋体" w:hAnsi="宋体" w:eastAsia="宋体" w:cs="宋体"/>
      <w:color w:val="000000"/>
      <w:sz w:val="22"/>
      <w:szCs w:val="22"/>
      <w:u w:val="none"/>
    </w:rPr>
  </w:style>
  <w:style w:type="paragraph" w:styleId="18">
    <w:name w:val="List Paragraph"/>
    <w:basedOn w:val="1"/>
    <w:qFormat/>
    <w:uiPriority w:val="34"/>
    <w:pPr>
      <w:ind w:firstLine="420" w:firstLineChars="200"/>
    </w:pPr>
    <w:rPr>
      <w:rFonts w:asciiTheme="minorHAnsi" w:hAnsiTheme="minorHAns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986</Words>
  <Characters>1084</Characters>
  <Lines>13</Lines>
  <Paragraphs>3</Paragraphs>
  <TotalTime>1</TotalTime>
  <ScaleCrop>false</ScaleCrop>
  <LinksUpToDate>false</LinksUpToDate>
  <CharactersWithSpaces>1153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2025-09-29T06:40:00Z</cp:lastPrinted>
  <dcterms:modified xsi:type="dcterms:W3CDTF">2026-03-27T08:56:43Z</dcterms:modified>
  <dc:title>关于西院门诊住院综合楼大堂采光井电动百叶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7199A022F1B8409ABB970F4A2BE602C7_13</vt:lpwstr>
  </property>
  <property fmtid="{D5CDD505-2E9C-101B-9397-08002B2CF9AE}" pid="4" name="KSOTemplateDocerSaveRecord">
    <vt:lpwstr>eyJoZGlkIjoiNmFkNzM0MjEyYTJlMGViYTU0N2EyNjMzYjM3OTNmZjIiLCJ1c2VySWQiOiIzNTY0MzY5ODAifQ==</vt:lpwstr>
  </property>
</Properties>
</file>