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F537A">
      <w:pPr>
        <w:spacing w:line="360" w:lineRule="auto"/>
        <w:jc w:val="center"/>
        <w:rPr>
          <w:rFonts w:hint="eastAsia" w:ascii="微软雅黑" w:hAnsi="微软雅黑" w:eastAsia="方正兰亭黑3_GBK" w:cs="Arial"/>
          <w:b/>
          <w:sz w:val="28"/>
          <w:szCs w:val="28"/>
          <w:lang w:val="en-US" w:eastAsia="zh-CN"/>
        </w:rPr>
      </w:pPr>
      <w:r>
        <w:rPr>
          <w:rFonts w:hint="eastAsia" w:ascii="方正兰亭黑3_GBK" w:hAnsi="微软雅黑" w:eastAsia="方正兰亭黑3_GBK"/>
          <w:b/>
          <w:sz w:val="28"/>
          <w:szCs w:val="28"/>
          <w:lang w:val="en-US" w:eastAsia="zh-CN"/>
        </w:rPr>
        <w:t>04分标：</w:t>
      </w:r>
      <w:bookmarkStart w:id="1" w:name="_GoBack"/>
      <w:bookmarkEnd w:id="1"/>
      <w:r>
        <w:rPr>
          <w:rFonts w:hint="eastAsia" w:ascii="方正兰亭黑3_GBK" w:hAnsi="微软雅黑" w:eastAsia="方正兰亭黑3_GBK"/>
          <w:b/>
          <w:sz w:val="28"/>
          <w:szCs w:val="28"/>
        </w:rPr>
        <w:t>便携式彩色多普勒超声技术</w:t>
      </w:r>
      <w:r>
        <w:rPr>
          <w:rFonts w:hint="eastAsia" w:ascii="方正兰亭黑3_GBK" w:hAnsi="微软雅黑" w:eastAsia="方正兰亭黑3_GBK"/>
          <w:b/>
          <w:sz w:val="28"/>
          <w:szCs w:val="28"/>
          <w:lang w:val="en-US" w:eastAsia="zh-CN"/>
        </w:rPr>
        <w:t>参数</w:t>
      </w:r>
    </w:p>
    <w:p w14:paraId="086E8502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用途：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腹部、小器官、浅表、妇科、产科、儿科、心脏、血管、泌尿、急诊、介入其他等全身应用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。</w:t>
      </w:r>
    </w:p>
    <w:p w14:paraId="0E8A243E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系统技术规格及概述：</w:t>
      </w:r>
    </w:p>
    <w:p w14:paraId="4D81B2DA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≥15英寸无缝纯平投射式电容触摸屏和显示屏</w:t>
      </w:r>
    </w:p>
    <w:p w14:paraId="6D97B1A9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★机器内置3个可激活探头接口</w:t>
      </w:r>
    </w:p>
    <w:p w14:paraId="3C200B2C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≥4个USB 3.0接口</w:t>
      </w:r>
    </w:p>
    <w:p w14:paraId="45A5FC7A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数字波束增强器、多倍波束合成、二维灰阶模式、组织谐波成像模式、宽带频移谐波</w:t>
      </w:r>
    </w:p>
    <w:p w14:paraId="5A728569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组织特异性成像、频率复合成像、空间复合成像、斑点抑制成像</w:t>
      </w:r>
    </w:p>
    <w:p w14:paraId="7A93E05E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彩色多普勒成像（包括彩色、能量、方向能量多普勒模式）</w:t>
      </w:r>
    </w:p>
    <w:p w14:paraId="138D1B55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频谱多普勒成像：脉冲多普勒、高脉冲重复频率、连续波多普勒</w:t>
      </w:r>
    </w:p>
    <w:p w14:paraId="5E2E3C84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M型模式、解剖M型模式</w:t>
      </w:r>
    </w:p>
    <w:p w14:paraId="2D96FEFE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一键自动优化（包括应用于二维、彩色及频谱模式，彩色多普勒自动识别，包括ROI框位置、角度自动改变）</w:t>
      </w:r>
    </w:p>
    <w:p w14:paraId="22FA3915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全屏放大、局部放大（支持前端、后端放大）</w:t>
      </w:r>
    </w:p>
    <w:p w14:paraId="63326367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★回波增强技术</w:t>
      </w:r>
    </w:p>
    <w:p w14:paraId="5285B11A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智能血流跟踪（自动随探头移动，取样框自动角度偏转、自动跟踪血流显示情况，无需手动调节）</w:t>
      </w:r>
    </w:p>
    <w:p w14:paraId="5F9FB72A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多普勒自动识别功能</w:t>
      </w:r>
    </w:p>
    <w:p w14:paraId="23FA69CC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支持锁屏功能、自动唤醒功能</w:t>
      </w:r>
    </w:p>
    <w:p w14:paraId="242E1B1D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常规测量软件包</w:t>
      </w:r>
    </w:p>
    <w:p w14:paraId="7CD94B61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支持手动触摸屏上包络测量</w:t>
      </w:r>
    </w:p>
    <w:p w14:paraId="469A8777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支持手势操作（图像调整、测量和注释、图像浏览）</w:t>
      </w:r>
    </w:p>
    <w:p w14:paraId="11141797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★穿刺针增强技术，可跟随进针角度随时改变声束偏转角度，支持双屏实时对比显示增强前后效果，支持线阵和凸阵探头</w:t>
      </w:r>
    </w:p>
    <w:p w14:paraId="7EF9277D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支持语言，英语,中文, 德语, 西班牙语, 法语, 意大利语, 葡萄牙语, 俄语, 捷克语, 波兰语, 土耳其语, 挪威语, 塞尔维亚语（包括键盘输入、注释、操作面板等）</w:t>
      </w:r>
    </w:p>
    <w:p w14:paraId="3C9A35EB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内置超声教学软件，解剖图谱，标准的超声图像，扫查位置参考图，以及扫查技巧图文解析，覆盖神经、腹部、甲状腺、乳腺、睾丸和妇产等应用，为用户提供在线指导</w:t>
      </w:r>
    </w:p>
    <w:p w14:paraId="0910848C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智能追踪探头信息，探头内置记忆芯片，可自动记录设备序列号等信息，自动写入病例，便于设备管理与追溯</w:t>
      </w:r>
    </w:p>
    <w:p w14:paraId="15BBD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225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EDD9C8D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测量/分析和报告</w:t>
      </w:r>
    </w:p>
    <w:p w14:paraId="53F6BB25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常规测量：距离测量、椭圆及描迹测量面积周长、体积测量</w:t>
      </w:r>
    </w:p>
    <w:p w14:paraId="1423FFDB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多普勒测量（自动或手动包络测量，自动计算测量参数）</w:t>
      </w:r>
    </w:p>
    <w:p w14:paraId="1F97E717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选配全科测量包，自动生成报告：急诊、神经、肌骨、腹部、产科、妇科、小器官、泌尿、血管</w:t>
      </w:r>
    </w:p>
    <w:p w14:paraId="5C5C2067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心脏功能专用测量及分析</w:t>
      </w:r>
    </w:p>
    <w:p w14:paraId="7C71E0B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12682F9B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电影回放和原始数据处理</w:t>
      </w:r>
    </w:p>
    <w:p w14:paraId="39D4E690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支持向后存储和向前存储，时间长度可预置(向后：最大时间480s；向前：120s)</w:t>
      </w:r>
    </w:p>
    <w:p w14:paraId="3F785BB4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图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像后处理，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能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对回放图像进行参数调节，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至少能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处理参数B模式8种、M模式5种、彩色模式5种、PW模式10种。</w:t>
      </w:r>
    </w:p>
    <w:p w14:paraId="0C5B08DC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trike w:val="0"/>
          <w:dstrike w:val="0"/>
          <w:sz w:val="21"/>
          <w:szCs w:val="21"/>
          <w:highlight w:val="none"/>
          <w:lang w:val="en-US" w:eastAsia="zh-CN"/>
        </w:rPr>
        <w:t>能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同步存储(支持单帧图像文件包含： DCM、TIFF、BMP、JEPG单帧，电影文件包括： AVI)，即后台存储或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导出图像数据的同时前台可以完成实时扫描。直接一键存储至硬盘，突然关机或未结束检查关机资料不丢失</w:t>
      </w:r>
    </w:p>
    <w:p w14:paraId="43242B93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76172F15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检查存储、管理、连通、安全</w:t>
      </w:r>
    </w:p>
    <w:p w14:paraId="682B5834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检查管理：iStation专用于病人信息管理</w:t>
      </w:r>
    </w:p>
    <w:p w14:paraId="0976E84E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支持网络连接：有线网络、无线网络 </w:t>
      </w:r>
    </w:p>
    <w:p w14:paraId="4260492A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 xml:space="preserve">1T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SSD硬盘、内置超声工作站</w:t>
      </w:r>
    </w:p>
    <w:p w14:paraId="656C0D7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</w:p>
    <w:p w14:paraId="70465E4B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系统技术参数及要求</w:t>
      </w:r>
    </w:p>
    <w:p w14:paraId="2E68C6FF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主机重量≤6.2Kg </w:t>
      </w:r>
    </w:p>
    <w:p w14:paraId="5383E4CE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≥4个USB 3.0</w:t>
      </w:r>
    </w:p>
    <w:p w14:paraId="190E13F9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bookmarkStart w:id="0" w:name="OLE_LINK1"/>
      <w:r>
        <w:rPr>
          <w:rFonts w:hint="eastAsia" w:asciiTheme="minorEastAsia" w:hAnsiTheme="minorEastAsia" w:eastAsiaTheme="minorEastAsia" w:cstheme="minorEastAsia"/>
          <w:sz w:val="21"/>
          <w:szCs w:val="21"/>
        </w:rPr>
        <w:t>电子凸阵：超声频率范围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2.0- 4 MHz</w:t>
      </w:r>
    </w:p>
    <w:p w14:paraId="2F0E4C92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电子线阵：超声频率范围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2.5-23 MHz</w:t>
      </w:r>
    </w:p>
    <w:bookmarkEnd w:id="0"/>
    <w:p w14:paraId="6B5FA21F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预设条件：针对不同的检查脏器，预置最佳图像检查条件</w:t>
      </w:r>
    </w:p>
    <w:p w14:paraId="52E6817A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★最大显示深度:≥39cm</w:t>
      </w:r>
    </w:p>
    <w:p w14:paraId="398C7E56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动态范围: ≥230，可视可调</w:t>
      </w:r>
    </w:p>
    <w:p w14:paraId="20FF6EBE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频谱多普勒模式：包括脉冲多普勒、高脉冲重复频率、连续多普勒</w:t>
      </w:r>
    </w:p>
    <w:p w14:paraId="625DC637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最大速度: ≥8.89m/s（连续多普勒速度: ≥37.35m/s）</w:t>
      </w:r>
    </w:p>
    <w:p w14:paraId="78A85183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最小速度: ≤0.5mm /s（非噪声信号）</w:t>
      </w:r>
    </w:p>
    <w:p w14:paraId="5A665806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 xml:space="preserve">取样容积: 0.5-20mm </w:t>
      </w:r>
    </w:p>
    <w:p w14:paraId="41502A6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279F32EE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</w:rPr>
        <w:t>外设和附件</w:t>
      </w:r>
    </w:p>
    <w:p w14:paraId="03EAE8C8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台车（包括：耦合剂杯套组、储物篮、打印机架、AC电源及电源线、辅助输出电源线、纸巾架）</w:t>
      </w:r>
    </w:p>
    <w:p w14:paraId="5C73B0E9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具备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数字黑白、数字彩色、文本及无线打印机</w:t>
      </w:r>
    </w:p>
    <w:p w14:paraId="0A357D21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 w14:paraId="551310BB"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1"/>
          <w:szCs w:val="21"/>
          <w:lang w:val="en-US" w:eastAsia="zh-CN"/>
        </w:rPr>
        <w:t>探头数量</w:t>
      </w:r>
    </w:p>
    <w:p w14:paraId="140DC2E0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凸阵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探头1个</w:t>
      </w:r>
    </w:p>
    <w:p w14:paraId="6DBA570E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线阵探头1个</w:t>
      </w:r>
    </w:p>
    <w:p w14:paraId="39AA0798">
      <w:pPr>
        <w:pStyle w:val="14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567" w:leftChars="0" w:hanging="567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相控阵探头1个</w:t>
      </w:r>
    </w:p>
    <w:p w14:paraId="571E901C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 w14:paraId="64F521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Chars="0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以上参数中如带有“●、▲、★、※、＃、√、*”等符号表示需要重点关注的参数标记，非实质性参数要求。</w:t>
      </w:r>
    </w:p>
    <w:p w14:paraId="2CFFC941">
      <w:pPr>
        <w:pStyle w:val="14"/>
        <w:spacing w:line="360" w:lineRule="auto"/>
        <w:ind w:firstLine="0" w:firstLineChars="0"/>
        <w:jc w:val="left"/>
        <w:rPr>
          <w:rFonts w:ascii="宋体" w:hAnsi="宋体" w:cs="宋体"/>
          <w:sz w:val="24"/>
          <w:szCs w:val="24"/>
        </w:rPr>
      </w:pPr>
    </w:p>
    <w:sectPr>
      <w:headerReference r:id="rId3" w:type="default"/>
      <w:pgSz w:w="11906" w:h="16838"/>
      <w:pgMar w:top="1157" w:right="1162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兰亭黑3_GBK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855F7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1A8"/>
    <w:rsid w:val="006441A8"/>
    <w:rsid w:val="008D39EE"/>
    <w:rsid w:val="00937792"/>
    <w:rsid w:val="09921FE9"/>
    <w:rsid w:val="0DDE4FE1"/>
    <w:rsid w:val="23215564"/>
    <w:rsid w:val="43083F44"/>
    <w:rsid w:val="53331FB3"/>
    <w:rsid w:val="65C91D4F"/>
    <w:rsid w:val="65CC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after="330" w:line="578" w:lineRule="auto"/>
      <w:outlineLvl w:val="0"/>
    </w:pPr>
    <w:rPr>
      <w:rFonts w:ascii="Times New Roman" w:hAnsi="Times New Roman"/>
      <w:kern w:val="44"/>
      <w:sz w:val="44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qFormat/>
    <w:uiPriority w:val="99"/>
    <w:pPr>
      <w:jc w:val="left"/>
    </w:pPr>
  </w:style>
  <w:style w:type="paragraph" w:styleId="4">
    <w:name w:val="Balloon Text"/>
    <w:basedOn w:val="1"/>
    <w:link w:val="18"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link w:val="15"/>
    <w:qFormat/>
    <w:uiPriority w:val="0"/>
    <w:pPr>
      <w:adjustRightInd w:val="0"/>
      <w:snapToGrid w:val="0"/>
      <w:jc w:val="left"/>
      <w:textAlignment w:val="baseline"/>
    </w:pPr>
    <w:rPr>
      <w:rFonts w:ascii="Times New Roman" w:hAnsi="Times New Roman"/>
      <w:sz w:val="18"/>
      <w:szCs w:val="20"/>
    </w:rPr>
  </w:style>
  <w:style w:type="paragraph" w:styleId="8">
    <w:name w:val="annotation subject"/>
    <w:basedOn w:val="3"/>
    <w:next w:val="3"/>
    <w:link w:val="17"/>
    <w:qFormat/>
    <w:uiPriority w:val="99"/>
    <w:rPr>
      <w:b/>
      <w:bCs/>
    </w:rPr>
  </w:style>
  <w:style w:type="character" w:styleId="11">
    <w:name w:val="annotation reference"/>
    <w:basedOn w:val="10"/>
    <w:qFormat/>
    <w:uiPriority w:val="99"/>
    <w:rPr>
      <w:rFonts w:cs="Times New Roman"/>
      <w:sz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脚注文本 字符"/>
    <w:basedOn w:val="10"/>
    <w:link w:val="7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6">
    <w:name w:val="批注文字 字符"/>
    <w:basedOn w:val="10"/>
    <w:link w:val="3"/>
    <w:qFormat/>
    <w:uiPriority w:val="99"/>
    <w:rPr>
      <w:rFonts w:ascii="Calibri" w:hAnsi="Calibri" w:eastAsia="宋体" w:cs="Times New Roman"/>
    </w:rPr>
  </w:style>
  <w:style w:type="character" w:customStyle="1" w:styleId="17">
    <w:name w:val="批注主题 字符"/>
    <w:basedOn w:val="16"/>
    <w:link w:val="8"/>
    <w:qFormat/>
    <w:uiPriority w:val="99"/>
    <w:rPr>
      <w:rFonts w:ascii="Calibri" w:hAnsi="Calibri" w:eastAsia="宋体" w:cs="Times New Roman"/>
      <w:b/>
      <w:bCs/>
    </w:rPr>
  </w:style>
  <w:style w:type="character" w:customStyle="1" w:styleId="18">
    <w:name w:val="批注框文本 字符"/>
    <w:basedOn w:val="10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1E64F-8779-4360-85B1-8C1A83B96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mindray</Company>
  <Pages>2</Pages>
  <Words>1352</Words>
  <Characters>1449</Characters>
  <Lines>10</Lines>
  <Paragraphs>3</Paragraphs>
  <TotalTime>4</TotalTime>
  <ScaleCrop>false</ScaleCrop>
  <LinksUpToDate>false</LinksUpToDate>
  <CharactersWithSpaces>1479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2023-09-02T13:31:00Z</dcterms:created>
  <dc:creator>李渊</dc:creator>
  <cp:lastModifiedBy>you</cp:lastModifiedBy>
  <cp:lastPrinted>2026-03-14T01:50:00Z</cp:lastPrinted>
  <dcterms:modified xsi:type="dcterms:W3CDTF">2026-03-16T10:07:30Z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66B1D63CD20A44F48C4C9C3BE3FF4E6A</vt:lpwstr>
  </property>
  <property fmtid="{D5CDD505-2E9C-101B-9397-08002B2CF9AE}" pid="4" name="KSOTemplateDocerSaveRecord">
    <vt:lpwstr>eyJoZGlkIjoiNjBjY2RjMjRiNmFiNTYyODI1MDIyMjhjMmVkMGIyZGIiLCJ1c2VySWQiOiI0NzA4MzcyODIifQ==</vt:lpwstr>
  </property>
</Properties>
</file>