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7275"/>
        </w:tabs>
        <w:spacing w:line="480" w:lineRule="exact"/>
        <w:jc w:val="center"/>
        <w:rPr>
          <w:rFonts w:hint="eastAsia" w:ascii="黑体" w:hAnsi="黑体" w:eastAsia="黑体" w:cs="黑体"/>
          <w:b/>
          <w:sz w:val="36"/>
          <w:szCs w:val="36"/>
        </w:rPr>
      </w:pPr>
      <w:r>
        <w:rPr>
          <w:rFonts w:hint="eastAsia" w:ascii="黑体" w:hAnsi="黑体" w:eastAsia="黑体" w:cs="黑体"/>
          <w:b/>
          <w:sz w:val="36"/>
          <w:szCs w:val="36"/>
        </w:rPr>
        <w:t>遴选中药配方颗粒定点供应商项目采购需求</w:t>
      </w:r>
    </w:p>
    <w:p>
      <w:pPr>
        <w:pStyle w:val="8"/>
      </w:pPr>
    </w:p>
    <w:p/>
    <w:p>
      <w:pPr>
        <w:spacing w:line="360" w:lineRule="auto"/>
        <w:rPr>
          <w:rFonts w:hAnsi="宋体" w:eastAsia="宋体" w:cs="宋体"/>
          <w:b/>
          <w:bCs/>
          <w:sz w:val="24"/>
          <w:szCs w:val="24"/>
        </w:rPr>
      </w:pPr>
      <w:r>
        <w:rPr>
          <w:rFonts w:hint="eastAsia" w:hAnsi="宋体" w:eastAsia="宋体" w:cs="宋体"/>
          <w:b/>
          <w:bCs/>
          <w:sz w:val="24"/>
          <w:szCs w:val="24"/>
        </w:rPr>
        <w:t>一、项目名称</w:t>
      </w:r>
    </w:p>
    <w:p>
      <w:pPr>
        <w:spacing w:line="360" w:lineRule="auto"/>
        <w:rPr>
          <w:rFonts w:hint="eastAsia"/>
          <w:sz w:val="24"/>
          <w:szCs w:val="24"/>
        </w:rPr>
      </w:pPr>
      <w:r>
        <w:rPr>
          <w:rFonts w:hint="eastAsia" w:hAnsi="宋体" w:eastAsia="宋体" w:cs="宋体"/>
          <w:sz w:val="24"/>
          <w:szCs w:val="24"/>
        </w:rPr>
        <w:t xml:space="preserve">   遴选中药配方颗粒定点供应商</w:t>
      </w:r>
    </w:p>
    <w:p>
      <w:pPr>
        <w:spacing w:line="360" w:lineRule="auto"/>
        <w:rPr>
          <w:rFonts w:hAnsi="宋体" w:eastAsia="宋体" w:cs="宋体"/>
          <w:b/>
          <w:bCs/>
          <w:sz w:val="24"/>
          <w:szCs w:val="24"/>
        </w:rPr>
      </w:pPr>
      <w:r>
        <w:rPr>
          <w:rFonts w:hint="eastAsia" w:hAnsi="宋体" w:eastAsia="宋体" w:cs="宋体"/>
          <w:b/>
          <w:bCs/>
          <w:sz w:val="24"/>
          <w:szCs w:val="24"/>
        </w:rPr>
        <w:t>二、项目概况</w:t>
      </w:r>
    </w:p>
    <w:p>
      <w:pPr>
        <w:spacing w:line="360" w:lineRule="auto"/>
        <w:rPr>
          <w:rFonts w:hint="eastAsia"/>
          <w:sz w:val="24"/>
          <w:szCs w:val="24"/>
        </w:rPr>
      </w:pPr>
      <w:r>
        <w:rPr>
          <w:rFonts w:hint="eastAsia" w:hAnsi="宋体" w:eastAsia="宋体" w:cs="宋体"/>
          <w:sz w:val="24"/>
          <w:szCs w:val="24"/>
        </w:rPr>
        <w:t xml:space="preserve">   本项目拟遴选中药配方颗粒定点供应商2家，服务期限：自合同签订之日起两年，合同一年一签。如需进一步了解详细内容，详见磋商文件</w:t>
      </w:r>
      <w:r>
        <w:rPr>
          <w:rFonts w:hint="eastAsia" w:hAnsi="宋体" w:cs="宋体"/>
          <w:sz w:val="24"/>
          <w:szCs w:val="24"/>
          <w:lang w:eastAsia="zh-CN"/>
        </w:rPr>
        <w:t>。</w:t>
      </w:r>
    </w:p>
    <w:p>
      <w:pPr>
        <w:numPr>
          <w:ilvl w:val="0"/>
          <w:numId w:val="1"/>
        </w:numPr>
        <w:spacing w:line="360" w:lineRule="auto"/>
        <w:rPr>
          <w:rFonts w:hAnsi="宋体" w:eastAsia="宋体" w:cs="宋体"/>
          <w:b/>
          <w:bCs/>
          <w:sz w:val="24"/>
          <w:szCs w:val="24"/>
        </w:rPr>
      </w:pPr>
      <w:r>
        <w:rPr>
          <w:rFonts w:hint="eastAsia" w:hAnsi="宋体" w:eastAsia="宋体" w:cs="宋体"/>
          <w:b/>
          <w:bCs/>
          <w:sz w:val="24"/>
          <w:szCs w:val="24"/>
        </w:rPr>
        <w:t>投标人/供应商资格条件</w:t>
      </w:r>
    </w:p>
    <w:p>
      <w:pPr>
        <w:spacing w:line="360" w:lineRule="auto"/>
        <w:rPr>
          <w:rFonts w:hAnsi="宋体" w:eastAsia="宋体" w:cs="宋体"/>
          <w:sz w:val="24"/>
          <w:szCs w:val="24"/>
        </w:rPr>
      </w:pPr>
      <w:r>
        <w:rPr>
          <w:rFonts w:hint="eastAsia" w:hAnsi="宋体" w:eastAsia="宋体" w:cs="宋体"/>
          <w:sz w:val="24"/>
          <w:szCs w:val="24"/>
        </w:rPr>
        <w:t>1.国内注册（指按国家有关规定要求核准登记的），具有法人资格的供应商；</w:t>
      </w:r>
    </w:p>
    <w:p>
      <w:pPr>
        <w:spacing w:line="360" w:lineRule="auto"/>
        <w:rPr>
          <w:rFonts w:hAnsi="宋体" w:eastAsia="宋体" w:cs="宋体"/>
          <w:sz w:val="24"/>
          <w:szCs w:val="24"/>
        </w:rPr>
      </w:pPr>
      <w:r>
        <w:rPr>
          <w:rFonts w:hint="eastAsia" w:hAnsi="宋体" w:eastAsia="宋体" w:cs="宋体"/>
          <w:sz w:val="24"/>
          <w:szCs w:val="24"/>
        </w:rPr>
        <w:t>2.投标人必须依法取得《药品生产许可证》的中药配方颗粒生产企业，并同时具有中药饮片和颗粒剂生产范围，符合药品生产质量管理规范（GMP）要求；</w:t>
      </w:r>
    </w:p>
    <w:p>
      <w:pPr>
        <w:spacing w:line="360" w:lineRule="auto"/>
        <w:rPr>
          <w:rFonts w:hAnsi="宋体" w:eastAsia="宋体" w:cs="宋体"/>
          <w:sz w:val="24"/>
          <w:szCs w:val="24"/>
        </w:rPr>
      </w:pPr>
      <w:r>
        <w:rPr>
          <w:rFonts w:hAnsi="宋体" w:eastAsia="宋体" w:cs="宋体"/>
          <w:sz w:val="24"/>
          <w:szCs w:val="24"/>
        </w:rPr>
        <w:t>3</w:t>
      </w:r>
      <w:r>
        <w:rPr>
          <w:rFonts w:hint="eastAsia" w:hAnsi="宋体" w:eastAsia="宋体" w:cs="宋体"/>
          <w:sz w:val="24"/>
          <w:szCs w:val="24"/>
        </w:rPr>
        <w:t>.投标人出现如下情形的，只接受其中先提交投标文件的投标人参加投标，不接受其他投标人参加投标：</w:t>
      </w:r>
    </w:p>
    <w:p>
      <w:pPr>
        <w:spacing w:line="360" w:lineRule="auto"/>
        <w:rPr>
          <w:rFonts w:hAnsi="宋体" w:eastAsia="宋体" w:cs="宋体"/>
          <w:sz w:val="24"/>
          <w:szCs w:val="24"/>
        </w:rPr>
      </w:pPr>
      <w:r>
        <w:rPr>
          <w:rFonts w:hint="eastAsia" w:hAnsi="宋体" w:eastAsia="宋体" w:cs="宋体"/>
          <w:sz w:val="24"/>
          <w:szCs w:val="24"/>
        </w:rPr>
        <w:t>（1）法定代表人为同一个人的；</w:t>
      </w:r>
    </w:p>
    <w:p>
      <w:pPr>
        <w:spacing w:line="360" w:lineRule="auto"/>
        <w:rPr>
          <w:rFonts w:hAnsi="宋体" w:eastAsia="宋体" w:cs="宋体"/>
          <w:sz w:val="24"/>
          <w:szCs w:val="24"/>
        </w:rPr>
      </w:pPr>
      <w:r>
        <w:rPr>
          <w:rFonts w:hint="eastAsia" w:hAnsi="宋体" w:eastAsia="宋体" w:cs="宋体"/>
          <w:sz w:val="24"/>
          <w:szCs w:val="24"/>
        </w:rPr>
        <w:t>（2）存在相互参股关系的；</w:t>
      </w:r>
    </w:p>
    <w:p>
      <w:pPr>
        <w:spacing w:line="360" w:lineRule="auto"/>
        <w:rPr>
          <w:rFonts w:hAnsi="宋体" w:eastAsia="宋体" w:cs="宋体"/>
          <w:sz w:val="24"/>
          <w:szCs w:val="24"/>
        </w:rPr>
      </w:pPr>
      <w:r>
        <w:rPr>
          <w:rFonts w:hint="eastAsia" w:hAnsi="宋体" w:eastAsia="宋体" w:cs="宋体"/>
          <w:sz w:val="24"/>
          <w:szCs w:val="24"/>
        </w:rPr>
        <w:t>（3）主要人员（股东、监事、经理、执行董事）相互兼任情况的。</w:t>
      </w:r>
    </w:p>
    <w:p>
      <w:pPr>
        <w:spacing w:line="360" w:lineRule="auto"/>
        <w:rPr>
          <w:rFonts w:hAnsi="宋体" w:eastAsia="宋体" w:cs="宋体"/>
          <w:sz w:val="24"/>
          <w:szCs w:val="24"/>
        </w:rPr>
      </w:pPr>
      <w:r>
        <w:rPr>
          <w:rFonts w:hAnsi="宋体" w:eastAsia="宋体" w:cs="宋体"/>
          <w:sz w:val="24"/>
          <w:szCs w:val="24"/>
        </w:rPr>
        <w:t>4</w:t>
      </w:r>
      <w:r>
        <w:rPr>
          <w:rFonts w:hint="eastAsia" w:hAnsi="宋体" w:eastAsia="宋体" w:cs="宋体"/>
          <w:sz w:val="24"/>
          <w:szCs w:val="24"/>
        </w:rPr>
        <w:t>.投标人及其提供的货物和服务符合国家法律法规及强制性规范所规定的条件；</w:t>
      </w:r>
    </w:p>
    <w:p>
      <w:pPr>
        <w:spacing w:line="360" w:lineRule="auto"/>
        <w:rPr>
          <w:rFonts w:hAnsi="宋体" w:eastAsia="宋体" w:cs="宋体"/>
          <w:sz w:val="24"/>
          <w:szCs w:val="24"/>
        </w:rPr>
      </w:pPr>
      <w:r>
        <w:rPr>
          <w:rFonts w:hAnsi="宋体" w:eastAsia="宋体" w:cs="宋体"/>
          <w:sz w:val="24"/>
          <w:szCs w:val="24"/>
        </w:rPr>
        <w:t>5</w:t>
      </w:r>
      <w:r>
        <w:rPr>
          <w:rFonts w:hint="eastAsia" w:hAnsi="宋体" w:eastAsia="宋体" w:cs="宋体"/>
          <w:sz w:val="24"/>
          <w:szCs w:val="24"/>
        </w:rPr>
        <w:t>.投标人开标前三年内未被列入失信被执行人或重大税收违法案件当事人名单；</w:t>
      </w:r>
    </w:p>
    <w:p>
      <w:pPr>
        <w:spacing w:line="360" w:lineRule="auto"/>
        <w:rPr>
          <w:rFonts w:hint="eastAsia" w:hAnsi="宋体" w:eastAsia="宋体" w:cs="宋体"/>
          <w:sz w:val="24"/>
          <w:szCs w:val="24"/>
        </w:rPr>
      </w:pPr>
      <w:r>
        <w:rPr>
          <w:rFonts w:hAnsi="宋体" w:eastAsia="宋体" w:cs="宋体"/>
          <w:sz w:val="24"/>
          <w:szCs w:val="24"/>
        </w:rPr>
        <w:t>6</w:t>
      </w:r>
      <w:r>
        <w:rPr>
          <w:rFonts w:hint="eastAsia" w:hAnsi="宋体" w:eastAsia="宋体" w:cs="宋体"/>
          <w:sz w:val="24"/>
          <w:szCs w:val="24"/>
        </w:rPr>
        <w:t>.投标人开标前三年内无行贿犯罪档案记录；</w:t>
      </w:r>
    </w:p>
    <w:p>
      <w:pPr>
        <w:pStyle w:val="32"/>
        <w:ind w:left="0" w:leftChars="0" w:firstLine="0" w:firstLineChars="0"/>
      </w:pPr>
      <w:r>
        <w:rPr>
          <w:rFonts w:hint="eastAsia" w:hAnsi="宋体" w:eastAsia="宋体" w:cs="宋体"/>
          <w:sz w:val="24"/>
          <w:szCs w:val="24"/>
          <w:lang w:val="en-US" w:eastAsia="zh-CN"/>
        </w:rPr>
        <w:t>7</w:t>
      </w:r>
      <w:r>
        <w:rPr>
          <w:rFonts w:hint="eastAsia" w:hAnsi="宋体" w:eastAsia="宋体" w:cs="宋体"/>
          <w:sz w:val="24"/>
          <w:szCs w:val="24"/>
        </w:rPr>
        <w:t>.本项目不接受联合体投标；</w:t>
      </w:r>
    </w:p>
    <w:p>
      <w:pPr>
        <w:spacing w:line="360" w:lineRule="auto"/>
        <w:rPr>
          <w:sz w:val="24"/>
          <w:szCs w:val="24"/>
        </w:rPr>
      </w:pPr>
      <w:r>
        <w:rPr>
          <w:rFonts w:hint="eastAsia" w:hAnsi="宋体" w:cs="宋体"/>
          <w:sz w:val="24"/>
          <w:szCs w:val="24"/>
          <w:lang w:val="en-US" w:eastAsia="zh-CN"/>
        </w:rPr>
        <w:t>8</w:t>
      </w:r>
      <w:r>
        <w:rPr>
          <w:rFonts w:hint="eastAsia" w:hAnsi="宋体" w:eastAsia="宋体" w:cs="宋体"/>
          <w:sz w:val="24"/>
          <w:szCs w:val="24"/>
        </w:rPr>
        <w:t xml:space="preserve">.本项目不接受分包和转包； </w:t>
      </w:r>
    </w:p>
    <w:p>
      <w:pPr>
        <w:numPr>
          <w:ilvl w:val="0"/>
          <w:numId w:val="1"/>
        </w:numPr>
        <w:spacing w:line="360" w:lineRule="auto"/>
        <w:rPr>
          <w:rFonts w:hAnsi="宋体" w:eastAsia="宋体" w:cs="宋体"/>
          <w:b/>
          <w:bCs/>
          <w:sz w:val="24"/>
          <w:szCs w:val="24"/>
        </w:rPr>
      </w:pPr>
      <w:r>
        <w:rPr>
          <w:rFonts w:hint="eastAsia" w:hAnsi="宋体" w:eastAsia="宋体" w:cs="宋体"/>
          <w:b/>
          <w:bCs/>
          <w:sz w:val="24"/>
          <w:szCs w:val="24"/>
        </w:rPr>
        <w:t>项目内容</w:t>
      </w:r>
    </w:p>
    <w:p>
      <w:pPr>
        <w:pStyle w:val="58"/>
        <w:widowControl/>
        <w:adjustRightInd w:val="0"/>
        <w:snapToGrid w:val="0"/>
        <w:spacing w:after="120" w:afterLines="50" w:line="360" w:lineRule="auto"/>
        <w:ind w:left="420" w:firstLine="0" w:firstLineChars="0"/>
        <w:jc w:val="left"/>
        <w:textAlignment w:val="baseline"/>
        <w:rPr>
          <w:rFonts w:hAnsi="宋体" w:eastAsia="宋体" w:cs="宋体"/>
          <w:sz w:val="24"/>
          <w:szCs w:val="24"/>
        </w:rPr>
      </w:pPr>
      <w:r>
        <w:rPr>
          <w:rFonts w:hint="eastAsia" w:hAnsi="宋体" w:eastAsia="宋体" w:cs="宋体"/>
          <w:sz w:val="24"/>
          <w:szCs w:val="24"/>
        </w:rPr>
        <w:t>1.本次采购的货物为：中药</w:t>
      </w:r>
      <w:r>
        <w:rPr>
          <w:rFonts w:hAnsi="宋体" w:eastAsia="宋体" w:cs="宋体"/>
          <w:sz w:val="24"/>
          <w:szCs w:val="24"/>
        </w:rPr>
        <w:t>配方颗粒</w:t>
      </w:r>
    </w:p>
    <w:p>
      <w:pPr>
        <w:widowControl/>
        <w:adjustRightInd w:val="0"/>
        <w:snapToGrid w:val="0"/>
        <w:spacing w:after="120" w:afterLines="50" w:line="360" w:lineRule="auto"/>
        <w:ind w:firstLine="480" w:firstLineChars="200"/>
        <w:jc w:val="left"/>
        <w:textAlignment w:val="baseline"/>
        <w:rPr>
          <w:rFonts w:hAnsi="宋体" w:eastAsia="宋体" w:cs="宋体"/>
          <w:sz w:val="24"/>
          <w:szCs w:val="24"/>
        </w:rPr>
      </w:pPr>
      <w:r>
        <w:rPr>
          <w:rFonts w:hint="eastAsia" w:ascii="宋体" w:hAnsi="宋体" w:eastAsia="宋体" w:cs="宋体"/>
          <w:kern w:val="2"/>
          <w:sz w:val="24"/>
          <w:szCs w:val="24"/>
          <w:lang w:val="en-US" w:eastAsia="zh-CN" w:bidi="ar-SA"/>
        </w:rPr>
        <w:t>2.</w:t>
      </w:r>
      <w:r>
        <w:rPr>
          <w:rFonts w:hint="eastAsia" w:hAnsi="宋体" w:eastAsia="宋体" w:cs="宋体"/>
          <w:sz w:val="24"/>
          <w:szCs w:val="24"/>
        </w:rPr>
        <w:t>供应商数量：2家。</w:t>
      </w:r>
    </w:p>
    <w:p>
      <w:pPr>
        <w:widowControl/>
        <w:adjustRightInd w:val="0"/>
        <w:snapToGrid w:val="0"/>
        <w:spacing w:after="120" w:afterLines="50" w:line="360" w:lineRule="auto"/>
        <w:ind w:firstLine="480" w:firstLineChars="200"/>
        <w:jc w:val="left"/>
        <w:textAlignment w:val="baseline"/>
        <w:rPr>
          <w:rFonts w:hAnsi="宋体" w:eastAsia="宋体" w:cs="宋体"/>
          <w:sz w:val="24"/>
          <w:szCs w:val="24"/>
        </w:rPr>
      </w:pPr>
      <w:r>
        <w:rPr>
          <w:rFonts w:hint="eastAsia" w:hAnsi="宋体" w:cs="宋体"/>
          <w:sz w:val="24"/>
          <w:szCs w:val="24"/>
          <w:lang w:val="en-US" w:eastAsia="zh-CN"/>
        </w:rPr>
        <w:t>3</w:t>
      </w:r>
      <w:r>
        <w:rPr>
          <w:rFonts w:hint="eastAsia" w:hAnsi="宋体" w:eastAsia="宋体" w:cs="宋体"/>
          <w:sz w:val="24"/>
          <w:szCs w:val="24"/>
        </w:rPr>
        <w:t>.服务期限：自合同签订之日起两年，合同一年一签。</w:t>
      </w:r>
    </w:p>
    <w:p>
      <w:pPr>
        <w:widowControl/>
        <w:adjustRightInd w:val="0"/>
        <w:snapToGrid w:val="0"/>
        <w:spacing w:after="120" w:afterLines="50" w:line="360" w:lineRule="auto"/>
        <w:ind w:firstLine="480" w:firstLineChars="200"/>
        <w:jc w:val="left"/>
        <w:textAlignment w:val="baseline"/>
        <w:rPr>
          <w:rFonts w:hint="eastAsia" w:hAnsi="宋体" w:eastAsia="宋体" w:cs="宋体"/>
          <w:sz w:val="24"/>
          <w:szCs w:val="24"/>
          <w:lang w:val="en-US" w:eastAsia="zh-CN"/>
        </w:rPr>
      </w:pPr>
      <w:r>
        <w:rPr>
          <w:rFonts w:hint="eastAsia" w:hAnsi="宋体" w:cs="宋体"/>
          <w:sz w:val="24"/>
          <w:szCs w:val="24"/>
          <w:highlight w:val="none"/>
          <w:lang w:val="en-US" w:eastAsia="zh-CN"/>
        </w:rPr>
        <w:t>4</w:t>
      </w:r>
      <w:r>
        <w:rPr>
          <w:rFonts w:hint="eastAsia" w:hAnsi="宋体" w:eastAsia="宋体" w:cs="宋体"/>
          <w:sz w:val="24"/>
          <w:szCs w:val="24"/>
          <w:highlight w:val="none"/>
        </w:rPr>
        <w:t>.供货方式：中药配方颗粒由生产企业直接配送</w:t>
      </w:r>
      <w:r>
        <w:rPr>
          <w:rFonts w:hint="eastAsia" w:hAnsi="宋体" w:cs="宋体"/>
          <w:sz w:val="24"/>
          <w:szCs w:val="24"/>
          <w:highlight w:val="none"/>
          <w:lang w:eastAsia="zh-CN"/>
        </w:rPr>
        <w:t>。</w:t>
      </w:r>
    </w:p>
    <w:p>
      <w:pPr>
        <w:widowControl/>
        <w:adjustRightInd w:val="0"/>
        <w:snapToGrid w:val="0"/>
        <w:spacing w:after="120" w:afterLines="50" w:line="360" w:lineRule="auto"/>
        <w:ind w:firstLine="480" w:firstLineChars="200"/>
        <w:jc w:val="left"/>
        <w:textAlignment w:val="baseline"/>
        <w:rPr>
          <w:rFonts w:hint="eastAsia" w:hAnsi="宋体" w:eastAsia="宋体" w:cs="宋体"/>
          <w:b/>
          <w:bCs/>
          <w:sz w:val="24"/>
          <w:szCs w:val="24"/>
        </w:rPr>
      </w:pPr>
      <w:r>
        <w:rPr>
          <w:rFonts w:hint="eastAsia" w:hAnsi="宋体" w:cs="宋体"/>
          <w:sz w:val="24"/>
          <w:szCs w:val="24"/>
          <w:lang w:val="en-US" w:eastAsia="zh-CN"/>
        </w:rPr>
        <w:t>5</w:t>
      </w:r>
      <w:r>
        <w:rPr>
          <w:rFonts w:hint="eastAsia" w:hAnsi="宋体" w:eastAsia="宋体" w:cs="宋体"/>
          <w:sz w:val="24"/>
          <w:szCs w:val="24"/>
        </w:rPr>
        <w:t>.交付地点：招标人指定地点</w:t>
      </w:r>
      <w:r>
        <w:rPr>
          <w:rFonts w:hint="eastAsia" w:hAnsi="宋体" w:cs="宋体"/>
          <w:sz w:val="24"/>
          <w:szCs w:val="24"/>
          <w:lang w:eastAsia="zh-CN"/>
        </w:rPr>
        <w:t>。</w:t>
      </w:r>
    </w:p>
    <w:p>
      <w:pPr>
        <w:numPr>
          <w:ilvl w:val="0"/>
          <w:numId w:val="1"/>
        </w:numPr>
        <w:spacing w:line="360" w:lineRule="auto"/>
        <w:rPr>
          <w:rFonts w:hAnsi="宋体" w:eastAsia="宋体" w:cs="宋体"/>
          <w:b/>
          <w:bCs/>
          <w:sz w:val="24"/>
          <w:szCs w:val="24"/>
        </w:rPr>
      </w:pPr>
      <w:r>
        <w:rPr>
          <w:rFonts w:hint="eastAsia" w:hAnsi="宋体" w:eastAsia="宋体" w:cs="宋体"/>
          <w:b/>
          <w:bCs/>
          <w:sz w:val="24"/>
          <w:szCs w:val="24"/>
        </w:rPr>
        <w:t>招标要求</w:t>
      </w:r>
    </w:p>
    <w:p>
      <w:pPr>
        <w:pStyle w:val="8"/>
        <w:spacing w:line="360" w:lineRule="auto"/>
        <w:rPr>
          <w:rFonts w:hint="eastAsia"/>
          <w:b/>
          <w:bCs/>
          <w:sz w:val="24"/>
          <w:szCs w:val="24"/>
        </w:rPr>
      </w:pPr>
      <w:r>
        <w:rPr>
          <w:rFonts w:hint="eastAsia"/>
          <w:b/>
          <w:bCs/>
          <w:sz w:val="24"/>
          <w:szCs w:val="24"/>
        </w:rPr>
        <w:t>（一）供应商要求</w:t>
      </w:r>
    </w:p>
    <w:p>
      <w:pPr>
        <w:pStyle w:val="8"/>
        <w:spacing w:line="360" w:lineRule="auto"/>
        <w:rPr>
          <w:rFonts w:hint="eastAsia"/>
          <w:sz w:val="24"/>
          <w:szCs w:val="24"/>
        </w:rPr>
      </w:pPr>
      <w:r>
        <w:rPr>
          <w:rFonts w:hint="eastAsia"/>
          <w:sz w:val="24"/>
          <w:szCs w:val="24"/>
        </w:rPr>
        <w:t>1.基本要求</w:t>
      </w:r>
    </w:p>
    <w:p>
      <w:pPr>
        <w:pStyle w:val="8"/>
        <w:spacing w:line="360" w:lineRule="auto"/>
        <w:rPr>
          <w:rFonts w:hint="eastAsia"/>
          <w:sz w:val="24"/>
          <w:szCs w:val="24"/>
        </w:rPr>
      </w:pPr>
      <w:r>
        <w:rPr>
          <w:rFonts w:hint="eastAsia"/>
          <w:sz w:val="24"/>
          <w:szCs w:val="24"/>
        </w:rPr>
        <w:t>1.1投标人必须在国内注册（指按国家有关规定要求注册的）依法取得《营业执照》，同时符合《药品管理法》、《中药配方颗粒管理办法》（征求意见稿）、《广西壮族自治区中药配方颗粒管理细则》等相关文件要求，依法生产，资信状况良好的企业。</w:t>
      </w:r>
    </w:p>
    <w:p>
      <w:pPr>
        <w:pStyle w:val="8"/>
        <w:spacing w:line="360" w:lineRule="auto"/>
        <w:rPr>
          <w:rFonts w:hint="eastAsia"/>
          <w:sz w:val="24"/>
          <w:szCs w:val="24"/>
        </w:rPr>
      </w:pPr>
      <w:r>
        <w:rPr>
          <w:rFonts w:hint="eastAsia"/>
          <w:sz w:val="24"/>
          <w:szCs w:val="24"/>
        </w:rPr>
        <w:t>1.2中药配方颗粒生产企业应当具备中药炮制、提取、分离、浓缩、干燥、制粒等完整的生产能力，并具备与其生产、销售的品种数量相应的生产规模。生产企业应当自行炮制用于中药配方颗粒生产的中药饮片。</w:t>
      </w:r>
    </w:p>
    <w:p>
      <w:pPr>
        <w:pStyle w:val="8"/>
        <w:spacing w:line="360" w:lineRule="auto"/>
        <w:rPr>
          <w:rFonts w:hint="eastAsia"/>
          <w:sz w:val="24"/>
          <w:szCs w:val="24"/>
        </w:rPr>
      </w:pPr>
      <w:r>
        <w:rPr>
          <w:rFonts w:hint="eastAsia"/>
          <w:sz w:val="24"/>
          <w:szCs w:val="24"/>
        </w:rPr>
        <w:t>1.3广西区生产企业生产的中药配方颗粒上市销售前，生产企业需在自治区药品监督管理部门完成生产备案；（若为广西区生产企业，必须在签订合同前根据报价表顺序提供相关有效备案号证明材料，并注明其序号及名称，加盖投标人公章，否则不予签订合同）</w:t>
      </w:r>
    </w:p>
    <w:p>
      <w:pPr>
        <w:pStyle w:val="8"/>
        <w:spacing w:line="360" w:lineRule="auto"/>
        <w:rPr>
          <w:rFonts w:hint="eastAsia"/>
          <w:sz w:val="24"/>
          <w:szCs w:val="24"/>
        </w:rPr>
      </w:pPr>
      <w:r>
        <w:rPr>
          <w:rFonts w:hint="eastAsia"/>
          <w:sz w:val="24"/>
          <w:szCs w:val="24"/>
        </w:rPr>
        <w:t>1.4非广西区生产企业生产的中药配方颗粒在广西区跨省销售前，需在生产企业所在地的省级药品监督管理部门完成生产备案，且生产企业需向广西区药品监督管理完成跨省销售备案；（必须在签订合同前根据报价表顺序提供以上相关有效备案号证明材料，并注明其序号及名称，加盖投标人公章，否则不予签订合同）</w:t>
      </w:r>
    </w:p>
    <w:p>
      <w:pPr>
        <w:pStyle w:val="8"/>
        <w:spacing w:line="360" w:lineRule="auto"/>
        <w:rPr>
          <w:rFonts w:hint="eastAsia"/>
          <w:b/>
          <w:bCs/>
          <w:sz w:val="24"/>
          <w:szCs w:val="24"/>
        </w:rPr>
      </w:pPr>
      <w:r>
        <w:rPr>
          <w:rFonts w:hint="eastAsia"/>
          <w:b/>
          <w:bCs/>
          <w:sz w:val="24"/>
          <w:szCs w:val="24"/>
        </w:rPr>
        <w:t>（二）投标文件要求</w:t>
      </w:r>
    </w:p>
    <w:p>
      <w:pPr>
        <w:pStyle w:val="8"/>
        <w:spacing w:line="360" w:lineRule="auto"/>
        <w:rPr>
          <w:rFonts w:hint="eastAsia"/>
          <w:sz w:val="24"/>
          <w:szCs w:val="24"/>
        </w:rPr>
      </w:pPr>
      <w:r>
        <w:rPr>
          <w:rFonts w:hint="eastAsia"/>
          <w:sz w:val="24"/>
          <w:szCs w:val="24"/>
        </w:rPr>
        <w:t>投标人应当对提交的备案资料的真实性、完整性、可溯源性负责，并承担相应的法律责任。所要求提供的资料、证件的复印件须加盖公司公章，必要时招标人将对投标人进行实地考察。如发现投标人实际情况与投标文件承诺不符的，以虚假应标处理。</w:t>
      </w:r>
    </w:p>
    <w:p>
      <w:pPr>
        <w:pStyle w:val="8"/>
        <w:spacing w:line="360" w:lineRule="auto"/>
        <w:rPr>
          <w:rFonts w:hint="eastAsia"/>
          <w:b/>
          <w:bCs/>
          <w:sz w:val="24"/>
          <w:szCs w:val="24"/>
        </w:rPr>
      </w:pPr>
      <w:r>
        <w:rPr>
          <w:rFonts w:hint="eastAsia"/>
          <w:b/>
          <w:bCs/>
          <w:sz w:val="24"/>
          <w:szCs w:val="24"/>
        </w:rPr>
        <w:t>（三）货物质量要求</w:t>
      </w:r>
    </w:p>
    <w:p>
      <w:pPr>
        <w:pStyle w:val="8"/>
        <w:spacing w:line="360" w:lineRule="auto"/>
        <w:rPr>
          <w:rFonts w:hint="eastAsia"/>
          <w:sz w:val="24"/>
          <w:szCs w:val="24"/>
        </w:rPr>
      </w:pPr>
      <w:r>
        <w:rPr>
          <w:rFonts w:hint="eastAsia"/>
          <w:sz w:val="24"/>
          <w:szCs w:val="24"/>
        </w:rPr>
        <w:t>1.投标人应当按照《广西壮族自治区中药配方颗粒管理细则》备案、生产、销售、配送，并制定有严格的内控药品标准（包括原料、各单元工艺环节物料、中药配方颗粒成品检验标准及过程控制指标），明确生产全过程质量控制的措施、关键质控点及相关质量要求，使作为初始原料的中药材、作为提取用原料的饮片、作为制剂用原料的中间体和作为终产品的成品应符合相关部门规定标准，保证中药配方颗粒的质量达到国家标准或广西区标准。</w:t>
      </w:r>
    </w:p>
    <w:p>
      <w:pPr>
        <w:pStyle w:val="8"/>
        <w:spacing w:line="360" w:lineRule="auto"/>
        <w:rPr>
          <w:rFonts w:hint="eastAsia"/>
          <w:sz w:val="24"/>
          <w:szCs w:val="24"/>
        </w:rPr>
      </w:pPr>
      <w:r>
        <w:rPr>
          <w:rFonts w:hint="eastAsia"/>
          <w:sz w:val="24"/>
          <w:szCs w:val="24"/>
        </w:rPr>
        <w:t>2.中药配方颗粒的质量符合最新国家标准、省级标准、《中药配方颗粒管理暂行规定》等相关文件规定（以最新文件规定为准），招标人有权随时对中药配方颗粒的生产过程进行抽查检验，或者派出专人监督。</w:t>
      </w:r>
    </w:p>
    <w:p>
      <w:pPr>
        <w:pStyle w:val="8"/>
        <w:spacing w:line="360" w:lineRule="auto"/>
        <w:rPr>
          <w:rFonts w:hint="eastAsia"/>
          <w:sz w:val="24"/>
          <w:szCs w:val="24"/>
        </w:rPr>
      </w:pPr>
      <w:r>
        <w:rPr>
          <w:rFonts w:hint="eastAsia"/>
          <w:sz w:val="24"/>
          <w:szCs w:val="24"/>
        </w:rPr>
        <w:t>3.涉及濒危野生动植物、医疗用毒性药品、含药品类易制毒化学品、实施审批管理的中药材（中药饮片）等制成的中药配方颗粒以及自然属性不适宜制成中药配方颗粒，应符合相关法律法规及政策规定。</w:t>
      </w:r>
    </w:p>
    <w:p>
      <w:pPr>
        <w:pStyle w:val="8"/>
        <w:spacing w:line="360" w:lineRule="auto"/>
        <w:rPr>
          <w:rFonts w:hint="eastAsia"/>
          <w:sz w:val="24"/>
          <w:szCs w:val="24"/>
        </w:rPr>
      </w:pPr>
      <w:r>
        <w:rPr>
          <w:rFonts w:hint="eastAsia"/>
          <w:sz w:val="24"/>
          <w:szCs w:val="24"/>
        </w:rPr>
        <w:t>4.中标人应当经常考察本企业生产的中药配方颗粒的质量、疗效、不良反应等，应当持续完善药物警戒体系，规范开展药物警戒活动，主动收集、跟踪分析疑似不良反应信息，发现疑似不良反应的，应当依法报告，并及时与招标人进行沟通和信息反馈。</w:t>
      </w:r>
    </w:p>
    <w:p>
      <w:pPr>
        <w:pStyle w:val="8"/>
        <w:spacing w:line="360" w:lineRule="auto"/>
        <w:rPr>
          <w:rFonts w:hint="eastAsia"/>
          <w:sz w:val="24"/>
          <w:szCs w:val="24"/>
        </w:rPr>
      </w:pPr>
      <w:r>
        <w:rPr>
          <w:rFonts w:hint="eastAsia"/>
          <w:sz w:val="24"/>
          <w:szCs w:val="24"/>
        </w:rPr>
        <w:t>5.中标人发现本企业生产的中药配方颗粒存在质量问题或者其他安全隐患的，应当立即停止销售，告知招标人停止销售和使用。召回已销售的中药配方颗粒，及时公开召回信息，必要时应当立即停止生产，并依法报告召回和处理情况。</w:t>
      </w:r>
    </w:p>
    <w:p>
      <w:pPr>
        <w:pStyle w:val="8"/>
        <w:spacing w:line="360" w:lineRule="auto"/>
        <w:rPr>
          <w:rFonts w:hint="eastAsia"/>
          <w:sz w:val="24"/>
          <w:szCs w:val="24"/>
        </w:rPr>
      </w:pPr>
      <w:r>
        <w:rPr>
          <w:rFonts w:hint="eastAsia"/>
          <w:sz w:val="24"/>
          <w:szCs w:val="24"/>
        </w:rPr>
        <w:t>6.中标人承诺与招标人签订“质量保证协议书”，且提供每批次中药配方颗粒的质检报告复印件至招标人备案。中标人所供应中药配方颗粒质量应不低于招标文件规定的技术质量相关要求，否则视为不合格产品，招标人有权退货、并拒付货款；如发生上述情况，招标人不承担中标人由此产生的任何费用，并对其给招标人造成的损失保留追索权利。</w:t>
      </w:r>
    </w:p>
    <w:p>
      <w:pPr>
        <w:pStyle w:val="8"/>
        <w:spacing w:line="360" w:lineRule="auto"/>
        <w:rPr>
          <w:rFonts w:hint="eastAsia"/>
          <w:sz w:val="24"/>
          <w:szCs w:val="24"/>
        </w:rPr>
      </w:pPr>
      <w:r>
        <w:rPr>
          <w:rFonts w:hint="eastAsia"/>
          <w:sz w:val="24"/>
          <w:szCs w:val="24"/>
        </w:rPr>
        <w:t>7.调剂中药配方颗粒所使用的设备、包装材料等须符合药用标准，并提供相关材料证明至招标人备案，保证中药配方颗粒的调剂质量及准确性。</w:t>
      </w:r>
    </w:p>
    <w:p>
      <w:pPr>
        <w:pStyle w:val="8"/>
        <w:spacing w:line="360" w:lineRule="auto"/>
        <w:rPr>
          <w:rFonts w:hint="eastAsia"/>
          <w:b/>
          <w:bCs/>
          <w:sz w:val="24"/>
          <w:szCs w:val="24"/>
        </w:rPr>
      </w:pPr>
      <w:r>
        <w:rPr>
          <w:rFonts w:hint="eastAsia"/>
          <w:b/>
          <w:bCs/>
          <w:sz w:val="24"/>
          <w:szCs w:val="24"/>
        </w:rPr>
        <w:t>（四）服务要求</w:t>
      </w:r>
    </w:p>
    <w:p>
      <w:pPr>
        <w:pStyle w:val="8"/>
        <w:spacing w:line="360" w:lineRule="auto"/>
        <w:rPr>
          <w:rFonts w:hint="eastAsia"/>
          <w:sz w:val="24"/>
          <w:szCs w:val="24"/>
        </w:rPr>
      </w:pPr>
      <w:r>
        <w:rPr>
          <w:rFonts w:hint="eastAsia"/>
          <w:sz w:val="24"/>
          <w:szCs w:val="24"/>
        </w:rPr>
        <w:t>1.中标人负责配备符合资质要求的调剂人员、复核人员，派驻到招标人中药房（每家中标人须派驻2名中药专业人员，应具备药士以上专业技术职称资格证书，中标后须提供其毕业证和职称资格证等证件向招标人备案），以上人员由招标人统一安排、调配和管理。</w:t>
      </w:r>
    </w:p>
    <w:p>
      <w:pPr>
        <w:pStyle w:val="8"/>
        <w:spacing w:line="360" w:lineRule="auto"/>
        <w:rPr>
          <w:rFonts w:hint="eastAsia"/>
          <w:sz w:val="24"/>
          <w:szCs w:val="24"/>
        </w:rPr>
      </w:pPr>
      <w:r>
        <w:rPr>
          <w:rFonts w:hint="eastAsia"/>
          <w:sz w:val="24"/>
          <w:szCs w:val="24"/>
        </w:rPr>
        <w:t>2.根据招标人和项目调配环境要求，中标人须提供与招标人使用规模相适应的、与中药配方颗粒相配套的全自动化调剂设备（智能中药房）、专用盒/袋、软件等，并对使用场所进行装修，相关要求如下：</w:t>
      </w:r>
    </w:p>
    <w:p>
      <w:pPr>
        <w:pStyle w:val="8"/>
        <w:spacing w:line="360" w:lineRule="auto"/>
        <w:rPr>
          <w:rFonts w:hint="eastAsia"/>
          <w:sz w:val="24"/>
          <w:szCs w:val="24"/>
        </w:rPr>
      </w:pPr>
      <w:r>
        <w:rPr>
          <w:rFonts w:hint="eastAsia"/>
          <w:sz w:val="24"/>
          <w:szCs w:val="24"/>
        </w:rPr>
        <w:t>2.1在正式供货前，由</w:t>
      </w:r>
      <w:r>
        <w:rPr>
          <w:rFonts w:hint="eastAsia"/>
          <w:sz w:val="24"/>
          <w:szCs w:val="24"/>
          <w:lang w:val="en-US" w:eastAsia="zh-CN"/>
        </w:rPr>
        <w:t>2</w:t>
      </w:r>
      <w:r>
        <w:rPr>
          <w:rFonts w:hint="eastAsia"/>
          <w:sz w:val="24"/>
          <w:szCs w:val="24"/>
        </w:rPr>
        <w:t>家中标人在中标通知书发出的五个工作日内协商后签订协议：由其中一家中标人负责提供中药配方颗粒混合调剂所需的所有系统及设备，相关协议送招标人报备。提供设备的中标人须在报备之日起1个月内将设备安装到位。提供调配设备的中标人负责配方颗粒相关的信息化建设及药房的装修（装修方案由招标人确定，可选择其中一家中标人的装修方案）、设备维修养护，定期进行调剂设备的计量校验，确保调剂剂量的准确性。每月对系统和设备进行更新、维护和保养并提供相关操作记录，设备发生重大故障时应在24小时内赶到现场完成维修。其他中标人应提供必要的便利及协助，如：提供产品条行码信息等，保证所有中标人的产品可在设备上正常调配使用。提供系统的中标人应对其他中标人的库存、价格、使用量等信息进行保密，自行签订保密协议。</w:t>
      </w:r>
    </w:p>
    <w:p>
      <w:pPr>
        <w:pStyle w:val="8"/>
        <w:spacing w:line="360" w:lineRule="auto"/>
        <w:rPr>
          <w:rFonts w:hint="eastAsia"/>
          <w:sz w:val="24"/>
          <w:szCs w:val="24"/>
          <w:highlight w:val="none"/>
        </w:rPr>
      </w:pPr>
      <w:r>
        <w:rPr>
          <w:rFonts w:hint="eastAsia"/>
          <w:sz w:val="24"/>
          <w:szCs w:val="24"/>
          <w:highlight w:val="none"/>
        </w:rPr>
        <w:t xml:space="preserve">2.2全自动化调剂设备基本技术参数和功能要求： </w:t>
      </w:r>
    </w:p>
    <w:p>
      <w:pPr>
        <w:pStyle w:val="8"/>
        <w:spacing w:line="360" w:lineRule="auto"/>
        <w:rPr>
          <w:rFonts w:hint="eastAsia"/>
          <w:sz w:val="24"/>
          <w:szCs w:val="24"/>
          <w:highlight w:val="none"/>
        </w:rPr>
      </w:pPr>
      <w:r>
        <w:rPr>
          <w:rFonts w:hint="eastAsia"/>
          <w:sz w:val="24"/>
          <w:szCs w:val="24"/>
          <w:highlight w:val="none"/>
        </w:rPr>
        <w:t>2.2.1 具备用量自动换算系统（自动将饮片用量换算成中药配方颗粒剂量）；</w:t>
      </w:r>
    </w:p>
    <w:p>
      <w:pPr>
        <w:pStyle w:val="8"/>
        <w:spacing w:line="360" w:lineRule="auto"/>
        <w:rPr>
          <w:rFonts w:hint="eastAsia"/>
          <w:sz w:val="24"/>
          <w:szCs w:val="24"/>
          <w:highlight w:val="none"/>
        </w:rPr>
      </w:pPr>
      <w:r>
        <w:rPr>
          <w:rFonts w:hint="eastAsia"/>
          <w:sz w:val="24"/>
          <w:szCs w:val="24"/>
          <w:highlight w:val="none"/>
        </w:rPr>
        <w:t>2.2.2 具有处方电子审查功能（有配伍禁忌、超剂量等提示）；</w:t>
      </w:r>
    </w:p>
    <w:p>
      <w:pPr>
        <w:pStyle w:val="8"/>
        <w:spacing w:line="360" w:lineRule="auto"/>
        <w:rPr>
          <w:rFonts w:hint="eastAsia"/>
          <w:sz w:val="24"/>
          <w:szCs w:val="24"/>
          <w:highlight w:val="none"/>
        </w:rPr>
      </w:pPr>
      <w:r>
        <w:rPr>
          <w:rFonts w:hint="eastAsia"/>
          <w:sz w:val="24"/>
          <w:szCs w:val="24"/>
          <w:highlight w:val="none"/>
        </w:rPr>
        <w:t>2.2.3 药柜具有显示定位功能（快速寻找颗粒位置）；</w:t>
      </w:r>
    </w:p>
    <w:p>
      <w:pPr>
        <w:pStyle w:val="8"/>
        <w:spacing w:line="360" w:lineRule="auto"/>
        <w:rPr>
          <w:rFonts w:hint="eastAsia"/>
          <w:sz w:val="24"/>
          <w:szCs w:val="24"/>
          <w:highlight w:val="none"/>
        </w:rPr>
      </w:pPr>
      <w:r>
        <w:rPr>
          <w:rFonts w:hint="eastAsia"/>
          <w:sz w:val="24"/>
          <w:szCs w:val="24"/>
          <w:highlight w:val="none"/>
        </w:rPr>
        <w:t>2.2.4 具有颗粒识别系统；</w:t>
      </w:r>
    </w:p>
    <w:p>
      <w:pPr>
        <w:pStyle w:val="8"/>
        <w:spacing w:line="360" w:lineRule="auto"/>
        <w:rPr>
          <w:rFonts w:hint="eastAsia"/>
          <w:sz w:val="24"/>
          <w:szCs w:val="24"/>
          <w:highlight w:val="none"/>
        </w:rPr>
      </w:pPr>
      <w:r>
        <w:rPr>
          <w:rFonts w:hint="eastAsia"/>
          <w:sz w:val="24"/>
          <w:szCs w:val="24"/>
          <w:highlight w:val="none"/>
        </w:rPr>
        <w:t>2.2.5 智能调配设备；</w:t>
      </w:r>
    </w:p>
    <w:p>
      <w:pPr>
        <w:pStyle w:val="8"/>
        <w:spacing w:line="360" w:lineRule="auto"/>
        <w:rPr>
          <w:rFonts w:hint="eastAsia"/>
          <w:sz w:val="24"/>
          <w:szCs w:val="24"/>
          <w:highlight w:val="none"/>
        </w:rPr>
      </w:pPr>
      <w:r>
        <w:rPr>
          <w:rFonts w:hint="eastAsia"/>
          <w:sz w:val="24"/>
          <w:szCs w:val="24"/>
          <w:highlight w:val="none"/>
        </w:rPr>
        <w:t>2.2.6 自动调剂、封装（调剂完后药盒直接自动封口，无需手动）；</w:t>
      </w:r>
    </w:p>
    <w:p>
      <w:pPr>
        <w:pStyle w:val="8"/>
        <w:spacing w:line="360" w:lineRule="auto"/>
        <w:rPr>
          <w:rFonts w:hint="eastAsia"/>
          <w:sz w:val="24"/>
          <w:szCs w:val="24"/>
          <w:highlight w:val="none"/>
        </w:rPr>
      </w:pPr>
      <w:r>
        <w:rPr>
          <w:rFonts w:hint="eastAsia"/>
          <w:sz w:val="24"/>
          <w:szCs w:val="24"/>
          <w:highlight w:val="none"/>
        </w:rPr>
        <w:t>2.2.7 库存管理功能（及时掌握颗粒使用情况）；</w:t>
      </w:r>
    </w:p>
    <w:p>
      <w:pPr>
        <w:pStyle w:val="8"/>
        <w:spacing w:line="360" w:lineRule="auto"/>
        <w:rPr>
          <w:rFonts w:hint="eastAsia"/>
          <w:sz w:val="24"/>
          <w:szCs w:val="24"/>
          <w:highlight w:val="none"/>
        </w:rPr>
      </w:pPr>
      <w:r>
        <w:rPr>
          <w:rFonts w:hint="eastAsia"/>
          <w:sz w:val="24"/>
          <w:szCs w:val="24"/>
          <w:highlight w:val="none"/>
        </w:rPr>
        <w:t>2.2.8 具有与其他中药配方颗粒厂商系统、设备兼容的能力;</w:t>
      </w:r>
    </w:p>
    <w:p>
      <w:pPr>
        <w:pStyle w:val="8"/>
        <w:spacing w:line="360" w:lineRule="auto"/>
        <w:rPr>
          <w:rFonts w:hint="eastAsia"/>
          <w:sz w:val="24"/>
          <w:szCs w:val="24"/>
          <w:highlight w:val="none"/>
        </w:rPr>
      </w:pPr>
      <w:r>
        <w:rPr>
          <w:rFonts w:hint="eastAsia"/>
          <w:sz w:val="24"/>
          <w:szCs w:val="24"/>
          <w:highlight w:val="none"/>
        </w:rPr>
        <w:t>2.2.9调剂不同患者处方时，须保证设备不产生交叉污染；</w:t>
      </w:r>
    </w:p>
    <w:p>
      <w:pPr>
        <w:pStyle w:val="8"/>
        <w:spacing w:line="360" w:lineRule="auto"/>
        <w:rPr>
          <w:rFonts w:hint="eastAsia"/>
          <w:sz w:val="24"/>
          <w:szCs w:val="24"/>
          <w:highlight w:val="none"/>
        </w:rPr>
      </w:pPr>
      <w:r>
        <w:rPr>
          <w:rFonts w:hint="eastAsia"/>
          <w:sz w:val="24"/>
          <w:szCs w:val="24"/>
          <w:highlight w:val="none"/>
        </w:rPr>
        <w:t>2.2.10供调剂设备用中药配方颗粒包装专用盒或袋应当符合药用要求，可密封并具必要的防潮、遮光作用。每张中药配方颗粒处方的调配专用盒或袋标签应当至少标注患者姓名、用法、用量、调剂时间、总贴数等，可根据患者需要相关处方信息，有必要的用药交待与指导等。</w:t>
      </w:r>
    </w:p>
    <w:p>
      <w:pPr>
        <w:pStyle w:val="8"/>
        <w:spacing w:line="360" w:lineRule="auto"/>
        <w:rPr>
          <w:rFonts w:hint="eastAsia"/>
          <w:sz w:val="24"/>
          <w:szCs w:val="24"/>
        </w:rPr>
      </w:pPr>
      <w:r>
        <w:rPr>
          <w:rFonts w:hint="eastAsia"/>
          <w:sz w:val="24"/>
          <w:szCs w:val="24"/>
        </w:rPr>
        <w:t>2.2.11调剂设备的调剂软件、处方以及相关记录应对调剂过程实现可追溯。内容包括医疗机构名称、生产备案号、批号、处方用量（含颗粒重量和相当于饮片量）、规格、生产企业、调剂时间、调剂人员、操作图像等信息。调剂使用记录至少保存至处方调剂后1年。</w:t>
      </w:r>
    </w:p>
    <w:p>
      <w:pPr>
        <w:pStyle w:val="8"/>
        <w:spacing w:line="360" w:lineRule="auto"/>
        <w:rPr>
          <w:rFonts w:hint="eastAsia"/>
          <w:sz w:val="24"/>
          <w:szCs w:val="24"/>
        </w:rPr>
      </w:pPr>
      <w:r>
        <w:rPr>
          <w:rFonts w:hint="eastAsia"/>
          <w:sz w:val="24"/>
          <w:szCs w:val="24"/>
        </w:rPr>
        <w:t>2.2.12全自动化调剂设备（智能中药房）必须能与招标人信息系统对接，信息系统对接及设备安装所需费用由提供系统和设备的中标人承担。</w:t>
      </w:r>
    </w:p>
    <w:p>
      <w:pPr>
        <w:pStyle w:val="8"/>
        <w:spacing w:line="360" w:lineRule="auto"/>
        <w:rPr>
          <w:rFonts w:hint="eastAsia"/>
          <w:sz w:val="24"/>
          <w:szCs w:val="24"/>
        </w:rPr>
      </w:pPr>
      <w:r>
        <w:rPr>
          <w:rFonts w:hint="eastAsia"/>
          <w:sz w:val="24"/>
          <w:szCs w:val="24"/>
        </w:rPr>
        <w:t>2.2.13全自动化调剂设备（智能中药房）及系统必须具有药房“零库存”管理功能。</w:t>
      </w:r>
    </w:p>
    <w:p>
      <w:pPr>
        <w:pStyle w:val="8"/>
        <w:spacing w:line="360" w:lineRule="auto"/>
        <w:rPr>
          <w:rFonts w:hint="eastAsia"/>
          <w:sz w:val="24"/>
          <w:szCs w:val="24"/>
        </w:rPr>
      </w:pPr>
      <w:r>
        <w:rPr>
          <w:rFonts w:hint="eastAsia"/>
          <w:sz w:val="24"/>
          <w:szCs w:val="24"/>
        </w:rPr>
        <w:t>3.调剂所需的一切耗材由提供混调设备的中标人承担。</w:t>
      </w:r>
    </w:p>
    <w:p>
      <w:pPr>
        <w:pStyle w:val="8"/>
        <w:spacing w:line="360" w:lineRule="auto"/>
        <w:rPr>
          <w:rFonts w:hint="eastAsia"/>
          <w:sz w:val="24"/>
          <w:szCs w:val="24"/>
        </w:rPr>
      </w:pPr>
      <w:r>
        <w:rPr>
          <w:rFonts w:hint="eastAsia"/>
          <w:sz w:val="24"/>
          <w:szCs w:val="24"/>
        </w:rPr>
        <w:t>4.中标人须承诺同意混调的调剂模式，且必须在中标后一个月内配合招标人实现混合调剂模式，否则视为未实质性响应本项目需求，招标人有权取消其中标资格。</w:t>
      </w:r>
    </w:p>
    <w:p>
      <w:pPr>
        <w:pStyle w:val="8"/>
        <w:spacing w:line="360" w:lineRule="auto"/>
        <w:rPr>
          <w:rFonts w:hint="eastAsia"/>
          <w:sz w:val="24"/>
          <w:szCs w:val="24"/>
        </w:rPr>
      </w:pPr>
      <w:r>
        <w:rPr>
          <w:rFonts w:hint="eastAsia"/>
          <w:sz w:val="24"/>
          <w:szCs w:val="24"/>
        </w:rPr>
        <w:t xml:space="preserve">5.中标人提供其生产配方颗粒基本目录，并保证此目录内的配方颗粒在供货前取得备案证明，采购周期内可持续供货。 </w:t>
      </w:r>
    </w:p>
    <w:p>
      <w:pPr>
        <w:pStyle w:val="8"/>
        <w:spacing w:line="360" w:lineRule="auto"/>
        <w:rPr>
          <w:rFonts w:hint="eastAsia"/>
          <w:sz w:val="24"/>
          <w:szCs w:val="24"/>
        </w:rPr>
      </w:pPr>
      <w:r>
        <w:rPr>
          <w:rFonts w:hint="eastAsia"/>
          <w:sz w:val="24"/>
          <w:szCs w:val="24"/>
        </w:rPr>
        <w:t>6.对于距离有效期不足3个月的近效期颗粒，中标人在每季度盘点之前无条件进行更换。</w:t>
      </w:r>
    </w:p>
    <w:p>
      <w:pPr>
        <w:pStyle w:val="8"/>
        <w:spacing w:line="360" w:lineRule="auto"/>
        <w:rPr>
          <w:rFonts w:hint="eastAsia"/>
          <w:b/>
          <w:bCs/>
          <w:sz w:val="24"/>
          <w:szCs w:val="24"/>
        </w:rPr>
      </w:pPr>
      <w:r>
        <w:rPr>
          <w:rFonts w:hint="eastAsia"/>
          <w:b/>
          <w:bCs/>
          <w:sz w:val="24"/>
          <w:szCs w:val="24"/>
        </w:rPr>
        <w:t>（五）配送及验收要求</w:t>
      </w:r>
    </w:p>
    <w:p>
      <w:pPr>
        <w:pStyle w:val="8"/>
        <w:spacing w:line="360" w:lineRule="auto"/>
        <w:rPr>
          <w:rFonts w:hint="eastAsia"/>
          <w:b/>
          <w:bCs/>
          <w:sz w:val="24"/>
          <w:szCs w:val="24"/>
        </w:rPr>
      </w:pPr>
      <w:r>
        <w:rPr>
          <w:rFonts w:hint="eastAsia"/>
          <w:b/>
          <w:bCs/>
          <w:sz w:val="24"/>
          <w:szCs w:val="24"/>
        </w:rPr>
        <w:t>*配送要求</w:t>
      </w:r>
    </w:p>
    <w:p>
      <w:pPr>
        <w:pStyle w:val="8"/>
        <w:spacing w:line="360" w:lineRule="auto"/>
        <w:rPr>
          <w:rFonts w:hint="eastAsia"/>
          <w:sz w:val="24"/>
          <w:szCs w:val="24"/>
        </w:rPr>
      </w:pPr>
      <w:r>
        <w:rPr>
          <w:rFonts w:hint="eastAsia"/>
          <w:sz w:val="24"/>
          <w:szCs w:val="24"/>
        </w:rPr>
        <w:t>1.有明确的运输配送计划及管理方案，若投标人拥有专属的配送公司，投标文件中需提供以下材料证明：</w:t>
      </w:r>
    </w:p>
    <w:p>
      <w:pPr>
        <w:pStyle w:val="8"/>
        <w:spacing w:line="360" w:lineRule="auto"/>
        <w:rPr>
          <w:rFonts w:hint="eastAsia"/>
          <w:sz w:val="24"/>
          <w:szCs w:val="24"/>
        </w:rPr>
      </w:pPr>
      <w:r>
        <w:rPr>
          <w:rFonts w:hint="eastAsia"/>
          <w:sz w:val="24"/>
          <w:szCs w:val="24"/>
        </w:rPr>
        <w:t>1.1如投标人配送公司属于投标人下属子公司的，需提供国家企业信用信息公示系统的股东及出资信息证明及委托配送协议。</w:t>
      </w:r>
    </w:p>
    <w:p>
      <w:pPr>
        <w:pStyle w:val="8"/>
        <w:spacing w:line="360" w:lineRule="auto"/>
        <w:rPr>
          <w:rFonts w:hint="eastAsia"/>
          <w:sz w:val="24"/>
          <w:szCs w:val="24"/>
        </w:rPr>
      </w:pPr>
      <w:r>
        <w:rPr>
          <w:rFonts w:hint="eastAsia"/>
          <w:sz w:val="24"/>
          <w:szCs w:val="24"/>
        </w:rPr>
        <w:t>1.2如投标人与投标人配送公司属于同一集团的下属子公司，需提供国家企业信用信息公示系统的股东及出资信息证明、属同一集团下属子公司的关系证明及委托配送协议。</w:t>
      </w:r>
    </w:p>
    <w:p>
      <w:pPr>
        <w:pStyle w:val="8"/>
        <w:spacing w:line="360" w:lineRule="auto"/>
        <w:rPr>
          <w:rFonts w:hint="eastAsia"/>
          <w:sz w:val="24"/>
          <w:szCs w:val="24"/>
        </w:rPr>
      </w:pPr>
      <w:r>
        <w:rPr>
          <w:rFonts w:hint="eastAsia"/>
          <w:sz w:val="24"/>
          <w:szCs w:val="24"/>
        </w:rPr>
        <w:t>2.有明确的运输配送计划及管理方案，但投标人无独立配送能力的需提供委托配送企业的资质证明及委托配送协议复印件；</w:t>
      </w:r>
    </w:p>
    <w:p>
      <w:pPr>
        <w:pStyle w:val="8"/>
        <w:spacing w:line="360" w:lineRule="auto"/>
        <w:rPr>
          <w:rFonts w:hint="eastAsia"/>
          <w:sz w:val="24"/>
          <w:szCs w:val="24"/>
        </w:rPr>
      </w:pPr>
      <w:r>
        <w:rPr>
          <w:rFonts w:hint="eastAsia"/>
          <w:sz w:val="24"/>
          <w:szCs w:val="24"/>
        </w:rPr>
        <w:t>3.合同签订生效后，中标人应自收到招标人订单通知起配送供货至指定地点，配送人员需提供药品的现场搬运、入库、开箱、上架等伴随服务。急救、急用（特殊订单或紧急订单）药品原则上3小时内送达，一般药品（普通订单）2天内送达。不能一次完成订单配送的，剩余部分须在3天内（含第一次配送时间）完成配送（须提前向招标人报备，否则视为违约）。未按时按量配送，造成的损失由中标人承担。</w:t>
      </w:r>
    </w:p>
    <w:p>
      <w:pPr>
        <w:pStyle w:val="8"/>
        <w:spacing w:line="360" w:lineRule="auto"/>
        <w:rPr>
          <w:rFonts w:hint="eastAsia"/>
          <w:b/>
          <w:bCs/>
          <w:sz w:val="24"/>
          <w:szCs w:val="24"/>
        </w:rPr>
      </w:pPr>
      <w:r>
        <w:rPr>
          <w:rFonts w:hint="eastAsia"/>
          <w:b/>
          <w:bCs/>
          <w:sz w:val="24"/>
          <w:szCs w:val="24"/>
        </w:rPr>
        <w:t>*包装及运输：</w:t>
      </w:r>
    </w:p>
    <w:p>
      <w:pPr>
        <w:pStyle w:val="8"/>
        <w:spacing w:line="360" w:lineRule="auto"/>
        <w:rPr>
          <w:rFonts w:hint="eastAsia"/>
          <w:sz w:val="24"/>
          <w:szCs w:val="24"/>
        </w:rPr>
      </w:pPr>
      <w:r>
        <w:rPr>
          <w:rFonts w:hint="eastAsia"/>
          <w:sz w:val="24"/>
          <w:szCs w:val="24"/>
        </w:rPr>
        <w:t>1.包装：中标人所供全部药品均应按标准保护措施进行包装，以防止药品在转运中损坏或变质，确保药品安全无损运抵指定地点。每一个包装箱内应附一份详细装箱单和质检报告书。</w:t>
      </w:r>
    </w:p>
    <w:p>
      <w:pPr>
        <w:pStyle w:val="8"/>
        <w:spacing w:line="360" w:lineRule="auto"/>
        <w:rPr>
          <w:rFonts w:hint="eastAsia"/>
          <w:sz w:val="24"/>
          <w:szCs w:val="24"/>
        </w:rPr>
      </w:pPr>
      <w:r>
        <w:rPr>
          <w:rFonts w:hint="eastAsia"/>
          <w:sz w:val="24"/>
          <w:szCs w:val="24"/>
        </w:rPr>
        <w:t>2.运输：运输过程中药品的损坏或缺失由中标人负责。部份特殊的药品需要订货的由双方协商确定。</w:t>
      </w:r>
    </w:p>
    <w:p>
      <w:pPr>
        <w:pStyle w:val="8"/>
        <w:spacing w:line="360" w:lineRule="auto"/>
        <w:rPr>
          <w:rFonts w:hint="eastAsia"/>
          <w:sz w:val="24"/>
          <w:szCs w:val="24"/>
        </w:rPr>
      </w:pPr>
      <w:r>
        <w:rPr>
          <w:rFonts w:hint="eastAsia"/>
          <w:sz w:val="24"/>
          <w:szCs w:val="24"/>
        </w:rPr>
        <w:t>3.中标人负责药品运输，药品运输合理损耗及计算方法：本项目交付药品不接受损耗，由中标人自行为其药品运输办理相关保险。</w:t>
      </w:r>
    </w:p>
    <w:p>
      <w:pPr>
        <w:pStyle w:val="8"/>
        <w:spacing w:line="360" w:lineRule="auto"/>
        <w:rPr>
          <w:rFonts w:hint="eastAsia"/>
          <w:sz w:val="24"/>
          <w:szCs w:val="24"/>
        </w:rPr>
      </w:pPr>
      <w:r>
        <w:rPr>
          <w:rFonts w:hint="eastAsia"/>
          <w:sz w:val="24"/>
          <w:szCs w:val="24"/>
        </w:rPr>
        <w:t>4.中标人应在药品发运前对其进行满足运输距离、防潮、防震和防破损装卸等要求包装，以保证药品安全运达招标人指定地点。如发现药品出现损坏（包括表面损坏），或出现水渍、串味、受潮等导致货物性质改变的，中标人必须5日内完成无条件退货或更换商品，更换不及时的按逾期交货处罚。招标人有权拒绝包装不整齐，已拆封的商品。</w:t>
      </w:r>
    </w:p>
    <w:p>
      <w:pPr>
        <w:pStyle w:val="8"/>
        <w:spacing w:line="360" w:lineRule="auto"/>
        <w:rPr>
          <w:rFonts w:hint="eastAsia"/>
          <w:sz w:val="24"/>
          <w:szCs w:val="24"/>
        </w:rPr>
      </w:pPr>
      <w:r>
        <w:rPr>
          <w:rFonts w:hint="eastAsia"/>
          <w:sz w:val="24"/>
          <w:szCs w:val="24"/>
        </w:rPr>
        <w:t>5.药品在交付招标人前发生的风险均由中标人负责。</w:t>
      </w:r>
    </w:p>
    <w:p>
      <w:pPr>
        <w:pStyle w:val="8"/>
        <w:spacing w:line="360" w:lineRule="auto"/>
        <w:rPr>
          <w:rFonts w:hint="eastAsia"/>
          <w:sz w:val="24"/>
          <w:szCs w:val="24"/>
        </w:rPr>
      </w:pPr>
      <w:r>
        <w:rPr>
          <w:rFonts w:hint="eastAsia"/>
          <w:sz w:val="24"/>
          <w:szCs w:val="24"/>
        </w:rPr>
        <w:t>6.中标人所提供的产品必须确保质量，如其产品质量或规格不符合招标人使用要求的，必须允许更换或退货，期间发生的费用由中标人负责。</w:t>
      </w:r>
    </w:p>
    <w:p>
      <w:pPr>
        <w:pStyle w:val="8"/>
        <w:spacing w:line="360" w:lineRule="auto"/>
        <w:rPr>
          <w:rFonts w:hint="eastAsia"/>
          <w:sz w:val="24"/>
          <w:szCs w:val="24"/>
        </w:rPr>
      </w:pPr>
      <w:r>
        <w:rPr>
          <w:rFonts w:hint="eastAsia"/>
          <w:sz w:val="24"/>
          <w:szCs w:val="24"/>
        </w:rPr>
        <w:t>7.需要冷藏的药品，中标人在运输的过程中必须有足够的冷藏设施保证所需温度，确保药品的有效使用。</w:t>
      </w:r>
    </w:p>
    <w:p>
      <w:pPr>
        <w:pStyle w:val="8"/>
        <w:spacing w:line="360" w:lineRule="auto"/>
        <w:rPr>
          <w:rFonts w:hint="eastAsia"/>
          <w:b/>
          <w:bCs/>
          <w:sz w:val="24"/>
          <w:szCs w:val="24"/>
        </w:rPr>
      </w:pPr>
      <w:r>
        <w:rPr>
          <w:rFonts w:hint="eastAsia"/>
          <w:b/>
          <w:bCs/>
          <w:sz w:val="24"/>
          <w:szCs w:val="24"/>
        </w:rPr>
        <w:t>*验收要求</w:t>
      </w:r>
    </w:p>
    <w:p>
      <w:pPr>
        <w:pStyle w:val="8"/>
        <w:spacing w:line="360" w:lineRule="auto"/>
        <w:rPr>
          <w:rFonts w:hint="eastAsia"/>
          <w:sz w:val="24"/>
          <w:szCs w:val="24"/>
        </w:rPr>
      </w:pPr>
      <w:r>
        <w:rPr>
          <w:rFonts w:hint="eastAsia"/>
          <w:sz w:val="24"/>
          <w:szCs w:val="24"/>
        </w:rPr>
        <w:t>1.中药配方颗粒入库时必须由验收人员检查验收，做好质量验收记录。</w:t>
      </w:r>
    </w:p>
    <w:p>
      <w:pPr>
        <w:pStyle w:val="8"/>
        <w:spacing w:line="360" w:lineRule="auto"/>
        <w:rPr>
          <w:rFonts w:hint="eastAsia"/>
          <w:sz w:val="24"/>
          <w:szCs w:val="24"/>
        </w:rPr>
      </w:pPr>
      <w:r>
        <w:rPr>
          <w:rFonts w:hint="eastAsia"/>
          <w:sz w:val="24"/>
          <w:szCs w:val="24"/>
        </w:rPr>
        <w:t xml:space="preserve">2.保证所供应的中药配方颗粒到货入库的剩余有效期不得少于1年，并保证有效期内的中药配方颗粒的质量。 </w:t>
      </w:r>
    </w:p>
    <w:p>
      <w:pPr>
        <w:pStyle w:val="8"/>
        <w:spacing w:line="360" w:lineRule="auto"/>
        <w:rPr>
          <w:rFonts w:hint="eastAsia"/>
          <w:sz w:val="24"/>
          <w:szCs w:val="24"/>
        </w:rPr>
      </w:pPr>
      <w:r>
        <w:rPr>
          <w:rFonts w:hint="eastAsia"/>
          <w:sz w:val="24"/>
          <w:szCs w:val="24"/>
        </w:rPr>
        <w:t>3.验收时如有质量问题，协商后送药检部门检验。费用由中标人承担。</w:t>
      </w:r>
    </w:p>
    <w:p>
      <w:pPr>
        <w:pStyle w:val="8"/>
        <w:spacing w:line="360" w:lineRule="auto"/>
        <w:rPr>
          <w:rFonts w:hint="eastAsia"/>
          <w:sz w:val="24"/>
          <w:szCs w:val="24"/>
        </w:rPr>
      </w:pPr>
      <w:r>
        <w:rPr>
          <w:rFonts w:hint="eastAsia"/>
          <w:sz w:val="24"/>
          <w:szCs w:val="24"/>
        </w:rPr>
        <w:t>4.中标人应保证货票同行且货票信息一致。每次供货时，应同时提供加盖公章的该批次货物清单（送货单）及生产企业出厂检验合格报告书，否则招标人有权拒绝验收。中标人提供的送货单上须包含品名、生产厂家、单价、数量、总金额、批号、有效期，且送货单不得涂改。</w:t>
      </w:r>
    </w:p>
    <w:p>
      <w:pPr>
        <w:pStyle w:val="8"/>
        <w:spacing w:line="360" w:lineRule="auto"/>
        <w:rPr>
          <w:rFonts w:hint="eastAsia"/>
          <w:b/>
          <w:bCs/>
          <w:sz w:val="24"/>
          <w:szCs w:val="24"/>
        </w:rPr>
      </w:pPr>
      <w:r>
        <w:rPr>
          <w:rFonts w:hint="eastAsia"/>
          <w:b/>
          <w:bCs/>
          <w:sz w:val="24"/>
          <w:szCs w:val="24"/>
        </w:rPr>
        <w:t>（六）报价要求</w:t>
      </w:r>
    </w:p>
    <w:p>
      <w:pPr>
        <w:pStyle w:val="8"/>
        <w:spacing w:line="360" w:lineRule="auto"/>
        <w:rPr>
          <w:rFonts w:hint="eastAsia"/>
          <w:sz w:val="24"/>
          <w:szCs w:val="24"/>
        </w:rPr>
      </w:pPr>
      <w:r>
        <w:rPr>
          <w:rFonts w:hint="eastAsia"/>
          <w:sz w:val="24"/>
          <w:szCs w:val="24"/>
        </w:rPr>
        <w:t>1.投标人应当充分考虑市场价格变动和自身实际情况进行报价；</w:t>
      </w:r>
    </w:p>
    <w:p>
      <w:pPr>
        <w:pStyle w:val="8"/>
        <w:spacing w:line="360" w:lineRule="auto"/>
        <w:rPr>
          <w:rFonts w:hint="eastAsia"/>
          <w:sz w:val="24"/>
          <w:szCs w:val="24"/>
        </w:rPr>
      </w:pPr>
      <w:r>
        <w:rPr>
          <w:rFonts w:hint="eastAsia"/>
          <w:sz w:val="24"/>
          <w:szCs w:val="24"/>
        </w:rPr>
        <w:t>2.报价表中统一以中药配方颗粒国家标准或最新广西区标准折合成每</w:t>
      </w:r>
      <w:r>
        <w:rPr>
          <w:rFonts w:hint="eastAsia"/>
          <w:sz w:val="24"/>
          <w:szCs w:val="24"/>
          <w:lang w:val="en-US" w:eastAsia="zh-CN"/>
        </w:rPr>
        <w:t>克</w:t>
      </w:r>
      <w:r>
        <w:rPr>
          <w:rFonts w:hint="eastAsia"/>
          <w:sz w:val="24"/>
          <w:szCs w:val="24"/>
        </w:rPr>
        <w:t>饮片进行报价；</w:t>
      </w:r>
    </w:p>
    <w:p>
      <w:pPr>
        <w:pStyle w:val="8"/>
        <w:spacing w:line="360" w:lineRule="auto"/>
        <w:rPr>
          <w:rFonts w:hint="eastAsia"/>
          <w:sz w:val="24"/>
          <w:szCs w:val="24"/>
        </w:rPr>
      </w:pPr>
      <w:r>
        <w:rPr>
          <w:rFonts w:hint="eastAsia"/>
          <w:sz w:val="24"/>
          <w:szCs w:val="24"/>
        </w:rPr>
        <w:t>3.投标报价必须包含一切相关费用（如货物本身费用、包装费、验收检验费、运输费、售后服务等）；</w:t>
      </w:r>
    </w:p>
    <w:p>
      <w:pPr>
        <w:pStyle w:val="8"/>
        <w:spacing w:line="360" w:lineRule="auto"/>
        <w:rPr>
          <w:rFonts w:hint="eastAsia"/>
          <w:sz w:val="24"/>
          <w:szCs w:val="24"/>
        </w:rPr>
      </w:pPr>
      <w:r>
        <w:rPr>
          <w:rFonts w:hint="eastAsia"/>
          <w:sz w:val="24"/>
          <w:szCs w:val="24"/>
        </w:rPr>
        <w:t>4.报价应遵循质量优先、价格合理的原则，不保证最低价中标；不得进行恶意竞争，如有查证招标人有权取消其投标资格；所有的投标报价不得涂改，如实报价，如发现涂改现象，即作投标无效处理；</w:t>
      </w:r>
    </w:p>
    <w:p>
      <w:pPr>
        <w:pStyle w:val="8"/>
        <w:spacing w:line="360" w:lineRule="auto"/>
        <w:rPr>
          <w:rFonts w:hint="eastAsia"/>
          <w:sz w:val="24"/>
          <w:szCs w:val="24"/>
        </w:rPr>
      </w:pPr>
      <w:r>
        <w:rPr>
          <w:rFonts w:hint="eastAsia"/>
          <w:sz w:val="24"/>
          <w:szCs w:val="24"/>
        </w:rPr>
        <w:t>5.合同期内不允许中标人单方面变更中标价格，如中标人因价格上涨无法正常供货，招标人有权联系其他中标人进行临时补货，若</w:t>
      </w:r>
      <w:r>
        <w:rPr>
          <w:rFonts w:hint="eastAsia"/>
          <w:sz w:val="24"/>
          <w:szCs w:val="24"/>
          <w:lang w:val="en-US" w:eastAsia="zh-CN"/>
        </w:rPr>
        <w:t>2</w:t>
      </w:r>
      <w:r>
        <w:rPr>
          <w:rFonts w:hint="eastAsia"/>
          <w:sz w:val="24"/>
          <w:szCs w:val="24"/>
        </w:rPr>
        <w:t>家中标人无法供货的情况下，招标人可联系其他中标候选人进行补货。如中标人需要变更中标价格时，须提前一个月以书面的形式向对方列出调价品种及调价理由，由招标人组织二次评议重新确定需调价品种的供货商及价格。</w:t>
      </w:r>
    </w:p>
    <w:p>
      <w:pPr>
        <w:pStyle w:val="8"/>
        <w:spacing w:line="360" w:lineRule="auto"/>
        <w:rPr>
          <w:rFonts w:hint="eastAsia"/>
          <w:b/>
          <w:bCs/>
          <w:sz w:val="24"/>
          <w:szCs w:val="24"/>
        </w:rPr>
      </w:pPr>
      <w:r>
        <w:rPr>
          <w:rFonts w:hint="eastAsia"/>
          <w:b/>
          <w:bCs/>
          <w:sz w:val="24"/>
          <w:szCs w:val="24"/>
        </w:rPr>
        <w:t>（七）其他要求</w:t>
      </w:r>
    </w:p>
    <w:p>
      <w:pPr>
        <w:pStyle w:val="8"/>
        <w:spacing w:line="360" w:lineRule="auto"/>
        <w:rPr>
          <w:rFonts w:hint="eastAsia"/>
          <w:sz w:val="24"/>
          <w:szCs w:val="24"/>
        </w:rPr>
      </w:pPr>
      <w:r>
        <w:rPr>
          <w:rFonts w:hint="eastAsia"/>
          <w:sz w:val="24"/>
          <w:szCs w:val="24"/>
        </w:rPr>
        <w:t>1.供需双方在药品购销过程中严格执行《药品管理法》、《医疗机构药事管理规定》和《处方管理办法》等最新的法律法规的有关规定，诚信经营。</w:t>
      </w:r>
    </w:p>
    <w:p>
      <w:pPr>
        <w:pStyle w:val="8"/>
        <w:spacing w:line="360" w:lineRule="auto"/>
        <w:rPr>
          <w:rFonts w:hint="eastAsia"/>
          <w:sz w:val="24"/>
          <w:szCs w:val="24"/>
        </w:rPr>
      </w:pPr>
      <w:r>
        <w:rPr>
          <w:rFonts w:hint="eastAsia"/>
          <w:sz w:val="24"/>
          <w:szCs w:val="24"/>
        </w:rPr>
        <w:t>2.中标人在保证药品质量前提下，按合同约定的药品品种、剂型、规格、数量、价格、供货方式等进行供货，保证临床用药不断档，有专用仓库存储。</w:t>
      </w:r>
    </w:p>
    <w:p>
      <w:pPr>
        <w:pStyle w:val="8"/>
        <w:spacing w:line="360" w:lineRule="auto"/>
        <w:rPr>
          <w:rFonts w:hint="eastAsia"/>
          <w:sz w:val="24"/>
          <w:szCs w:val="24"/>
        </w:rPr>
      </w:pPr>
      <w:r>
        <w:rPr>
          <w:rFonts w:hint="eastAsia"/>
          <w:sz w:val="24"/>
          <w:szCs w:val="24"/>
        </w:rPr>
        <w:t>3.本项目具体采购数量及明细以实际为准，中标人不得以任何理由要求招标人多采购、少采购或者不采购，否则属违约行为。</w:t>
      </w:r>
    </w:p>
    <w:p>
      <w:pPr>
        <w:pStyle w:val="8"/>
        <w:spacing w:line="360" w:lineRule="auto"/>
        <w:rPr>
          <w:rFonts w:hint="eastAsia"/>
          <w:sz w:val="24"/>
          <w:szCs w:val="24"/>
        </w:rPr>
      </w:pPr>
      <w:r>
        <w:rPr>
          <w:rFonts w:hint="eastAsia"/>
          <w:sz w:val="24"/>
          <w:szCs w:val="24"/>
        </w:rPr>
        <w:t>4.签约或履约期间，有入围公司自动放弃签约或不按承诺履约的，招标人根据需要可按评审结果排名先后顺序替补。</w:t>
      </w:r>
    </w:p>
    <w:p>
      <w:pPr>
        <w:pStyle w:val="8"/>
        <w:spacing w:line="360" w:lineRule="auto"/>
        <w:rPr>
          <w:rFonts w:hint="eastAsia"/>
          <w:sz w:val="24"/>
          <w:szCs w:val="24"/>
        </w:rPr>
      </w:pPr>
      <w:r>
        <w:rPr>
          <w:rFonts w:hint="eastAsia"/>
          <w:sz w:val="24"/>
          <w:szCs w:val="24"/>
        </w:rPr>
        <w:t>5.若遇国家重大政策调整影响采购合同执行的情况，本合同自动解约，供医院使用相配套的自动化调剂设备需由提供设备的中标人在一个月内自行处理完毕，所有费用均由中标人承担。</w:t>
      </w:r>
    </w:p>
    <w:p>
      <w:pPr>
        <w:pStyle w:val="8"/>
        <w:spacing w:line="360" w:lineRule="auto"/>
        <w:rPr>
          <w:rFonts w:hint="eastAsia"/>
          <w:sz w:val="24"/>
          <w:szCs w:val="24"/>
        </w:rPr>
      </w:pPr>
      <w:r>
        <w:rPr>
          <w:rFonts w:hint="eastAsia"/>
          <w:sz w:val="24"/>
          <w:szCs w:val="24"/>
        </w:rPr>
        <w:t>6.中标人除不可抗力无法按时交货外，均不能随意延迟供货。如中断供货，造成招标人经济损失或其他不良影响的，由中标人赔偿经济损失。如确实因不可抗力无法按时交货，招标人仍然需要中标人供货的，中标人可延迟交货，不按违约处理。</w:t>
      </w:r>
    </w:p>
    <w:p>
      <w:pPr>
        <w:pStyle w:val="8"/>
        <w:spacing w:line="360" w:lineRule="auto"/>
        <w:rPr>
          <w:rFonts w:hint="eastAsia"/>
          <w:sz w:val="24"/>
          <w:szCs w:val="24"/>
        </w:rPr>
      </w:pPr>
      <w:r>
        <w:rPr>
          <w:rFonts w:hint="eastAsia"/>
          <w:sz w:val="24"/>
          <w:szCs w:val="24"/>
        </w:rPr>
        <w:t>7.中标人的送货专员在院内活动必须严格遵守招标人各项规章制度，不得做出有损招标人形象和利益的事情。</w:t>
      </w:r>
    </w:p>
    <w:p>
      <w:pPr>
        <w:pStyle w:val="8"/>
        <w:spacing w:line="360" w:lineRule="auto"/>
        <w:ind w:firstLine="0"/>
        <w:rPr>
          <w:rFonts w:hint="eastAsia"/>
          <w:b/>
          <w:bCs/>
          <w:sz w:val="24"/>
          <w:szCs w:val="24"/>
        </w:rPr>
      </w:pPr>
      <w:r>
        <w:rPr>
          <w:rFonts w:hint="eastAsia"/>
          <w:b/>
          <w:bCs/>
          <w:sz w:val="24"/>
          <w:szCs w:val="24"/>
        </w:rPr>
        <w:t>（八）投标文件编制要求</w:t>
      </w:r>
    </w:p>
    <w:p>
      <w:pPr>
        <w:snapToGrid w:val="0"/>
        <w:spacing w:line="360" w:lineRule="auto"/>
        <w:jc w:val="left"/>
        <w:rPr>
          <w:rFonts w:hint="eastAsia" w:hAnsi="宋体" w:cs="Courier New"/>
          <w:b/>
          <w:sz w:val="24"/>
          <w:szCs w:val="24"/>
        </w:rPr>
      </w:pPr>
      <w:r>
        <w:rPr>
          <w:rFonts w:hint="eastAsia" w:hAnsi="宋体" w:cs="Courier New"/>
          <w:b/>
          <w:sz w:val="24"/>
          <w:szCs w:val="24"/>
        </w:rPr>
        <w:t>1、报价文件：</w:t>
      </w:r>
    </w:p>
    <w:p>
      <w:pPr>
        <w:numPr>
          <w:ilvl w:val="0"/>
          <w:numId w:val="2"/>
        </w:numPr>
        <w:tabs>
          <w:tab w:val="left" w:pos="459"/>
        </w:tabs>
        <w:snapToGrid w:val="0"/>
        <w:spacing w:line="360" w:lineRule="auto"/>
        <w:ind w:left="459" w:hanging="39"/>
        <w:jc w:val="left"/>
        <w:rPr>
          <w:rFonts w:hint="eastAsia" w:hAnsi="宋体"/>
          <w:sz w:val="24"/>
          <w:szCs w:val="24"/>
        </w:rPr>
      </w:pPr>
      <w:r>
        <w:rPr>
          <w:rFonts w:hint="eastAsia" w:hAnsi="宋体"/>
          <w:sz w:val="24"/>
          <w:szCs w:val="24"/>
        </w:rPr>
        <w:t>投标函（格式后附）；</w:t>
      </w:r>
      <w:r>
        <w:rPr>
          <w:rFonts w:hint="eastAsia" w:hAnsi="宋体"/>
          <w:b/>
          <w:sz w:val="24"/>
          <w:szCs w:val="24"/>
        </w:rPr>
        <w:t>（必须提供，否则作无效投标处理）</w:t>
      </w:r>
    </w:p>
    <w:p>
      <w:pPr>
        <w:numPr>
          <w:ilvl w:val="0"/>
          <w:numId w:val="2"/>
        </w:numPr>
        <w:tabs>
          <w:tab w:val="left" w:pos="459"/>
        </w:tabs>
        <w:snapToGrid w:val="0"/>
        <w:spacing w:line="360" w:lineRule="auto"/>
        <w:ind w:left="459" w:hanging="39"/>
        <w:jc w:val="left"/>
        <w:rPr>
          <w:rFonts w:hint="eastAsia" w:hAnsi="宋体"/>
          <w:sz w:val="24"/>
          <w:szCs w:val="24"/>
        </w:rPr>
      </w:pPr>
      <w:r>
        <w:rPr>
          <w:rFonts w:hint="eastAsia" w:hAnsi="宋体"/>
          <w:sz w:val="24"/>
          <w:szCs w:val="24"/>
        </w:rPr>
        <w:t>开标一览表（格式后附）；（</w:t>
      </w:r>
      <w:r>
        <w:rPr>
          <w:rFonts w:hint="eastAsia" w:hAnsi="宋体"/>
          <w:b/>
          <w:sz w:val="24"/>
          <w:szCs w:val="24"/>
        </w:rPr>
        <w:t>必须提供，否则作无效投标处理</w:t>
      </w:r>
      <w:r>
        <w:rPr>
          <w:rFonts w:hint="eastAsia" w:hAnsi="宋体"/>
          <w:sz w:val="24"/>
          <w:szCs w:val="24"/>
        </w:rPr>
        <w:t>）</w:t>
      </w:r>
    </w:p>
    <w:p>
      <w:pPr>
        <w:numPr>
          <w:ilvl w:val="0"/>
          <w:numId w:val="2"/>
        </w:numPr>
        <w:tabs>
          <w:tab w:val="left" w:pos="459"/>
        </w:tabs>
        <w:snapToGrid w:val="0"/>
        <w:spacing w:line="360" w:lineRule="auto"/>
        <w:ind w:left="459" w:hanging="39"/>
        <w:jc w:val="left"/>
        <w:rPr>
          <w:rFonts w:hint="eastAsia" w:hAnsi="宋体"/>
          <w:sz w:val="24"/>
          <w:szCs w:val="24"/>
        </w:rPr>
      </w:pPr>
      <w:r>
        <w:rPr>
          <w:rFonts w:hint="eastAsia" w:hAnsi="宋体"/>
          <w:sz w:val="24"/>
          <w:szCs w:val="24"/>
        </w:rPr>
        <w:t>投标人针对报价需要说明的其他文件和说明。</w:t>
      </w:r>
    </w:p>
    <w:p>
      <w:pPr>
        <w:pStyle w:val="8"/>
        <w:spacing w:line="360" w:lineRule="auto"/>
        <w:rPr>
          <w:rFonts w:hAnsi="宋体"/>
          <w:b/>
          <w:bCs/>
          <w:sz w:val="24"/>
          <w:szCs w:val="24"/>
        </w:rPr>
      </w:pPr>
      <w:r>
        <w:rPr>
          <w:rFonts w:hint="eastAsia" w:hAnsi="宋体"/>
          <w:b/>
          <w:bCs/>
          <w:sz w:val="24"/>
          <w:szCs w:val="24"/>
        </w:rPr>
        <w:t>注：投标函、开标一览表必须由法定代表人或委托代理人在规定签章处逐一签字并加盖投标人公章，否则</w:t>
      </w:r>
      <w:r>
        <w:rPr>
          <w:rFonts w:hint="eastAsia" w:hAnsi="宋体" w:cs="Courier New"/>
          <w:b/>
          <w:sz w:val="24"/>
          <w:szCs w:val="24"/>
        </w:rPr>
        <w:t>作无效投标处理</w:t>
      </w:r>
      <w:r>
        <w:rPr>
          <w:rFonts w:hint="eastAsia" w:hAnsi="宋体"/>
          <w:b/>
          <w:bCs/>
          <w:sz w:val="24"/>
          <w:szCs w:val="24"/>
        </w:rPr>
        <w:t>。</w:t>
      </w:r>
    </w:p>
    <w:p>
      <w:pPr>
        <w:snapToGrid w:val="0"/>
        <w:spacing w:line="360" w:lineRule="auto"/>
        <w:jc w:val="left"/>
        <w:rPr>
          <w:rFonts w:hint="eastAsia" w:hAnsi="宋体" w:cs="Courier New"/>
          <w:b/>
          <w:sz w:val="24"/>
          <w:szCs w:val="24"/>
        </w:rPr>
      </w:pPr>
      <w:r>
        <w:rPr>
          <w:rFonts w:hint="eastAsia" w:hAnsi="宋体"/>
          <w:b/>
          <w:bCs/>
          <w:sz w:val="24"/>
          <w:szCs w:val="24"/>
        </w:rPr>
        <w:t>2、</w:t>
      </w:r>
      <w:r>
        <w:rPr>
          <w:rFonts w:hint="eastAsia" w:hAnsi="宋体" w:cs="Courier New"/>
          <w:b/>
          <w:sz w:val="24"/>
          <w:szCs w:val="24"/>
        </w:rPr>
        <w:t>资格证明文件：</w:t>
      </w:r>
    </w:p>
    <w:p>
      <w:pPr>
        <w:numPr>
          <w:ilvl w:val="0"/>
          <w:numId w:val="3"/>
        </w:numPr>
        <w:snapToGrid w:val="0"/>
        <w:spacing w:line="360" w:lineRule="auto"/>
        <w:jc w:val="left"/>
        <w:rPr>
          <w:rFonts w:hAnsi="宋体"/>
          <w:sz w:val="24"/>
          <w:szCs w:val="24"/>
        </w:rPr>
      </w:pPr>
      <w:r>
        <w:rPr>
          <w:rFonts w:hint="eastAsia" w:hAnsi="宋体"/>
          <w:sz w:val="24"/>
          <w:szCs w:val="24"/>
        </w:rPr>
        <w:t>投标人合法的主体资格证明（如营业执照、事业单位法人证书等）</w:t>
      </w:r>
      <w:r>
        <w:rPr>
          <w:rFonts w:hint="eastAsia" w:hAnsi="宋体" w:cs="宋体"/>
          <w:bCs/>
          <w:kern w:val="0"/>
          <w:sz w:val="24"/>
          <w:szCs w:val="24"/>
        </w:rPr>
        <w:t>副本</w:t>
      </w:r>
      <w:r>
        <w:rPr>
          <w:rFonts w:hint="eastAsia" w:hAnsi="宋体"/>
          <w:sz w:val="24"/>
          <w:szCs w:val="24"/>
        </w:rPr>
        <w:t>复印件；（</w:t>
      </w:r>
      <w:r>
        <w:rPr>
          <w:rFonts w:hint="eastAsia" w:hAnsi="宋体"/>
          <w:b/>
          <w:sz w:val="24"/>
          <w:szCs w:val="24"/>
        </w:rPr>
        <w:t>必须提供，否则作无效投标处理</w:t>
      </w:r>
      <w:r>
        <w:rPr>
          <w:rFonts w:hint="eastAsia" w:hAnsi="宋体"/>
          <w:sz w:val="24"/>
          <w:szCs w:val="24"/>
        </w:rPr>
        <w:t>）</w:t>
      </w:r>
    </w:p>
    <w:p>
      <w:pPr>
        <w:numPr>
          <w:ilvl w:val="0"/>
          <w:numId w:val="3"/>
        </w:numPr>
        <w:snapToGrid w:val="0"/>
        <w:spacing w:line="360" w:lineRule="auto"/>
        <w:jc w:val="left"/>
        <w:rPr>
          <w:rFonts w:hAnsi="宋体"/>
          <w:sz w:val="24"/>
          <w:szCs w:val="24"/>
        </w:rPr>
      </w:pPr>
      <w:r>
        <w:rPr>
          <w:rFonts w:hint="eastAsia" w:hAnsi="宋体"/>
          <w:sz w:val="24"/>
          <w:szCs w:val="24"/>
        </w:rPr>
        <w:t>投标人有效的《药品生产许可证》</w:t>
      </w:r>
      <w:r>
        <w:rPr>
          <w:rFonts w:hint="eastAsia" w:hAnsi="宋体" w:cs="宋体"/>
          <w:bCs/>
          <w:kern w:val="0"/>
          <w:sz w:val="24"/>
          <w:szCs w:val="24"/>
        </w:rPr>
        <w:t>正本及副本复印件（若</w:t>
      </w:r>
      <w:r>
        <w:rPr>
          <w:rFonts w:hAnsi="宋体" w:cs="宋体"/>
          <w:bCs/>
          <w:kern w:val="0"/>
          <w:sz w:val="24"/>
          <w:szCs w:val="24"/>
        </w:rPr>
        <w:t>无副本，仅提供</w:t>
      </w:r>
      <w:r>
        <w:rPr>
          <w:rFonts w:hint="eastAsia" w:hAnsi="宋体" w:cs="宋体"/>
          <w:bCs/>
          <w:kern w:val="0"/>
          <w:sz w:val="24"/>
          <w:szCs w:val="24"/>
        </w:rPr>
        <w:t>正本</w:t>
      </w:r>
      <w:r>
        <w:rPr>
          <w:rFonts w:hAnsi="宋体" w:cs="宋体"/>
          <w:bCs/>
          <w:kern w:val="0"/>
          <w:sz w:val="24"/>
          <w:szCs w:val="24"/>
        </w:rPr>
        <w:t>复印件即可</w:t>
      </w:r>
      <w:r>
        <w:rPr>
          <w:rFonts w:hint="eastAsia" w:hAnsi="宋体" w:cs="宋体"/>
          <w:bCs/>
          <w:kern w:val="0"/>
          <w:sz w:val="24"/>
          <w:szCs w:val="24"/>
        </w:rPr>
        <w:t>）</w:t>
      </w:r>
      <w:r>
        <w:rPr>
          <w:rFonts w:hint="eastAsia" w:hAnsi="宋体"/>
          <w:sz w:val="24"/>
          <w:szCs w:val="24"/>
        </w:rPr>
        <w:t>，并同时具有中药饮片和颗粒剂生产范围；（</w:t>
      </w:r>
      <w:r>
        <w:rPr>
          <w:rFonts w:hint="eastAsia" w:hAnsi="宋体"/>
          <w:b/>
          <w:sz w:val="24"/>
          <w:szCs w:val="24"/>
        </w:rPr>
        <w:t>必须提供，否则作无效投标处理</w:t>
      </w:r>
      <w:r>
        <w:rPr>
          <w:rFonts w:hint="eastAsia" w:hAnsi="宋体"/>
          <w:sz w:val="24"/>
          <w:szCs w:val="24"/>
        </w:rPr>
        <w:t>）</w:t>
      </w:r>
    </w:p>
    <w:p>
      <w:pPr>
        <w:numPr>
          <w:ilvl w:val="0"/>
          <w:numId w:val="3"/>
        </w:numPr>
        <w:snapToGrid w:val="0"/>
        <w:spacing w:line="360" w:lineRule="auto"/>
        <w:jc w:val="left"/>
        <w:rPr>
          <w:rFonts w:hint="eastAsia" w:hAnsi="宋体"/>
          <w:sz w:val="24"/>
          <w:szCs w:val="24"/>
        </w:rPr>
      </w:pPr>
      <w:r>
        <w:rPr>
          <w:rFonts w:hint="eastAsia" w:hAnsi="宋体"/>
          <w:sz w:val="24"/>
          <w:szCs w:val="24"/>
        </w:rPr>
        <w:t>投标人依法缴纳税收的相关材料2022年6月以来任意一个月的依法缴纳税收的凭据复印件；依法免税的投标人，必须提供相应文件证明其依法免税。从成立之日起到投标文件提交截止时间止不足要求月数的，只需提供从成立之日起的依法缴纳税收相应证明文件）；（</w:t>
      </w:r>
      <w:r>
        <w:rPr>
          <w:rFonts w:hint="eastAsia" w:hAnsi="宋体"/>
          <w:b/>
          <w:sz w:val="24"/>
          <w:szCs w:val="24"/>
        </w:rPr>
        <w:t>必须提供，否则作无效投标处理</w:t>
      </w:r>
      <w:r>
        <w:rPr>
          <w:rFonts w:hint="eastAsia" w:hAnsi="宋体"/>
          <w:sz w:val="24"/>
          <w:szCs w:val="24"/>
        </w:rPr>
        <w:t>）</w:t>
      </w:r>
    </w:p>
    <w:p>
      <w:pPr>
        <w:numPr>
          <w:ilvl w:val="0"/>
          <w:numId w:val="3"/>
        </w:numPr>
        <w:snapToGrid w:val="0"/>
        <w:spacing w:line="360" w:lineRule="auto"/>
        <w:jc w:val="left"/>
        <w:rPr>
          <w:rFonts w:hint="eastAsia" w:hAnsi="宋体"/>
          <w:sz w:val="24"/>
          <w:szCs w:val="24"/>
        </w:rPr>
      </w:pPr>
      <w:r>
        <w:rPr>
          <w:rFonts w:hint="eastAsia" w:hAnsi="宋体"/>
          <w:sz w:val="24"/>
          <w:szCs w:val="24"/>
        </w:rPr>
        <w:t>投标人依法缴纳社会保障资金的相关材料2022年6月以来任意一个月的依法缴纳社会保障资金的缴费凭证（专用收据或者社会保险缴纳清单）复印件；依法不需要缴纳社会保障资金的投标人，必须提供相应文件证明不需要缴纳社会保障资金。从成立之日起到投标文件提交截止时间止不足要求月数的只需提供从成立之日起的依法缴纳社会保障资金的相应证明文件]；（</w:t>
      </w:r>
      <w:r>
        <w:rPr>
          <w:rFonts w:hint="eastAsia" w:hAnsi="宋体"/>
          <w:b/>
          <w:sz w:val="24"/>
          <w:szCs w:val="24"/>
        </w:rPr>
        <w:t>必须提供，否则作无效投标处理</w:t>
      </w:r>
      <w:r>
        <w:rPr>
          <w:rFonts w:hint="eastAsia" w:hAnsi="宋体"/>
          <w:sz w:val="24"/>
          <w:szCs w:val="24"/>
        </w:rPr>
        <w:t>）</w:t>
      </w:r>
    </w:p>
    <w:p>
      <w:pPr>
        <w:numPr>
          <w:ilvl w:val="0"/>
          <w:numId w:val="3"/>
        </w:numPr>
        <w:snapToGrid w:val="0"/>
        <w:spacing w:line="360" w:lineRule="auto"/>
        <w:jc w:val="left"/>
        <w:rPr>
          <w:rFonts w:hint="eastAsia" w:hAnsi="宋体"/>
          <w:sz w:val="24"/>
          <w:szCs w:val="24"/>
        </w:rPr>
      </w:pPr>
      <w:r>
        <w:rPr>
          <w:rFonts w:hint="eastAsia" w:hAnsi="宋体"/>
          <w:sz w:val="24"/>
          <w:szCs w:val="24"/>
        </w:rPr>
        <w:t>投标人财务状况报告（2021年度财务报表复印件或者银行出具的资信证明；投标人属于成立时间在规定年度之后的法人或其他组织，需提供成立之日起至投标截止时间前的月报表或银行出具的资信证明；资信证明应在有效期内，未注明有效期的，银行出具时间至投标截止时间不超过一年）（</w:t>
      </w:r>
      <w:r>
        <w:rPr>
          <w:rFonts w:hint="eastAsia" w:hAnsi="宋体"/>
          <w:b/>
          <w:sz w:val="24"/>
          <w:szCs w:val="24"/>
        </w:rPr>
        <w:t>必须提供，否则作无效投标处理</w:t>
      </w:r>
      <w:r>
        <w:rPr>
          <w:rFonts w:hint="eastAsia" w:hAnsi="宋体"/>
          <w:sz w:val="24"/>
          <w:szCs w:val="24"/>
        </w:rPr>
        <w:t>）</w:t>
      </w:r>
    </w:p>
    <w:p>
      <w:pPr>
        <w:numPr>
          <w:ilvl w:val="0"/>
          <w:numId w:val="3"/>
        </w:numPr>
        <w:snapToGrid w:val="0"/>
        <w:spacing w:line="360" w:lineRule="auto"/>
        <w:jc w:val="left"/>
        <w:rPr>
          <w:rFonts w:hint="eastAsia" w:hAnsi="宋体"/>
          <w:sz w:val="24"/>
          <w:szCs w:val="24"/>
        </w:rPr>
      </w:pPr>
      <w:r>
        <w:rPr>
          <w:rFonts w:hint="eastAsia" w:hAnsi="宋体"/>
          <w:sz w:val="24"/>
          <w:szCs w:val="24"/>
        </w:rPr>
        <w:t>投标人控股、管理关系信息表（格式后附）；（</w:t>
      </w:r>
      <w:r>
        <w:rPr>
          <w:rFonts w:hint="eastAsia" w:hAnsi="宋体"/>
          <w:b/>
          <w:sz w:val="24"/>
          <w:szCs w:val="24"/>
        </w:rPr>
        <w:t>必须提供，否则作无效投标处理</w:t>
      </w:r>
      <w:r>
        <w:rPr>
          <w:rFonts w:hint="eastAsia" w:hAnsi="宋体"/>
          <w:sz w:val="24"/>
          <w:szCs w:val="24"/>
        </w:rPr>
        <w:t>）</w:t>
      </w:r>
    </w:p>
    <w:p>
      <w:pPr>
        <w:numPr>
          <w:ilvl w:val="0"/>
          <w:numId w:val="3"/>
        </w:numPr>
        <w:snapToGrid w:val="0"/>
        <w:spacing w:line="360" w:lineRule="auto"/>
        <w:jc w:val="left"/>
        <w:rPr>
          <w:rFonts w:hint="eastAsia" w:hAnsi="宋体"/>
          <w:sz w:val="24"/>
          <w:szCs w:val="24"/>
        </w:rPr>
      </w:pPr>
      <w:r>
        <w:rPr>
          <w:rFonts w:hint="eastAsia" w:hAnsi="宋体"/>
          <w:sz w:val="24"/>
          <w:szCs w:val="24"/>
        </w:rPr>
        <w:t>除招标文件规定必须提供以外，投标人认为需要提供的其他证明材料。</w:t>
      </w:r>
    </w:p>
    <w:p>
      <w:pPr>
        <w:snapToGrid w:val="0"/>
        <w:spacing w:line="360" w:lineRule="auto"/>
        <w:jc w:val="left"/>
        <w:rPr>
          <w:rFonts w:hint="eastAsia" w:hAnsi="宋体" w:cs="Courier New"/>
          <w:b/>
          <w:sz w:val="24"/>
          <w:szCs w:val="24"/>
        </w:rPr>
      </w:pPr>
      <w:r>
        <w:rPr>
          <w:rFonts w:hint="eastAsia" w:hAnsi="宋体"/>
          <w:b/>
          <w:bCs/>
          <w:sz w:val="24"/>
          <w:szCs w:val="24"/>
        </w:rPr>
        <w:t>注：1）以上材料属于复印件的，必须加盖投标人公章，否则</w:t>
      </w:r>
      <w:r>
        <w:rPr>
          <w:rFonts w:hint="eastAsia" w:hAnsi="宋体" w:cs="Courier New"/>
          <w:b/>
          <w:sz w:val="24"/>
          <w:szCs w:val="24"/>
        </w:rPr>
        <w:t>作无效投标处理。</w:t>
      </w:r>
    </w:p>
    <w:p>
      <w:pPr>
        <w:snapToGrid w:val="0"/>
        <w:spacing w:line="360" w:lineRule="auto"/>
        <w:ind w:firstLine="482" w:firstLineChars="200"/>
        <w:jc w:val="left"/>
        <w:rPr>
          <w:rFonts w:hint="eastAsia" w:hAnsi="宋体"/>
          <w:b/>
          <w:bCs/>
          <w:sz w:val="24"/>
          <w:szCs w:val="24"/>
        </w:rPr>
      </w:pPr>
      <w:r>
        <w:rPr>
          <w:rFonts w:hint="eastAsia" w:hAnsi="宋体" w:cs="Courier New"/>
          <w:b/>
          <w:sz w:val="24"/>
          <w:szCs w:val="24"/>
        </w:rPr>
        <w:t>2）</w:t>
      </w:r>
      <w:r>
        <w:rPr>
          <w:rFonts w:hint="eastAsia" w:hAnsi="宋体"/>
          <w:b/>
          <w:bCs/>
          <w:sz w:val="24"/>
          <w:szCs w:val="24"/>
        </w:rPr>
        <w:t>投标人控股、管理关系信息表必须由法定代表人或委托代理人在规定签章处逐一签字并加盖投标人公章，否则</w:t>
      </w:r>
      <w:r>
        <w:rPr>
          <w:rFonts w:hint="eastAsia" w:hAnsi="宋体" w:cs="Courier New"/>
          <w:b/>
          <w:sz w:val="24"/>
          <w:szCs w:val="24"/>
        </w:rPr>
        <w:t>作无效投标处理</w:t>
      </w:r>
      <w:r>
        <w:rPr>
          <w:rFonts w:hint="eastAsia" w:hAnsi="宋体"/>
          <w:b/>
          <w:bCs/>
          <w:sz w:val="24"/>
          <w:szCs w:val="24"/>
        </w:rPr>
        <w:t>。</w:t>
      </w:r>
    </w:p>
    <w:p>
      <w:pPr>
        <w:snapToGrid w:val="0"/>
        <w:spacing w:line="360" w:lineRule="auto"/>
        <w:jc w:val="left"/>
        <w:rPr>
          <w:rFonts w:hAnsi="宋体" w:cs="Courier New"/>
          <w:b/>
          <w:sz w:val="24"/>
          <w:szCs w:val="24"/>
        </w:rPr>
      </w:pPr>
      <w:r>
        <w:rPr>
          <w:rFonts w:hint="eastAsia" w:hAnsi="宋体" w:cs="Courier New"/>
          <w:b/>
          <w:sz w:val="24"/>
          <w:szCs w:val="24"/>
        </w:rPr>
        <w:t>3、商务文件：</w:t>
      </w:r>
    </w:p>
    <w:p>
      <w:pPr>
        <w:pStyle w:val="58"/>
        <w:numPr>
          <w:ilvl w:val="0"/>
          <w:numId w:val="4"/>
        </w:numPr>
        <w:snapToGrid w:val="0"/>
        <w:spacing w:line="360" w:lineRule="auto"/>
        <w:ind w:firstLineChars="0"/>
        <w:jc w:val="left"/>
        <w:rPr>
          <w:rFonts w:hint="eastAsia" w:hAnsi="宋体"/>
          <w:sz w:val="24"/>
          <w:szCs w:val="24"/>
        </w:rPr>
      </w:pPr>
      <w:r>
        <w:rPr>
          <w:rFonts w:hint="eastAsia" w:hAnsi="宋体"/>
          <w:sz w:val="24"/>
          <w:szCs w:val="24"/>
        </w:rPr>
        <w:t>商务条款偏离表（格式后附）；（</w:t>
      </w:r>
      <w:r>
        <w:rPr>
          <w:rFonts w:hint="eastAsia" w:hAnsi="宋体"/>
          <w:b/>
          <w:sz w:val="24"/>
          <w:szCs w:val="24"/>
        </w:rPr>
        <w:t>必须提供，否则作无效投标处理</w:t>
      </w:r>
      <w:r>
        <w:rPr>
          <w:rFonts w:hint="eastAsia" w:hAnsi="宋体"/>
          <w:sz w:val="24"/>
          <w:szCs w:val="24"/>
        </w:rPr>
        <w:t>）</w:t>
      </w:r>
    </w:p>
    <w:p>
      <w:pPr>
        <w:pStyle w:val="58"/>
        <w:numPr>
          <w:ilvl w:val="0"/>
          <w:numId w:val="4"/>
        </w:numPr>
        <w:snapToGrid w:val="0"/>
        <w:spacing w:line="360" w:lineRule="auto"/>
        <w:ind w:firstLineChars="0"/>
        <w:jc w:val="left"/>
        <w:rPr>
          <w:rFonts w:hAnsi="宋体"/>
          <w:sz w:val="24"/>
          <w:szCs w:val="24"/>
        </w:rPr>
      </w:pPr>
      <w:r>
        <w:rPr>
          <w:rFonts w:hint="eastAsia" w:hAnsi="宋体"/>
          <w:sz w:val="24"/>
          <w:szCs w:val="24"/>
        </w:rPr>
        <w:t>法定代表人身份证明及法定代表人有效身份证正反面复印件（格式后附）；（</w:t>
      </w:r>
      <w:r>
        <w:rPr>
          <w:rFonts w:hint="eastAsia" w:hAnsi="宋体"/>
          <w:b/>
          <w:sz w:val="24"/>
          <w:szCs w:val="24"/>
        </w:rPr>
        <w:t>必须提供，否则作无效投标处理</w:t>
      </w:r>
      <w:r>
        <w:rPr>
          <w:rFonts w:hint="eastAsia" w:hAnsi="宋体"/>
          <w:sz w:val="24"/>
          <w:szCs w:val="24"/>
        </w:rPr>
        <w:t>）</w:t>
      </w:r>
    </w:p>
    <w:p>
      <w:pPr>
        <w:pStyle w:val="58"/>
        <w:numPr>
          <w:ilvl w:val="0"/>
          <w:numId w:val="4"/>
        </w:numPr>
        <w:snapToGrid w:val="0"/>
        <w:spacing w:line="360" w:lineRule="auto"/>
        <w:ind w:firstLineChars="0"/>
        <w:jc w:val="left"/>
        <w:rPr>
          <w:rFonts w:hint="eastAsia" w:hAnsi="宋体"/>
          <w:sz w:val="24"/>
          <w:szCs w:val="24"/>
        </w:rPr>
      </w:pPr>
      <w:r>
        <w:rPr>
          <w:rFonts w:hint="eastAsia" w:hAnsi="宋体"/>
          <w:sz w:val="24"/>
          <w:szCs w:val="24"/>
        </w:rPr>
        <w:t>法定代表人授权委托书及委托代理人有效身份证正反面复印件（格式后附）；（</w:t>
      </w:r>
      <w:r>
        <w:rPr>
          <w:rFonts w:hint="eastAsia" w:hAnsi="宋体"/>
          <w:b/>
          <w:sz w:val="24"/>
          <w:szCs w:val="24"/>
        </w:rPr>
        <w:t>委托时必须提供，否则作无效投标处理</w:t>
      </w:r>
      <w:r>
        <w:rPr>
          <w:rFonts w:hint="eastAsia" w:hAnsi="宋体"/>
          <w:sz w:val="24"/>
          <w:szCs w:val="24"/>
        </w:rPr>
        <w:t>）</w:t>
      </w:r>
    </w:p>
    <w:p>
      <w:pPr>
        <w:pStyle w:val="58"/>
        <w:numPr>
          <w:ilvl w:val="0"/>
          <w:numId w:val="4"/>
        </w:numPr>
        <w:snapToGrid w:val="0"/>
        <w:spacing w:line="360" w:lineRule="auto"/>
        <w:ind w:firstLineChars="0"/>
        <w:jc w:val="left"/>
        <w:rPr>
          <w:rFonts w:hAnsi="宋体"/>
          <w:sz w:val="24"/>
          <w:szCs w:val="24"/>
        </w:rPr>
      </w:pPr>
      <w:r>
        <w:rPr>
          <w:rFonts w:hint="eastAsia" w:hAnsi="宋体"/>
          <w:sz w:val="24"/>
          <w:szCs w:val="24"/>
        </w:rPr>
        <w:t>无围标串标行为的承诺函（格式后附）；（</w:t>
      </w:r>
      <w:r>
        <w:rPr>
          <w:rFonts w:hint="eastAsia" w:hAnsi="宋体"/>
          <w:b/>
          <w:sz w:val="24"/>
          <w:szCs w:val="24"/>
        </w:rPr>
        <w:t>必须提供，否则作无效投标处理</w:t>
      </w:r>
      <w:r>
        <w:rPr>
          <w:rFonts w:hint="eastAsia" w:hAnsi="宋体"/>
          <w:sz w:val="24"/>
          <w:szCs w:val="24"/>
        </w:rPr>
        <w:t>）</w:t>
      </w:r>
    </w:p>
    <w:p>
      <w:pPr>
        <w:pStyle w:val="58"/>
        <w:numPr>
          <w:ilvl w:val="0"/>
          <w:numId w:val="4"/>
        </w:numPr>
        <w:snapToGrid w:val="0"/>
        <w:spacing w:line="360" w:lineRule="auto"/>
        <w:ind w:firstLineChars="0"/>
        <w:jc w:val="left"/>
        <w:rPr>
          <w:rFonts w:hAnsi="宋体"/>
          <w:sz w:val="24"/>
          <w:szCs w:val="24"/>
        </w:rPr>
      </w:pPr>
      <w:r>
        <w:rPr>
          <w:rFonts w:hint="eastAsia" w:hAnsi="宋体"/>
          <w:sz w:val="24"/>
          <w:szCs w:val="24"/>
        </w:rPr>
        <w:t>投标人情况介绍（格式自拟，内容</w:t>
      </w:r>
      <w:r>
        <w:rPr>
          <w:rFonts w:hint="eastAsia" w:hAnsi="宋体" w:cs="宋体"/>
          <w:bCs/>
          <w:kern w:val="0"/>
          <w:sz w:val="24"/>
          <w:szCs w:val="24"/>
        </w:rPr>
        <w:t>包括销售规模、省内或周边有无售后服务中心等</w:t>
      </w:r>
      <w:r>
        <w:rPr>
          <w:rFonts w:hint="eastAsia" w:hAnsi="宋体"/>
          <w:sz w:val="24"/>
          <w:szCs w:val="24"/>
        </w:rPr>
        <w:t>）；（</w:t>
      </w:r>
      <w:r>
        <w:rPr>
          <w:rFonts w:hint="eastAsia" w:hAnsi="宋体"/>
          <w:b/>
          <w:sz w:val="24"/>
          <w:szCs w:val="24"/>
        </w:rPr>
        <w:t>必须提供，否则作无效投标处理</w:t>
      </w:r>
      <w:r>
        <w:rPr>
          <w:rFonts w:hint="eastAsia" w:hAnsi="宋体"/>
          <w:sz w:val="24"/>
          <w:szCs w:val="24"/>
        </w:rPr>
        <w:t>）</w:t>
      </w:r>
    </w:p>
    <w:p>
      <w:pPr>
        <w:pStyle w:val="58"/>
        <w:numPr>
          <w:ilvl w:val="0"/>
          <w:numId w:val="4"/>
        </w:numPr>
        <w:snapToGrid w:val="0"/>
        <w:spacing w:line="360" w:lineRule="auto"/>
        <w:ind w:firstLineChars="0"/>
        <w:jc w:val="left"/>
        <w:rPr>
          <w:rFonts w:hAnsi="宋体"/>
          <w:sz w:val="24"/>
          <w:szCs w:val="24"/>
        </w:rPr>
      </w:pPr>
      <w:r>
        <w:rPr>
          <w:rFonts w:hint="eastAsia" w:hAnsi="宋体"/>
          <w:sz w:val="24"/>
          <w:szCs w:val="24"/>
        </w:rPr>
        <w:t>投标人无医药购销领域商业贿赂方面的不良记录证明[以中国</w:t>
      </w:r>
      <w:r>
        <w:rPr>
          <w:rFonts w:hAnsi="宋体"/>
          <w:sz w:val="24"/>
          <w:szCs w:val="24"/>
        </w:rPr>
        <w:t>裁判文书网（wenshu.court.gov.cn）</w:t>
      </w:r>
      <w:r>
        <w:rPr>
          <w:rFonts w:hint="eastAsia" w:hAnsi="宋体"/>
          <w:sz w:val="24"/>
          <w:szCs w:val="24"/>
        </w:rPr>
        <w:t>查询</w:t>
      </w:r>
      <w:r>
        <w:rPr>
          <w:rFonts w:hAnsi="宋体"/>
          <w:sz w:val="24"/>
          <w:szCs w:val="24"/>
        </w:rPr>
        <w:t>结果为准</w:t>
      </w:r>
      <w:r>
        <w:rPr>
          <w:rFonts w:hint="eastAsia" w:hAnsi="宋体"/>
          <w:sz w:val="24"/>
          <w:szCs w:val="24"/>
        </w:rPr>
        <w:t>]；（</w:t>
      </w:r>
      <w:r>
        <w:rPr>
          <w:rFonts w:hint="eastAsia" w:hAnsi="宋体"/>
          <w:b/>
          <w:sz w:val="24"/>
          <w:szCs w:val="24"/>
        </w:rPr>
        <w:t>必须提供，否则作无效投标处理</w:t>
      </w:r>
      <w:r>
        <w:rPr>
          <w:rFonts w:hint="eastAsia" w:hAnsi="宋体"/>
          <w:sz w:val="24"/>
          <w:szCs w:val="24"/>
        </w:rPr>
        <w:t>）</w:t>
      </w:r>
    </w:p>
    <w:p>
      <w:pPr>
        <w:pStyle w:val="58"/>
        <w:numPr>
          <w:ilvl w:val="0"/>
          <w:numId w:val="4"/>
        </w:numPr>
        <w:snapToGrid w:val="0"/>
        <w:spacing w:line="360" w:lineRule="auto"/>
        <w:ind w:firstLineChars="0"/>
        <w:jc w:val="left"/>
        <w:rPr>
          <w:rFonts w:hAnsi="宋体"/>
          <w:sz w:val="24"/>
          <w:szCs w:val="24"/>
        </w:rPr>
      </w:pPr>
      <w:r>
        <w:rPr>
          <w:rFonts w:hint="eastAsia" w:hAnsi="宋体" w:cs="宋体"/>
          <w:bCs/>
          <w:kern w:val="0"/>
          <w:sz w:val="24"/>
          <w:szCs w:val="24"/>
        </w:rPr>
        <w:t>中药颗粒配送</w:t>
      </w:r>
      <w:r>
        <w:rPr>
          <w:rFonts w:hAnsi="宋体" w:cs="宋体"/>
          <w:bCs/>
          <w:kern w:val="0"/>
          <w:sz w:val="24"/>
          <w:szCs w:val="24"/>
        </w:rPr>
        <w:t>企业</w:t>
      </w:r>
      <w:r>
        <w:rPr>
          <w:rFonts w:hint="eastAsia" w:hAnsi="宋体" w:cs="宋体"/>
          <w:bCs/>
          <w:kern w:val="0"/>
          <w:sz w:val="24"/>
          <w:szCs w:val="24"/>
        </w:rPr>
        <w:t>符合</w:t>
      </w:r>
      <w:r>
        <w:rPr>
          <w:rFonts w:hAnsi="宋体" w:cs="宋体"/>
          <w:bCs/>
          <w:kern w:val="0"/>
          <w:sz w:val="24"/>
          <w:szCs w:val="24"/>
        </w:rPr>
        <w:t>以下情形之一的，根据要求提供相关资料复印件</w:t>
      </w:r>
      <w:r>
        <w:rPr>
          <w:rFonts w:hint="eastAsia" w:hAnsi="宋体"/>
          <w:sz w:val="24"/>
          <w:szCs w:val="24"/>
        </w:rPr>
        <w:t>；（</w:t>
      </w:r>
      <w:r>
        <w:rPr>
          <w:rFonts w:hint="eastAsia" w:hAnsi="宋体"/>
          <w:b/>
          <w:sz w:val="24"/>
          <w:szCs w:val="24"/>
        </w:rPr>
        <w:t>必须提供，否则</w:t>
      </w:r>
      <w:r>
        <w:rPr>
          <w:rFonts w:hint="eastAsia" w:hAnsi="宋体"/>
          <w:sz w:val="24"/>
          <w:szCs w:val="24"/>
        </w:rPr>
        <w:t>作无效投标处理）：</w:t>
      </w:r>
    </w:p>
    <w:p>
      <w:pPr>
        <w:snapToGrid w:val="0"/>
        <w:spacing w:line="360" w:lineRule="auto"/>
        <w:ind w:left="413" w:firstLine="482" w:firstLineChars="200"/>
        <w:jc w:val="left"/>
        <w:rPr>
          <w:rFonts w:hAnsi="宋体"/>
          <w:sz w:val="24"/>
          <w:szCs w:val="24"/>
        </w:rPr>
      </w:pPr>
      <w:r>
        <w:rPr>
          <w:rFonts w:hAnsi="宋体"/>
          <w:b/>
          <w:bCs/>
          <w:sz w:val="24"/>
          <w:szCs w:val="24"/>
        </w:rPr>
        <w:t>a</w:t>
      </w:r>
      <w:r>
        <w:rPr>
          <w:rFonts w:hint="eastAsia" w:hAnsi="宋体"/>
          <w:sz w:val="24"/>
          <w:szCs w:val="24"/>
        </w:rPr>
        <w:t>如投标人配送</w:t>
      </w:r>
      <w:r>
        <w:rPr>
          <w:rFonts w:hAnsi="宋体"/>
          <w:sz w:val="24"/>
          <w:szCs w:val="24"/>
        </w:rPr>
        <w:t>企业</w:t>
      </w:r>
      <w:r>
        <w:rPr>
          <w:rFonts w:hint="eastAsia" w:hAnsi="宋体"/>
          <w:sz w:val="24"/>
          <w:szCs w:val="24"/>
        </w:rPr>
        <w:t>属于投标人下属子公司的，需提供国家企业信用信息公示系统的股东及出资信息证明及与</w:t>
      </w:r>
      <w:r>
        <w:rPr>
          <w:rFonts w:hAnsi="宋体"/>
          <w:sz w:val="24"/>
          <w:szCs w:val="24"/>
        </w:rPr>
        <w:t>投标人签订的</w:t>
      </w:r>
      <w:r>
        <w:rPr>
          <w:rFonts w:hint="eastAsia" w:hAnsi="宋体"/>
          <w:sz w:val="24"/>
          <w:szCs w:val="24"/>
        </w:rPr>
        <w:t>委托配送协议；</w:t>
      </w:r>
    </w:p>
    <w:p>
      <w:pPr>
        <w:snapToGrid w:val="0"/>
        <w:spacing w:line="360" w:lineRule="auto"/>
        <w:ind w:left="413" w:firstLine="482" w:firstLineChars="200"/>
        <w:jc w:val="left"/>
        <w:rPr>
          <w:rFonts w:hint="eastAsia" w:hAnsi="宋体"/>
          <w:sz w:val="24"/>
          <w:szCs w:val="24"/>
        </w:rPr>
      </w:pPr>
      <w:r>
        <w:rPr>
          <w:rFonts w:hint="eastAsia" w:hAnsi="宋体"/>
          <w:b/>
          <w:bCs/>
          <w:sz w:val="24"/>
          <w:szCs w:val="24"/>
        </w:rPr>
        <w:t>b</w:t>
      </w:r>
      <w:r>
        <w:rPr>
          <w:rFonts w:hint="eastAsia" w:hAnsi="宋体"/>
          <w:sz w:val="24"/>
          <w:szCs w:val="24"/>
        </w:rPr>
        <w:t>如投标人与投标人配送</w:t>
      </w:r>
      <w:r>
        <w:rPr>
          <w:rFonts w:hAnsi="宋体"/>
          <w:sz w:val="24"/>
          <w:szCs w:val="24"/>
        </w:rPr>
        <w:t>企业</w:t>
      </w:r>
      <w:r>
        <w:rPr>
          <w:rFonts w:hint="eastAsia" w:hAnsi="宋体"/>
          <w:sz w:val="24"/>
          <w:szCs w:val="24"/>
        </w:rPr>
        <w:t>属于同一集团的下属子公司，需提供国家企业信用信息公示系统的股东及出资信息证明、属同一集团下属子公司的关系证明及与</w:t>
      </w:r>
      <w:r>
        <w:rPr>
          <w:rFonts w:hAnsi="宋体"/>
          <w:sz w:val="24"/>
          <w:szCs w:val="24"/>
        </w:rPr>
        <w:t>投标人签订的</w:t>
      </w:r>
      <w:r>
        <w:rPr>
          <w:rFonts w:hint="eastAsia" w:hAnsi="宋体"/>
          <w:sz w:val="24"/>
          <w:szCs w:val="24"/>
        </w:rPr>
        <w:t>委托配送协议；</w:t>
      </w:r>
    </w:p>
    <w:p>
      <w:pPr>
        <w:snapToGrid w:val="0"/>
        <w:spacing w:line="360" w:lineRule="auto"/>
        <w:ind w:left="413" w:firstLine="482" w:firstLineChars="200"/>
        <w:jc w:val="left"/>
        <w:rPr>
          <w:rFonts w:hint="eastAsia"/>
          <w:sz w:val="24"/>
          <w:szCs w:val="24"/>
        </w:rPr>
      </w:pPr>
      <w:r>
        <w:rPr>
          <w:rFonts w:hint="eastAsia" w:hAnsi="宋体"/>
          <w:b/>
          <w:bCs/>
          <w:sz w:val="24"/>
          <w:szCs w:val="24"/>
        </w:rPr>
        <w:t>c</w:t>
      </w:r>
      <w:r>
        <w:rPr>
          <w:rFonts w:hint="eastAsia" w:hAnsi="宋体"/>
          <w:sz w:val="24"/>
          <w:szCs w:val="24"/>
        </w:rPr>
        <w:t>投标人配送</w:t>
      </w:r>
      <w:r>
        <w:rPr>
          <w:rFonts w:hAnsi="宋体"/>
          <w:sz w:val="24"/>
          <w:szCs w:val="24"/>
        </w:rPr>
        <w:t>企业</w:t>
      </w:r>
      <w:r>
        <w:rPr>
          <w:rFonts w:hint="eastAsia" w:hAnsi="宋体"/>
          <w:sz w:val="24"/>
          <w:szCs w:val="24"/>
        </w:rPr>
        <w:t>与投标人</w:t>
      </w:r>
      <w:r>
        <w:rPr>
          <w:rFonts w:hAnsi="宋体"/>
          <w:sz w:val="24"/>
          <w:szCs w:val="24"/>
        </w:rPr>
        <w:t>无</w:t>
      </w:r>
      <w:r>
        <w:rPr>
          <w:rFonts w:hint="eastAsia" w:hAnsi="宋体"/>
          <w:sz w:val="24"/>
          <w:szCs w:val="24"/>
        </w:rPr>
        <w:t>任何关系</w:t>
      </w:r>
      <w:r>
        <w:rPr>
          <w:rFonts w:hAnsi="宋体"/>
          <w:sz w:val="24"/>
          <w:szCs w:val="24"/>
        </w:rPr>
        <w:t>的需提供</w:t>
      </w:r>
      <w:r>
        <w:rPr>
          <w:rFonts w:hint="eastAsia" w:hAnsi="宋体"/>
          <w:sz w:val="24"/>
          <w:szCs w:val="24"/>
        </w:rPr>
        <w:t>委托</w:t>
      </w:r>
      <w:r>
        <w:rPr>
          <w:rFonts w:hAnsi="宋体"/>
          <w:sz w:val="24"/>
          <w:szCs w:val="24"/>
        </w:rPr>
        <w:t>配送企业的资质证明</w:t>
      </w:r>
      <w:r>
        <w:rPr>
          <w:rFonts w:hint="eastAsia" w:hAnsi="宋体"/>
          <w:sz w:val="24"/>
          <w:szCs w:val="24"/>
        </w:rPr>
        <w:t>材料复印件及与</w:t>
      </w:r>
      <w:r>
        <w:rPr>
          <w:rFonts w:hAnsi="宋体"/>
          <w:sz w:val="24"/>
          <w:szCs w:val="24"/>
        </w:rPr>
        <w:t>投标人签订的</w:t>
      </w:r>
      <w:r>
        <w:rPr>
          <w:rFonts w:hint="eastAsia" w:hAnsi="宋体"/>
          <w:sz w:val="24"/>
          <w:szCs w:val="24"/>
        </w:rPr>
        <w:t>委托配送协议复印件</w:t>
      </w:r>
      <w:r>
        <w:rPr>
          <w:rFonts w:hAnsi="宋体"/>
          <w:sz w:val="24"/>
          <w:szCs w:val="24"/>
        </w:rPr>
        <w:t>；</w:t>
      </w:r>
    </w:p>
    <w:p>
      <w:pPr>
        <w:pStyle w:val="58"/>
        <w:numPr>
          <w:ilvl w:val="0"/>
          <w:numId w:val="4"/>
        </w:numPr>
        <w:snapToGrid w:val="0"/>
        <w:spacing w:line="360" w:lineRule="auto"/>
        <w:ind w:firstLineChars="0"/>
        <w:jc w:val="left"/>
        <w:rPr>
          <w:rFonts w:hint="eastAsia" w:hAnsi="宋体"/>
          <w:sz w:val="24"/>
          <w:szCs w:val="24"/>
        </w:rPr>
      </w:pPr>
      <w:r>
        <w:rPr>
          <w:rFonts w:hint="eastAsia" w:hAnsi="宋体"/>
          <w:sz w:val="24"/>
          <w:szCs w:val="24"/>
        </w:rPr>
        <w:t>除招标文件规定必须提供以外，投标人认为需要提供的其他证明材料（格式自拟）。</w:t>
      </w:r>
    </w:p>
    <w:p>
      <w:pPr>
        <w:snapToGrid w:val="0"/>
        <w:spacing w:line="360" w:lineRule="auto"/>
        <w:ind w:left="964" w:hanging="964" w:hangingChars="400"/>
        <w:jc w:val="left"/>
        <w:rPr>
          <w:rFonts w:hint="eastAsia" w:hAnsi="宋体"/>
          <w:b/>
          <w:bCs/>
          <w:sz w:val="24"/>
          <w:szCs w:val="24"/>
        </w:rPr>
      </w:pPr>
      <w:r>
        <w:rPr>
          <w:rFonts w:hint="eastAsia" w:hAnsi="宋体"/>
          <w:b/>
          <w:bCs/>
          <w:sz w:val="24"/>
          <w:szCs w:val="24"/>
        </w:rPr>
        <w:t>注： 1.法定代表人授权委托书必须由法定代表人及委托代理人签字或签章，并加盖投标人公章，否则作无效投标处理。</w:t>
      </w:r>
    </w:p>
    <w:p>
      <w:pPr>
        <w:pStyle w:val="8"/>
        <w:spacing w:line="360" w:lineRule="auto"/>
        <w:ind w:firstLine="723" w:firstLineChars="300"/>
        <w:rPr>
          <w:rFonts w:hAnsi="宋体"/>
          <w:b/>
          <w:bCs/>
          <w:sz w:val="24"/>
          <w:szCs w:val="24"/>
        </w:rPr>
      </w:pPr>
      <w:r>
        <w:rPr>
          <w:rFonts w:hint="eastAsia" w:hAnsi="宋体"/>
          <w:b/>
          <w:bCs/>
          <w:sz w:val="24"/>
          <w:szCs w:val="24"/>
        </w:rPr>
        <w:t>2.以上材料属于复印件的，必须加盖投标人公章，否则</w:t>
      </w:r>
      <w:r>
        <w:rPr>
          <w:rFonts w:hint="eastAsia" w:hAnsi="宋体" w:cs="Courier New"/>
          <w:b/>
          <w:sz w:val="24"/>
          <w:szCs w:val="24"/>
        </w:rPr>
        <w:t>作无效投标处理</w:t>
      </w:r>
      <w:r>
        <w:rPr>
          <w:rFonts w:hint="eastAsia" w:hAnsi="宋体"/>
          <w:b/>
          <w:bCs/>
          <w:sz w:val="24"/>
          <w:szCs w:val="24"/>
        </w:rPr>
        <w:t>。</w:t>
      </w:r>
    </w:p>
    <w:p>
      <w:pPr>
        <w:pStyle w:val="8"/>
        <w:spacing w:line="360" w:lineRule="auto"/>
        <w:ind w:firstLine="0"/>
        <w:rPr>
          <w:b/>
          <w:bCs/>
          <w:sz w:val="24"/>
          <w:szCs w:val="24"/>
        </w:rPr>
      </w:pPr>
      <w:r>
        <w:rPr>
          <w:rFonts w:hint="eastAsia"/>
          <w:b/>
          <w:bCs/>
          <w:sz w:val="24"/>
          <w:szCs w:val="24"/>
        </w:rPr>
        <w:t>4、技术文件：</w:t>
      </w:r>
    </w:p>
    <w:p>
      <w:pPr>
        <w:pStyle w:val="58"/>
        <w:numPr>
          <w:ilvl w:val="0"/>
          <w:numId w:val="5"/>
        </w:numPr>
        <w:snapToGrid w:val="0"/>
        <w:spacing w:line="360" w:lineRule="auto"/>
        <w:ind w:firstLineChars="0"/>
        <w:jc w:val="left"/>
        <w:rPr>
          <w:rFonts w:hint="eastAsia" w:hAnsi="宋体"/>
          <w:sz w:val="24"/>
          <w:szCs w:val="24"/>
        </w:rPr>
      </w:pPr>
      <w:r>
        <w:rPr>
          <w:rFonts w:hint="eastAsia" w:hAnsi="宋体"/>
          <w:sz w:val="24"/>
          <w:szCs w:val="24"/>
        </w:rPr>
        <w:t>项目实施方案（格式后附，</w:t>
      </w:r>
      <w:r>
        <w:rPr>
          <w:rFonts w:hAnsi="宋体"/>
          <w:sz w:val="24"/>
          <w:szCs w:val="24"/>
        </w:rPr>
        <w:t>包含配送方案等内容</w:t>
      </w:r>
      <w:r>
        <w:rPr>
          <w:rFonts w:hint="eastAsia" w:hAnsi="宋体"/>
          <w:sz w:val="24"/>
          <w:szCs w:val="24"/>
        </w:rPr>
        <w:t>）；（</w:t>
      </w:r>
      <w:r>
        <w:rPr>
          <w:rFonts w:hint="eastAsia" w:hAnsi="宋体"/>
          <w:b/>
          <w:sz w:val="24"/>
          <w:szCs w:val="24"/>
        </w:rPr>
        <w:t>必须提供，否则按无效投标处理</w:t>
      </w:r>
      <w:r>
        <w:rPr>
          <w:rFonts w:hint="eastAsia" w:hAnsi="宋体"/>
          <w:sz w:val="24"/>
          <w:szCs w:val="24"/>
        </w:rPr>
        <w:t>）</w:t>
      </w:r>
    </w:p>
    <w:p>
      <w:pPr>
        <w:pStyle w:val="58"/>
        <w:numPr>
          <w:ilvl w:val="0"/>
          <w:numId w:val="5"/>
        </w:numPr>
        <w:snapToGrid w:val="0"/>
        <w:spacing w:line="360" w:lineRule="auto"/>
        <w:ind w:firstLineChars="0"/>
        <w:jc w:val="left"/>
        <w:rPr>
          <w:rFonts w:hint="eastAsia" w:hAnsi="宋体"/>
          <w:sz w:val="24"/>
          <w:szCs w:val="24"/>
        </w:rPr>
      </w:pPr>
      <w:r>
        <w:rPr>
          <w:rFonts w:hint="eastAsia" w:hAnsi="宋体"/>
          <w:sz w:val="24"/>
          <w:szCs w:val="24"/>
        </w:rPr>
        <w:t>项目实施人员一览表（格式后附）；（</w:t>
      </w:r>
      <w:r>
        <w:rPr>
          <w:rFonts w:hint="eastAsia" w:hAnsi="宋体"/>
          <w:b/>
          <w:sz w:val="24"/>
          <w:szCs w:val="24"/>
        </w:rPr>
        <w:t>必须提供，否则按无效投标处理</w:t>
      </w:r>
      <w:r>
        <w:rPr>
          <w:rFonts w:hint="eastAsia" w:hAnsi="宋体"/>
          <w:sz w:val="24"/>
          <w:szCs w:val="24"/>
        </w:rPr>
        <w:t>）</w:t>
      </w:r>
    </w:p>
    <w:p>
      <w:pPr>
        <w:pStyle w:val="58"/>
        <w:numPr>
          <w:ilvl w:val="0"/>
          <w:numId w:val="5"/>
        </w:numPr>
        <w:snapToGrid w:val="0"/>
        <w:spacing w:line="360" w:lineRule="auto"/>
        <w:ind w:firstLineChars="0"/>
        <w:jc w:val="left"/>
        <w:rPr>
          <w:rFonts w:hint="eastAsia" w:hAnsi="宋体"/>
          <w:sz w:val="24"/>
          <w:szCs w:val="24"/>
        </w:rPr>
      </w:pPr>
      <w:r>
        <w:rPr>
          <w:rFonts w:hint="eastAsia" w:hAnsi="宋体"/>
          <w:sz w:val="24"/>
          <w:szCs w:val="24"/>
        </w:rPr>
        <w:t>投标人对本项目的合理化建议和改进措施（格式自拟）；</w:t>
      </w:r>
    </w:p>
    <w:p>
      <w:pPr>
        <w:pStyle w:val="58"/>
        <w:numPr>
          <w:ilvl w:val="0"/>
          <w:numId w:val="5"/>
        </w:numPr>
        <w:snapToGrid w:val="0"/>
        <w:spacing w:line="360" w:lineRule="auto"/>
        <w:ind w:firstLineChars="0"/>
        <w:jc w:val="left"/>
        <w:rPr>
          <w:rFonts w:hint="eastAsia" w:hAnsi="宋体"/>
          <w:bCs/>
          <w:sz w:val="24"/>
          <w:szCs w:val="24"/>
        </w:rPr>
      </w:pPr>
      <w:r>
        <w:rPr>
          <w:rFonts w:hint="eastAsia" w:hAnsi="宋体"/>
          <w:sz w:val="24"/>
          <w:szCs w:val="24"/>
        </w:rPr>
        <w:t>除招标文件规定必须提供以外，投标人需要说明的其他文件和说明（格式自拟）。</w:t>
      </w:r>
    </w:p>
    <w:p>
      <w:pPr>
        <w:pStyle w:val="8"/>
        <w:spacing w:line="360" w:lineRule="auto"/>
        <w:ind w:firstLine="419" w:firstLineChars="174"/>
        <w:rPr>
          <w:rFonts w:hint="eastAsia"/>
          <w:sz w:val="24"/>
          <w:szCs w:val="24"/>
        </w:rPr>
      </w:pPr>
      <w:r>
        <w:rPr>
          <w:rFonts w:hint="eastAsia" w:hAnsi="宋体"/>
          <w:b/>
          <w:bCs/>
          <w:sz w:val="24"/>
          <w:szCs w:val="24"/>
        </w:rPr>
        <w:t>注： 以上材料属于复印件的，必须加盖投标人公章，否则</w:t>
      </w:r>
      <w:r>
        <w:rPr>
          <w:rFonts w:hint="eastAsia" w:hAnsi="宋体" w:cs="Courier New"/>
          <w:b/>
          <w:sz w:val="24"/>
          <w:szCs w:val="24"/>
        </w:rPr>
        <w:t>作无效投标处理</w:t>
      </w:r>
      <w:r>
        <w:rPr>
          <w:rFonts w:hint="eastAsia" w:hAnsi="宋体"/>
          <w:b/>
          <w:bCs/>
          <w:sz w:val="24"/>
          <w:szCs w:val="24"/>
        </w:rPr>
        <w:t>。</w:t>
      </w:r>
    </w:p>
    <w:p>
      <w:pPr>
        <w:spacing w:line="360" w:lineRule="auto"/>
        <w:rPr>
          <w:rFonts w:hAnsi="宋体" w:eastAsia="宋体" w:cs="宋体"/>
          <w:b/>
          <w:bCs/>
          <w:sz w:val="24"/>
          <w:szCs w:val="24"/>
        </w:rPr>
      </w:pPr>
      <w:r>
        <w:rPr>
          <w:rFonts w:hint="eastAsia" w:hAnsi="宋体" w:eastAsia="宋体" w:cs="宋体"/>
          <w:b/>
          <w:bCs/>
          <w:sz w:val="24"/>
          <w:szCs w:val="24"/>
        </w:rPr>
        <w:t>（九）磋商报价要求</w:t>
      </w:r>
    </w:p>
    <w:p>
      <w:pPr>
        <w:spacing w:line="360" w:lineRule="auto"/>
        <w:ind w:firstLine="480" w:firstLineChars="200"/>
        <w:rPr>
          <w:rFonts w:hAnsi="宋体" w:eastAsia="宋体" w:cs="宋体"/>
          <w:sz w:val="24"/>
          <w:szCs w:val="24"/>
        </w:rPr>
      </w:pPr>
      <w:r>
        <w:rPr>
          <w:rFonts w:hint="eastAsia" w:hAnsi="宋体" w:eastAsia="宋体" w:cs="宋体"/>
          <w:sz w:val="24"/>
          <w:szCs w:val="24"/>
        </w:rPr>
        <w:t>对于本文件中未列明，而供应商认为必需的费用也需列入总报价。在合同实施时，采购人将不予支付成交供应商没有列入的项目费用，并认为此项目的费用已包括在总报价中。</w:t>
      </w:r>
    </w:p>
    <w:p>
      <w:pPr>
        <w:spacing w:line="360" w:lineRule="auto"/>
        <w:ind w:firstLine="480" w:firstLineChars="200"/>
        <w:rPr>
          <w:rFonts w:hAnsi="宋体" w:eastAsia="宋体" w:cs="宋体"/>
          <w:sz w:val="24"/>
          <w:szCs w:val="24"/>
        </w:rPr>
      </w:pPr>
      <w:r>
        <w:rPr>
          <w:rFonts w:hint="eastAsia" w:hAnsi="宋体" w:eastAsia="宋体" w:cs="宋体"/>
          <w:sz w:val="24"/>
          <w:szCs w:val="24"/>
        </w:rPr>
        <w:t>供应商应在竞标报价表上标明单价和总价。响应文件的大写金额和小写金额不一致的，以大写金额为准；总价金额与按单价汇总金额不一致的，以单价金额计算结果为准；单价金额小数点有明显错位的，应以总价为准，并修改单价。如果因供应商原因引起的报价失误，其后果由供应商负责。</w:t>
      </w:r>
    </w:p>
    <w:p>
      <w:pPr>
        <w:spacing w:line="360" w:lineRule="auto"/>
        <w:rPr>
          <w:rFonts w:hAnsi="宋体" w:eastAsia="宋体" w:cs="宋体"/>
          <w:b/>
          <w:bCs/>
          <w:sz w:val="24"/>
          <w:szCs w:val="24"/>
        </w:rPr>
      </w:pPr>
      <w:r>
        <w:rPr>
          <w:rFonts w:hint="eastAsia" w:hAnsi="宋体" w:eastAsia="宋体" w:cs="宋体"/>
          <w:b/>
          <w:bCs/>
          <w:sz w:val="24"/>
          <w:szCs w:val="24"/>
        </w:rPr>
        <w:t>（十）签订合同</w:t>
      </w:r>
    </w:p>
    <w:p>
      <w:pPr>
        <w:spacing w:line="360" w:lineRule="auto"/>
        <w:ind w:firstLine="480" w:firstLineChars="200"/>
        <w:rPr>
          <w:rFonts w:hint="eastAsia"/>
          <w:sz w:val="24"/>
          <w:szCs w:val="24"/>
        </w:rPr>
      </w:pPr>
      <w:r>
        <w:rPr>
          <w:rFonts w:hint="eastAsia" w:hAnsi="宋体" w:eastAsia="宋体" w:cs="宋体"/>
          <w:sz w:val="24"/>
          <w:szCs w:val="24"/>
        </w:rPr>
        <w:t>成交供应商在收到成交通知书后，按规定与采购人签订采购合同。</w:t>
      </w:r>
    </w:p>
    <w:p>
      <w:pPr>
        <w:spacing w:line="360" w:lineRule="auto"/>
        <w:rPr>
          <w:rFonts w:hAnsi="宋体" w:eastAsia="宋体" w:cs="宋体"/>
          <w:b/>
          <w:bCs/>
          <w:sz w:val="24"/>
          <w:szCs w:val="24"/>
        </w:rPr>
      </w:pPr>
      <w:r>
        <w:rPr>
          <w:rFonts w:hint="eastAsia" w:hAnsi="宋体" w:eastAsia="宋体" w:cs="宋体"/>
          <w:b/>
          <w:bCs/>
          <w:sz w:val="24"/>
          <w:szCs w:val="24"/>
        </w:rPr>
        <w:t>（十一）付款方式</w:t>
      </w:r>
    </w:p>
    <w:p>
      <w:pPr>
        <w:spacing w:line="360" w:lineRule="auto"/>
        <w:ind w:firstLine="480" w:firstLineChars="200"/>
      </w:pPr>
      <w:r>
        <w:rPr>
          <w:rFonts w:hint="eastAsia" w:hAnsi="宋体" w:eastAsia="宋体" w:cs="宋体"/>
          <w:sz w:val="24"/>
          <w:szCs w:val="24"/>
        </w:rPr>
        <w:t>按月开具发票，账期为对账完成之日起</w:t>
      </w:r>
      <w:r>
        <w:rPr>
          <w:rFonts w:hAnsi="宋体" w:eastAsia="宋体" w:cs="宋体"/>
          <w:color w:val="auto"/>
          <w:sz w:val="24"/>
          <w:szCs w:val="24"/>
        </w:rPr>
        <w:t>6</w:t>
      </w:r>
      <w:r>
        <w:rPr>
          <w:rFonts w:hint="eastAsia" w:hAnsi="宋体" w:eastAsia="宋体" w:cs="宋体"/>
          <w:sz w:val="24"/>
          <w:szCs w:val="24"/>
        </w:rPr>
        <w:t>个月内。</w:t>
      </w:r>
    </w:p>
    <w:p>
      <w:pPr>
        <w:pStyle w:val="8"/>
        <w:spacing w:line="360" w:lineRule="auto"/>
        <w:ind w:firstLine="0"/>
        <w:rPr>
          <w:rFonts w:hint="eastAsia" w:hAnsi="宋体" w:eastAsia="宋体" w:cs="宋体"/>
          <w:sz w:val="24"/>
          <w:szCs w:val="24"/>
          <w:lang w:val="en-US" w:eastAsia="zh-CN"/>
        </w:rPr>
      </w:pPr>
    </w:p>
    <w:p>
      <w:pPr>
        <w:pStyle w:val="8"/>
        <w:spacing w:line="360" w:lineRule="auto"/>
        <w:ind w:firstLine="0"/>
        <w:rPr>
          <w:rFonts w:hAnsi="宋体" w:eastAsia="宋体" w:cs="宋体"/>
          <w:sz w:val="24"/>
          <w:szCs w:val="24"/>
        </w:rPr>
      </w:pPr>
      <w:r>
        <w:rPr>
          <w:rFonts w:hint="eastAsia" w:hAnsi="宋体" w:eastAsia="宋体" w:cs="宋体"/>
          <w:sz w:val="24"/>
          <w:szCs w:val="24"/>
        </w:rPr>
        <w:t xml:space="preserve">                                             </w:t>
      </w:r>
      <w:r>
        <w:rPr>
          <w:rFonts w:hint="eastAsia" w:hAnsi="宋体" w:eastAsia="宋体" w:cs="宋体"/>
          <w:sz w:val="24"/>
          <w:szCs w:val="24"/>
          <w:lang w:val="en-US" w:eastAsia="zh-CN"/>
        </w:rPr>
        <w:t xml:space="preserve">      </w:t>
      </w:r>
      <w:r>
        <w:rPr>
          <w:rFonts w:hint="eastAsia" w:hAnsi="宋体" w:eastAsia="宋体" w:cs="宋体"/>
          <w:sz w:val="24"/>
          <w:szCs w:val="24"/>
        </w:rPr>
        <w:t xml:space="preserve">        </w:t>
      </w:r>
      <w:r>
        <w:rPr>
          <w:rFonts w:hint="eastAsia" w:hAnsi="宋体" w:eastAsia="宋体" w:cs="宋体"/>
          <w:sz w:val="24"/>
          <w:szCs w:val="24"/>
          <w:lang w:val="en-US" w:eastAsia="zh-CN"/>
        </w:rPr>
        <w:t xml:space="preserve">     </w:t>
      </w:r>
      <w:r>
        <w:rPr>
          <w:rFonts w:hint="eastAsia" w:hAnsi="宋体" w:eastAsia="宋体" w:cs="宋体"/>
          <w:sz w:val="24"/>
          <w:szCs w:val="24"/>
        </w:rPr>
        <w:t>药剂科</w:t>
      </w:r>
    </w:p>
    <w:p>
      <w:pPr>
        <w:pStyle w:val="8"/>
        <w:spacing w:line="360" w:lineRule="auto"/>
        <w:ind w:firstLine="0"/>
        <w:rPr>
          <w:rFonts w:hAnsi="宋体" w:eastAsia="宋体" w:cs="宋体"/>
          <w:sz w:val="24"/>
          <w:szCs w:val="24"/>
        </w:rPr>
      </w:pPr>
      <w:r>
        <w:rPr>
          <w:rFonts w:hint="eastAsia" w:hAnsi="宋体" w:eastAsia="宋体" w:cs="宋体"/>
          <w:sz w:val="24"/>
          <w:szCs w:val="24"/>
        </w:rPr>
        <w:t xml:space="preserve">                                                  </w:t>
      </w:r>
      <w:r>
        <w:rPr>
          <w:rFonts w:hAnsi="宋体" w:eastAsia="宋体" w:cs="宋体"/>
          <w:sz w:val="24"/>
          <w:szCs w:val="24"/>
        </w:rPr>
        <w:t xml:space="preserve">  </w:t>
      </w:r>
      <w:r>
        <w:rPr>
          <w:rFonts w:hint="eastAsia" w:hAnsi="宋体" w:eastAsia="宋体" w:cs="宋体"/>
          <w:sz w:val="24"/>
          <w:szCs w:val="24"/>
        </w:rPr>
        <w:t xml:space="preserve"> </w:t>
      </w:r>
      <w:r>
        <w:rPr>
          <w:rFonts w:hint="eastAsia" w:hAnsi="宋体" w:eastAsia="宋体" w:cs="宋体"/>
          <w:sz w:val="24"/>
          <w:szCs w:val="24"/>
          <w:lang w:val="en-US" w:eastAsia="zh-CN"/>
        </w:rPr>
        <w:t xml:space="preserve">    </w:t>
      </w:r>
      <w:r>
        <w:rPr>
          <w:rFonts w:hint="eastAsia" w:hAnsi="宋体" w:eastAsia="宋体" w:cs="宋体"/>
          <w:sz w:val="24"/>
          <w:szCs w:val="24"/>
        </w:rPr>
        <w:t xml:space="preserve"> </w:t>
      </w:r>
      <w:r>
        <w:rPr>
          <w:rFonts w:hint="eastAsia" w:hAnsi="宋体" w:eastAsia="宋体" w:cs="宋体"/>
          <w:sz w:val="24"/>
          <w:szCs w:val="24"/>
          <w:lang w:val="en-US" w:eastAsia="zh-CN"/>
        </w:rPr>
        <w:t xml:space="preserve">   </w:t>
      </w:r>
      <w:r>
        <w:rPr>
          <w:rFonts w:hint="eastAsia" w:hAnsi="宋体" w:eastAsia="宋体" w:cs="宋体"/>
          <w:sz w:val="24"/>
          <w:szCs w:val="24"/>
        </w:rPr>
        <w:t xml:space="preserve">  202</w:t>
      </w:r>
      <w:r>
        <w:rPr>
          <w:rFonts w:hint="eastAsia" w:hAnsi="宋体" w:cs="宋体"/>
          <w:sz w:val="24"/>
          <w:szCs w:val="24"/>
          <w:lang w:val="en-US" w:eastAsia="zh-CN"/>
        </w:rPr>
        <w:t>3</w:t>
      </w:r>
      <w:r>
        <w:rPr>
          <w:rFonts w:hint="eastAsia" w:hAnsi="宋体" w:eastAsia="宋体" w:cs="宋体"/>
          <w:sz w:val="24"/>
          <w:szCs w:val="24"/>
        </w:rPr>
        <w:t>.3.</w:t>
      </w:r>
      <w:r>
        <w:rPr>
          <w:rFonts w:hAnsi="宋体" w:eastAsia="宋体" w:cs="宋体"/>
          <w:sz w:val="24"/>
          <w:szCs w:val="24"/>
        </w:rPr>
        <w:t>30</w:t>
      </w:r>
    </w:p>
    <w:p>
      <w:pPr>
        <w:pStyle w:val="8"/>
        <w:spacing w:line="360" w:lineRule="auto"/>
        <w:ind w:firstLine="0"/>
        <w:rPr>
          <w:rFonts w:hAnsi="宋体" w:eastAsia="宋体" w:cs="宋体"/>
          <w:sz w:val="24"/>
          <w:szCs w:val="24"/>
        </w:rPr>
      </w:pPr>
    </w:p>
    <w:p>
      <w:pPr>
        <w:pStyle w:val="9"/>
        <w:rPr>
          <w:rFonts w:hAnsi="宋体" w:eastAsia="宋体" w:cs="宋体"/>
          <w:sz w:val="24"/>
          <w:szCs w:val="24"/>
        </w:rPr>
      </w:pPr>
    </w:p>
    <w:p>
      <w:pPr>
        <w:pStyle w:val="8"/>
        <w:rPr>
          <w:rFonts w:hAnsi="宋体" w:eastAsia="宋体" w:cs="宋体"/>
          <w:sz w:val="24"/>
          <w:szCs w:val="24"/>
        </w:rPr>
      </w:pPr>
    </w:p>
    <w:p>
      <w:pPr>
        <w:pStyle w:val="9"/>
        <w:ind w:left="0" w:leftChars="0" w:firstLine="0" w:firstLineChars="0"/>
        <w:rPr>
          <w:rFonts w:hAnsi="宋体" w:eastAsia="宋体" w:cs="宋体"/>
          <w:sz w:val="24"/>
          <w:szCs w:val="24"/>
        </w:rPr>
      </w:pPr>
    </w:p>
    <w:p>
      <w:pPr>
        <w:pStyle w:val="8"/>
      </w:pPr>
    </w:p>
    <w:p>
      <w:pPr>
        <w:snapToGrid w:val="0"/>
        <w:spacing w:before="120" w:beforeLines="50" w:after="50"/>
        <w:outlineLvl w:val="1"/>
        <w:rPr>
          <w:rFonts w:hint="eastAsia" w:hAnsi="宋体"/>
          <w:b/>
          <w:bCs/>
          <w:sz w:val="24"/>
        </w:rPr>
      </w:pPr>
      <w:bookmarkStart w:id="0" w:name="_Toc19686836"/>
      <w:bookmarkStart w:id="1" w:name="_Toc22002"/>
      <w:bookmarkStart w:id="2" w:name="_Toc254970557"/>
      <w:bookmarkStart w:id="3" w:name="_Toc254970698"/>
      <w:r>
        <w:rPr>
          <w:rFonts w:hint="eastAsia" w:hAnsi="宋体"/>
          <w:b/>
          <w:bCs/>
          <w:sz w:val="24"/>
        </w:rPr>
        <w:t>报价文件格式</w:t>
      </w:r>
      <w:bookmarkEnd w:id="0"/>
      <w:bookmarkEnd w:id="1"/>
    </w:p>
    <w:p>
      <w:pPr>
        <w:snapToGrid w:val="0"/>
        <w:spacing w:before="120" w:beforeLines="50" w:after="50"/>
        <w:ind w:left="142"/>
        <w:jc w:val="left"/>
        <w:rPr>
          <w:rFonts w:hint="eastAsia" w:hAnsi="宋体"/>
          <w:sz w:val="24"/>
          <w:szCs w:val="20"/>
        </w:rPr>
      </w:pPr>
      <w:r>
        <w:rPr>
          <w:rFonts w:hint="eastAsia" w:hAnsi="宋体"/>
          <w:b/>
          <w:sz w:val="24"/>
        </w:rPr>
        <w:t xml:space="preserve">1. 报价文件封面格式： </w:t>
      </w:r>
    </w:p>
    <w:p>
      <w:pPr>
        <w:snapToGrid w:val="0"/>
        <w:spacing w:before="120" w:beforeLines="50" w:after="50" w:line="400" w:lineRule="exact"/>
        <w:rPr>
          <w:rFonts w:hint="eastAsia" w:hAnsi="宋体"/>
          <w:bCs/>
          <w:sz w:val="32"/>
          <w:szCs w:val="20"/>
        </w:rPr>
      </w:pPr>
      <w:r>
        <w:rPr>
          <w:rFonts w:hint="eastAsia" w:hAnsi="宋体"/>
          <w:sz w:val="24"/>
        </w:rPr>
        <w:t xml:space="preserve">                                                    </w:t>
      </w:r>
      <w:r>
        <w:rPr>
          <w:rFonts w:hint="eastAsia" w:hAnsi="宋体"/>
          <w:bCs/>
        </w:rPr>
        <w:t>正本/或副本</w:t>
      </w:r>
    </w:p>
    <w:p>
      <w:pPr>
        <w:snapToGrid w:val="0"/>
        <w:spacing w:before="120" w:beforeLines="50" w:after="50" w:line="400" w:lineRule="exact"/>
        <w:jc w:val="center"/>
        <w:rPr>
          <w:rFonts w:hint="eastAsia" w:hAnsi="宋体"/>
          <w:bCs/>
          <w:sz w:val="24"/>
          <w:szCs w:val="20"/>
        </w:rPr>
      </w:pPr>
    </w:p>
    <w:p>
      <w:pPr>
        <w:snapToGrid w:val="0"/>
        <w:spacing w:before="120" w:beforeLines="50" w:after="50" w:line="400" w:lineRule="exact"/>
        <w:jc w:val="center"/>
        <w:rPr>
          <w:rFonts w:hint="eastAsia" w:hAnsi="宋体"/>
          <w:b/>
          <w:bCs/>
          <w:sz w:val="32"/>
          <w:szCs w:val="32"/>
        </w:rPr>
      </w:pPr>
      <w:r>
        <w:rPr>
          <w:rFonts w:hint="eastAsia" w:hAnsi="宋体"/>
          <w:b/>
          <w:bCs/>
          <w:sz w:val="32"/>
          <w:szCs w:val="32"/>
        </w:rPr>
        <w:t>报价文件</w:t>
      </w:r>
    </w:p>
    <w:p>
      <w:pPr>
        <w:snapToGrid w:val="0"/>
        <w:spacing w:before="120" w:beforeLines="50" w:after="50" w:line="400" w:lineRule="exact"/>
        <w:rPr>
          <w:rFonts w:hint="eastAsia" w:hAnsi="宋体"/>
          <w:bCs/>
          <w:sz w:val="24"/>
          <w:szCs w:val="20"/>
        </w:rPr>
      </w:pPr>
    </w:p>
    <w:p>
      <w:pPr>
        <w:pStyle w:val="32"/>
        <w:rPr>
          <w:rFonts w:hint="eastAsia" w:hAnsi="宋体"/>
          <w:bCs/>
          <w:sz w:val="24"/>
          <w:szCs w:val="20"/>
        </w:rPr>
      </w:pPr>
    </w:p>
    <w:p>
      <w:pPr>
        <w:rPr>
          <w:rFonts w:hint="eastAsia" w:hAnsi="宋体"/>
          <w:bCs/>
          <w:sz w:val="24"/>
          <w:szCs w:val="20"/>
        </w:rPr>
      </w:pPr>
    </w:p>
    <w:p>
      <w:pPr>
        <w:pStyle w:val="32"/>
        <w:rPr>
          <w:rFonts w:hint="eastAsia" w:hAnsi="宋体"/>
          <w:bCs/>
          <w:sz w:val="24"/>
          <w:szCs w:val="20"/>
        </w:rPr>
      </w:pPr>
    </w:p>
    <w:p>
      <w:pPr>
        <w:rPr>
          <w:rFonts w:hint="eastAsia" w:hAnsi="宋体"/>
          <w:bCs/>
          <w:sz w:val="24"/>
          <w:szCs w:val="20"/>
        </w:rPr>
      </w:pPr>
    </w:p>
    <w:p>
      <w:pPr>
        <w:pStyle w:val="32"/>
        <w:rPr>
          <w:rFonts w:hint="eastAsia" w:hAnsi="宋体"/>
          <w:bCs/>
          <w:sz w:val="24"/>
          <w:szCs w:val="20"/>
        </w:rPr>
      </w:pPr>
    </w:p>
    <w:p>
      <w:pPr>
        <w:rPr>
          <w:rFonts w:hint="eastAsia" w:hAnsi="宋体"/>
          <w:bCs/>
          <w:sz w:val="24"/>
          <w:szCs w:val="20"/>
        </w:rPr>
      </w:pPr>
    </w:p>
    <w:p>
      <w:pPr>
        <w:pStyle w:val="32"/>
        <w:rPr>
          <w:rFonts w:hint="eastAsia" w:hAnsi="宋体"/>
          <w:bCs/>
          <w:sz w:val="24"/>
          <w:szCs w:val="20"/>
        </w:rPr>
      </w:pPr>
    </w:p>
    <w:p>
      <w:pPr>
        <w:rPr>
          <w:rFonts w:hint="eastAsia" w:hAnsi="宋体"/>
          <w:bCs/>
          <w:sz w:val="24"/>
          <w:szCs w:val="20"/>
        </w:rPr>
      </w:pPr>
    </w:p>
    <w:p>
      <w:pPr>
        <w:pStyle w:val="32"/>
        <w:rPr>
          <w:rFonts w:hint="eastAsia"/>
        </w:rPr>
      </w:pPr>
    </w:p>
    <w:p>
      <w:pPr>
        <w:snapToGrid w:val="0"/>
        <w:spacing w:before="120" w:beforeLines="50" w:after="50" w:line="400" w:lineRule="exact"/>
        <w:ind w:firstLine="360" w:firstLineChars="150"/>
        <w:rPr>
          <w:rFonts w:hint="eastAsia" w:hAnsi="宋体"/>
          <w:bCs/>
          <w:sz w:val="24"/>
        </w:rPr>
      </w:pPr>
      <w:r>
        <w:rPr>
          <w:rFonts w:hint="eastAsia" w:hAnsi="宋体"/>
          <w:bCs/>
          <w:sz w:val="24"/>
        </w:rPr>
        <w:t xml:space="preserve">项目名称： </w:t>
      </w:r>
    </w:p>
    <w:p>
      <w:pPr>
        <w:snapToGrid w:val="0"/>
        <w:spacing w:before="120" w:beforeLines="50" w:after="50" w:line="400" w:lineRule="exact"/>
        <w:ind w:firstLine="360" w:firstLineChars="150"/>
        <w:rPr>
          <w:rFonts w:hint="eastAsia" w:hAnsi="宋体"/>
          <w:bCs/>
          <w:sz w:val="24"/>
        </w:rPr>
      </w:pPr>
      <w:r>
        <w:rPr>
          <w:rFonts w:hint="eastAsia" w:hAnsi="宋体"/>
          <w:bCs/>
          <w:sz w:val="24"/>
        </w:rPr>
        <w:t xml:space="preserve">项目编号： </w:t>
      </w:r>
    </w:p>
    <w:p>
      <w:pPr>
        <w:snapToGrid w:val="0"/>
        <w:spacing w:before="120" w:beforeLines="50" w:after="50" w:line="400" w:lineRule="exact"/>
        <w:ind w:firstLine="360" w:firstLineChars="150"/>
        <w:rPr>
          <w:rFonts w:hint="eastAsia" w:hAnsi="宋体"/>
          <w:bCs/>
          <w:sz w:val="24"/>
        </w:rPr>
      </w:pPr>
      <w:r>
        <w:rPr>
          <w:rFonts w:hint="eastAsia" w:hAnsi="宋体"/>
          <w:bCs/>
          <w:sz w:val="24"/>
        </w:rPr>
        <w:t>投标人名称：</w:t>
      </w:r>
    </w:p>
    <w:p>
      <w:pPr>
        <w:snapToGrid w:val="0"/>
        <w:spacing w:before="120" w:beforeLines="50" w:after="50" w:line="400" w:lineRule="exact"/>
        <w:ind w:firstLine="360" w:firstLineChars="150"/>
        <w:rPr>
          <w:rFonts w:hint="eastAsia" w:hAnsi="宋体"/>
          <w:bCs/>
          <w:sz w:val="24"/>
        </w:rPr>
      </w:pPr>
      <w:r>
        <w:rPr>
          <w:rFonts w:hint="eastAsia" w:hAnsi="宋体"/>
          <w:bCs/>
          <w:sz w:val="24"/>
        </w:rPr>
        <w:t>投标人地址：</w:t>
      </w:r>
    </w:p>
    <w:p>
      <w:pPr>
        <w:pStyle w:val="8"/>
        <w:snapToGrid w:val="0"/>
        <w:spacing w:before="50" w:after="50" w:line="400" w:lineRule="exact"/>
        <w:ind w:firstLine="960" w:firstLineChars="400"/>
        <w:rPr>
          <w:rFonts w:hint="eastAsia" w:hAnsi="宋体"/>
          <w:bCs/>
          <w:sz w:val="24"/>
          <w:szCs w:val="24"/>
        </w:rPr>
      </w:pPr>
    </w:p>
    <w:p>
      <w:pPr>
        <w:snapToGrid w:val="0"/>
        <w:spacing w:before="120" w:beforeLines="50" w:after="50" w:line="400" w:lineRule="exact"/>
        <w:jc w:val="center"/>
        <w:rPr>
          <w:rFonts w:hint="eastAsia" w:hAnsi="宋体"/>
          <w:sz w:val="30"/>
          <w:szCs w:val="20"/>
        </w:rPr>
      </w:pPr>
      <w:r>
        <w:rPr>
          <w:rFonts w:hint="eastAsia" w:hAnsi="宋体"/>
          <w:sz w:val="24"/>
        </w:rPr>
        <w:t xml:space="preserve">                                         年  月  日</w:t>
      </w:r>
    </w:p>
    <w:p>
      <w:pPr>
        <w:snapToGrid w:val="0"/>
        <w:spacing w:before="120" w:beforeLines="50" w:after="50"/>
        <w:jc w:val="left"/>
        <w:rPr>
          <w:rFonts w:hint="eastAsia" w:hAnsi="宋体"/>
          <w:sz w:val="24"/>
          <w:szCs w:val="20"/>
        </w:rPr>
      </w:pPr>
      <w:r>
        <w:rPr>
          <w:rFonts w:hAnsi="宋体"/>
          <w:b/>
          <w:sz w:val="24"/>
        </w:rPr>
        <w:br w:type="page"/>
      </w:r>
      <w:r>
        <w:rPr>
          <w:rFonts w:hint="eastAsia" w:hAnsi="宋体"/>
          <w:b/>
          <w:sz w:val="24"/>
        </w:rPr>
        <w:t>2.</w:t>
      </w:r>
      <w:r>
        <w:rPr>
          <w:rFonts w:hint="eastAsia" w:hAnsi="宋体"/>
          <w:b/>
          <w:bCs/>
          <w:sz w:val="24"/>
        </w:rPr>
        <w:t>报价文件目录</w:t>
      </w:r>
    </w:p>
    <w:p>
      <w:pPr>
        <w:snapToGrid w:val="0"/>
        <w:spacing w:before="50" w:after="120" w:afterLines="50"/>
        <w:jc w:val="left"/>
        <w:rPr>
          <w:rFonts w:hAnsi="宋体"/>
          <w:b/>
          <w:sz w:val="24"/>
        </w:rPr>
      </w:pPr>
      <w:r>
        <w:rPr>
          <w:rFonts w:hint="eastAsia" w:hAnsi="宋体"/>
          <w:szCs w:val="21"/>
        </w:rPr>
        <w:t>根据招标文件规定及投标人提供的材料自行编写目录。</w:t>
      </w:r>
    </w:p>
    <w:p>
      <w:pPr>
        <w:snapToGrid w:val="0"/>
        <w:spacing w:before="120" w:beforeLines="50" w:after="50"/>
        <w:rPr>
          <w:rFonts w:hint="eastAsia" w:hAnsi="宋体"/>
          <w:b/>
          <w:sz w:val="24"/>
        </w:rPr>
      </w:pPr>
    </w:p>
    <w:p>
      <w:pPr>
        <w:snapToGrid w:val="0"/>
        <w:spacing w:before="120" w:beforeLines="50" w:after="50"/>
        <w:jc w:val="left"/>
        <w:rPr>
          <w:rFonts w:hint="eastAsia" w:hAnsi="宋体"/>
          <w:b/>
          <w:sz w:val="24"/>
        </w:rPr>
      </w:pPr>
      <w:r>
        <w:rPr>
          <w:rFonts w:hint="eastAsia" w:hAnsi="宋体"/>
          <w:b/>
          <w:sz w:val="24"/>
        </w:rPr>
        <w:t>3. 投标函格式：</w:t>
      </w:r>
    </w:p>
    <w:p>
      <w:pPr>
        <w:snapToGrid w:val="0"/>
        <w:spacing w:before="120" w:beforeLines="50" w:after="50" w:line="320" w:lineRule="exact"/>
        <w:jc w:val="center"/>
        <w:rPr>
          <w:rFonts w:hint="eastAsia" w:hAnsi="宋体"/>
          <w:b/>
          <w:sz w:val="24"/>
          <w:szCs w:val="20"/>
        </w:rPr>
      </w:pPr>
      <w:r>
        <w:rPr>
          <w:rFonts w:hint="eastAsia" w:hAnsi="宋体"/>
          <w:b/>
          <w:sz w:val="32"/>
          <w:szCs w:val="32"/>
        </w:rPr>
        <w:t>投 标 函</w:t>
      </w:r>
    </w:p>
    <w:p>
      <w:pPr>
        <w:snapToGrid w:val="0"/>
        <w:spacing w:line="320" w:lineRule="exact"/>
        <w:rPr>
          <w:rFonts w:hint="eastAsia" w:hAnsi="宋体"/>
          <w:sz w:val="24"/>
          <w:szCs w:val="20"/>
        </w:rPr>
      </w:pPr>
      <w:r>
        <w:rPr>
          <w:rFonts w:hint="eastAsia" w:hAnsi="宋体"/>
          <w:sz w:val="24"/>
        </w:rPr>
        <w:t>致：</w:t>
      </w:r>
      <w:r>
        <w:rPr>
          <w:rFonts w:hint="eastAsia" w:hAnsi="宋体"/>
          <w:sz w:val="24"/>
          <w:u w:val="single"/>
        </w:rPr>
        <w:t>招标人名称</w:t>
      </w:r>
      <w:r>
        <w:rPr>
          <w:rFonts w:hint="eastAsia" w:hAnsi="宋体"/>
          <w:sz w:val="24"/>
        </w:rPr>
        <w:t>：</w:t>
      </w:r>
    </w:p>
    <w:p>
      <w:pPr>
        <w:snapToGrid w:val="0"/>
        <w:spacing w:line="320" w:lineRule="exact"/>
        <w:ind w:firstLine="480"/>
        <w:rPr>
          <w:rFonts w:hint="eastAsia" w:hAnsi="宋体"/>
          <w:sz w:val="24"/>
          <w:szCs w:val="20"/>
        </w:rPr>
      </w:pPr>
      <w:r>
        <w:rPr>
          <w:rFonts w:hint="eastAsia" w:hAnsi="宋体"/>
          <w:sz w:val="24"/>
        </w:rPr>
        <w:t>根据贵方</w:t>
      </w:r>
      <w:r>
        <w:rPr>
          <w:rFonts w:hint="eastAsia" w:hAnsi="宋体"/>
          <w:sz w:val="24"/>
          <w:u w:val="single"/>
        </w:rPr>
        <w:t xml:space="preserve"> 项目名称</w:t>
      </w:r>
      <w:r>
        <w:rPr>
          <w:rFonts w:hint="eastAsia" w:hAnsi="宋体"/>
          <w:sz w:val="24"/>
        </w:rPr>
        <w:t>（项目编号：</w:t>
      </w:r>
      <w:r>
        <w:rPr>
          <w:rFonts w:hAnsi="宋体"/>
          <w:sz w:val="24"/>
          <w:u w:val="single"/>
        </w:rPr>
        <w:t xml:space="preserve">            </w:t>
      </w:r>
      <w:r>
        <w:rPr>
          <w:rFonts w:hint="eastAsia" w:hAnsi="宋体"/>
          <w:sz w:val="24"/>
        </w:rPr>
        <w:t>）的招标公告，签字代表</w:t>
      </w:r>
      <w:r>
        <w:rPr>
          <w:rFonts w:hAnsi="宋体"/>
          <w:sz w:val="24"/>
          <w:u w:val="single"/>
        </w:rPr>
        <w:t xml:space="preserve">        </w:t>
      </w:r>
      <w:r>
        <w:rPr>
          <w:rFonts w:hint="eastAsia" w:hAnsi="宋体"/>
          <w:sz w:val="24"/>
        </w:rPr>
        <w:t>（姓名）经正式授权并代表投标人</w:t>
      </w:r>
      <w:r>
        <w:rPr>
          <w:rFonts w:hAnsi="宋体"/>
          <w:sz w:val="24"/>
          <w:u w:val="single"/>
        </w:rPr>
        <w:t xml:space="preserve">                    </w:t>
      </w:r>
      <w:r>
        <w:rPr>
          <w:rFonts w:hint="eastAsia" w:hAnsi="宋体"/>
          <w:sz w:val="24"/>
        </w:rPr>
        <w:t>（投标人名称）提交投标文件。</w:t>
      </w:r>
    </w:p>
    <w:p>
      <w:pPr>
        <w:snapToGrid w:val="0"/>
        <w:spacing w:line="320" w:lineRule="exact"/>
        <w:ind w:firstLine="480" w:firstLineChars="200"/>
        <w:rPr>
          <w:rFonts w:hint="eastAsia" w:hAnsi="宋体"/>
          <w:sz w:val="24"/>
          <w:szCs w:val="20"/>
        </w:rPr>
      </w:pPr>
      <w:r>
        <w:rPr>
          <w:rFonts w:hint="eastAsia" w:hAnsi="宋体"/>
          <w:sz w:val="24"/>
        </w:rPr>
        <w:t>据此函，签字代表宣布同意如下：</w:t>
      </w:r>
    </w:p>
    <w:p>
      <w:pPr>
        <w:snapToGrid w:val="0"/>
        <w:spacing w:line="320" w:lineRule="exact"/>
        <w:ind w:firstLine="480" w:firstLineChars="200"/>
        <w:rPr>
          <w:rFonts w:hint="eastAsia" w:hAnsi="宋体"/>
          <w:sz w:val="24"/>
          <w:szCs w:val="20"/>
        </w:rPr>
      </w:pPr>
      <w:r>
        <w:rPr>
          <w:rFonts w:hint="eastAsia" w:hAnsi="宋体"/>
          <w:sz w:val="24"/>
        </w:rPr>
        <w:t>1.我方已详细审查全部“招标文件”，包括修改文件（如有）以及全部参考资料和有关附件，已经了解我方对于招标文件、招标过程、招标结果有依法进行询问、异议、投诉的权利及相关渠道和要求。</w:t>
      </w:r>
    </w:p>
    <w:p>
      <w:pPr>
        <w:snapToGrid w:val="0"/>
        <w:spacing w:line="320" w:lineRule="exact"/>
        <w:ind w:firstLine="480" w:firstLineChars="200"/>
        <w:rPr>
          <w:rFonts w:hint="eastAsia" w:hAnsi="宋体"/>
          <w:sz w:val="24"/>
          <w:szCs w:val="20"/>
        </w:rPr>
      </w:pPr>
      <w:r>
        <w:rPr>
          <w:rFonts w:hint="eastAsia" w:hAnsi="宋体"/>
          <w:sz w:val="24"/>
        </w:rPr>
        <w:t>2.我方在投标之前已经与贵方进行了充分的沟通，完全理解并接受招标文件的各项规定和要求，对招标文件的合理性、合法性不再有异议。</w:t>
      </w:r>
    </w:p>
    <w:p>
      <w:pPr>
        <w:snapToGrid w:val="0"/>
        <w:spacing w:line="320" w:lineRule="exact"/>
        <w:ind w:firstLine="480" w:firstLineChars="200"/>
        <w:rPr>
          <w:rFonts w:hint="eastAsia" w:hAnsi="宋体"/>
          <w:sz w:val="24"/>
        </w:rPr>
      </w:pPr>
      <w:r>
        <w:rPr>
          <w:rFonts w:hint="eastAsia" w:hAnsi="宋体"/>
          <w:sz w:val="24"/>
        </w:rPr>
        <w:t>3.本投标有效期：投标截止日期后90天。</w:t>
      </w:r>
    </w:p>
    <w:p>
      <w:pPr>
        <w:snapToGrid w:val="0"/>
        <w:spacing w:line="320" w:lineRule="exact"/>
        <w:ind w:firstLine="480" w:firstLineChars="200"/>
        <w:rPr>
          <w:rFonts w:hint="eastAsia" w:hAnsi="宋体"/>
          <w:sz w:val="24"/>
          <w:szCs w:val="20"/>
        </w:rPr>
      </w:pPr>
      <w:r>
        <w:rPr>
          <w:rFonts w:hint="eastAsia" w:hAnsi="宋体"/>
          <w:sz w:val="24"/>
        </w:rPr>
        <w:t>4.如中标，本投标文件至本项目合同履行完毕止均保持有效，我方将按“招标文件”及招标法律、法规的规定履行合同责任和义务。</w:t>
      </w:r>
    </w:p>
    <w:p>
      <w:pPr>
        <w:snapToGrid w:val="0"/>
        <w:spacing w:line="320" w:lineRule="exact"/>
        <w:ind w:firstLine="480" w:firstLineChars="200"/>
        <w:rPr>
          <w:rFonts w:hint="eastAsia" w:hAnsi="宋体"/>
          <w:sz w:val="24"/>
        </w:rPr>
      </w:pPr>
      <w:r>
        <w:rPr>
          <w:rFonts w:hint="eastAsia" w:hAnsi="宋体"/>
          <w:sz w:val="24"/>
        </w:rPr>
        <w:t>5.我方同意按照贵方要求提供与投标有关的一切数据或资料。</w:t>
      </w:r>
    </w:p>
    <w:p>
      <w:pPr>
        <w:snapToGrid w:val="0"/>
        <w:spacing w:line="320" w:lineRule="exact"/>
        <w:ind w:firstLine="480" w:firstLineChars="200"/>
        <w:rPr>
          <w:rFonts w:hint="eastAsia" w:hAnsi="宋体"/>
          <w:sz w:val="24"/>
        </w:rPr>
      </w:pPr>
      <w:r>
        <w:rPr>
          <w:rFonts w:hint="eastAsia" w:hAnsi="宋体"/>
          <w:sz w:val="24"/>
        </w:rPr>
        <w:t>6.我方向贵方提交的所有投标文件、资料都是准确的和真实的。</w:t>
      </w:r>
    </w:p>
    <w:p>
      <w:pPr>
        <w:snapToGrid w:val="0"/>
        <w:spacing w:line="320" w:lineRule="exact"/>
        <w:ind w:firstLine="480" w:firstLineChars="200"/>
        <w:rPr>
          <w:rFonts w:hint="eastAsia" w:hAnsi="宋体"/>
          <w:sz w:val="24"/>
        </w:rPr>
      </w:pPr>
      <w:r>
        <w:rPr>
          <w:rFonts w:hint="eastAsia" w:hAnsi="宋体"/>
          <w:sz w:val="24"/>
        </w:rPr>
        <w:t>7.以上事项如有虚假或隐瞒，我方愿意承担一切后果，并不再寻求任何旨在减轻或免除法律责任的辩解。</w:t>
      </w:r>
    </w:p>
    <w:p>
      <w:pPr>
        <w:ind w:firstLine="480" w:firstLineChars="200"/>
        <w:rPr>
          <w:rFonts w:hint="eastAsia" w:hAnsi="宋体"/>
          <w:sz w:val="24"/>
          <w:szCs w:val="20"/>
        </w:rPr>
      </w:pPr>
      <w:r>
        <w:rPr>
          <w:rFonts w:hint="eastAsia" w:hAnsi="宋体"/>
          <w:sz w:val="24"/>
        </w:rPr>
        <w:t>8.</w:t>
      </w:r>
      <w:r>
        <w:rPr>
          <w:rFonts w:hint="eastAsia" w:hAnsi="宋体"/>
          <w:sz w:val="24"/>
          <w:szCs w:val="20"/>
        </w:rPr>
        <w:t>我方就对本次投标文件进行注明如下：（两项内容中必须选择一项）</w:t>
      </w:r>
    </w:p>
    <w:p>
      <w:pPr>
        <w:ind w:firstLine="480" w:firstLineChars="200"/>
        <w:rPr>
          <w:rFonts w:hint="eastAsia" w:hAnsi="宋体"/>
          <w:sz w:val="24"/>
          <w:szCs w:val="20"/>
        </w:rPr>
      </w:pPr>
      <w:r>
        <w:rPr>
          <w:rFonts w:hint="eastAsia" w:hAnsi="宋体"/>
          <w:sz w:val="24"/>
          <w:szCs w:val="20"/>
        </w:rPr>
        <w:t>□我方本次投标文件</w:t>
      </w:r>
      <w:r>
        <w:rPr>
          <w:rFonts w:hAnsi="宋体" w:cs="宋体"/>
          <w:kern w:val="0"/>
          <w:sz w:val="24"/>
        </w:rPr>
        <w:t>内容中</w:t>
      </w:r>
      <w:r>
        <w:rPr>
          <w:rFonts w:hint="eastAsia" w:hAnsi="宋体"/>
          <w:sz w:val="24"/>
          <w:szCs w:val="20"/>
        </w:rPr>
        <w:t>未</w:t>
      </w:r>
      <w:r>
        <w:rPr>
          <w:rFonts w:hAnsi="宋体" w:cs="宋体"/>
          <w:kern w:val="0"/>
          <w:sz w:val="24"/>
        </w:rPr>
        <w:t>涉及商业秘密</w:t>
      </w:r>
      <w:r>
        <w:rPr>
          <w:rFonts w:hint="eastAsia" w:hAnsi="宋体" w:cs="宋体"/>
          <w:kern w:val="0"/>
          <w:sz w:val="24"/>
        </w:rPr>
        <w:t>；</w:t>
      </w:r>
    </w:p>
    <w:p>
      <w:pPr>
        <w:snapToGrid w:val="0"/>
        <w:spacing w:line="320" w:lineRule="exact"/>
        <w:ind w:firstLine="480" w:firstLineChars="200"/>
        <w:rPr>
          <w:rFonts w:hint="eastAsia" w:hAnsi="宋体"/>
          <w:sz w:val="24"/>
          <w:szCs w:val="20"/>
        </w:rPr>
      </w:pPr>
      <w:r>
        <w:rPr>
          <w:rFonts w:hint="eastAsia" w:hAnsi="宋体"/>
          <w:sz w:val="24"/>
          <w:szCs w:val="20"/>
        </w:rPr>
        <w:t>□我方本次投标文件</w:t>
      </w:r>
      <w:r>
        <w:rPr>
          <w:rFonts w:hAnsi="宋体" w:cs="宋体"/>
          <w:kern w:val="0"/>
          <w:sz w:val="24"/>
        </w:rPr>
        <w:t>涉及商业秘密</w:t>
      </w:r>
      <w:r>
        <w:rPr>
          <w:rFonts w:hint="eastAsia" w:hAnsi="宋体" w:cs="宋体"/>
          <w:kern w:val="0"/>
          <w:sz w:val="24"/>
        </w:rPr>
        <w:t>的</w:t>
      </w:r>
      <w:r>
        <w:rPr>
          <w:rFonts w:hAnsi="宋体" w:cs="宋体"/>
          <w:kern w:val="0"/>
          <w:sz w:val="24"/>
        </w:rPr>
        <w:t>内容</w:t>
      </w:r>
      <w:r>
        <w:rPr>
          <w:rFonts w:hint="eastAsia" w:hAnsi="宋体" w:cs="宋体"/>
          <w:kern w:val="0"/>
          <w:sz w:val="24"/>
        </w:rPr>
        <w:t>有：</w:t>
      </w:r>
      <w:r>
        <w:rPr>
          <w:rFonts w:hint="eastAsia" w:hAnsi="宋体" w:cs="宋体"/>
          <w:kern w:val="0"/>
          <w:sz w:val="24"/>
          <w:u w:val="single"/>
        </w:rPr>
        <w:t xml:space="preserve">                         </w:t>
      </w:r>
      <w:r>
        <w:rPr>
          <w:rFonts w:hint="eastAsia" w:hAnsi="宋体" w:cs="宋体"/>
          <w:kern w:val="0"/>
          <w:sz w:val="24"/>
        </w:rPr>
        <w:t>；</w:t>
      </w:r>
    </w:p>
    <w:p>
      <w:pPr>
        <w:snapToGrid w:val="0"/>
        <w:spacing w:line="320" w:lineRule="exact"/>
        <w:ind w:firstLine="480" w:firstLineChars="200"/>
        <w:rPr>
          <w:rFonts w:hint="eastAsia" w:hAnsi="宋体"/>
          <w:sz w:val="24"/>
        </w:rPr>
      </w:pPr>
      <w:r>
        <w:rPr>
          <w:rFonts w:hint="eastAsia" w:hAnsi="宋体"/>
          <w:sz w:val="24"/>
        </w:rPr>
        <w:t>9.与本投标有关的一切正式往来信函请寄：</w:t>
      </w:r>
    </w:p>
    <w:p>
      <w:pPr>
        <w:snapToGrid w:val="0"/>
        <w:spacing w:line="320" w:lineRule="exact"/>
        <w:ind w:firstLine="480" w:firstLineChars="200"/>
        <w:rPr>
          <w:rFonts w:hint="eastAsia" w:hAnsi="宋体"/>
          <w:sz w:val="24"/>
          <w:szCs w:val="20"/>
        </w:rPr>
      </w:pPr>
    </w:p>
    <w:p>
      <w:pPr>
        <w:snapToGrid w:val="0"/>
        <w:spacing w:line="320" w:lineRule="exact"/>
        <w:rPr>
          <w:rFonts w:hint="eastAsia" w:hAnsi="宋体"/>
          <w:sz w:val="24"/>
          <w:u w:val="single"/>
        </w:rPr>
      </w:pPr>
      <w:r>
        <w:rPr>
          <w:rFonts w:hint="eastAsia" w:hAnsi="宋体"/>
          <w:sz w:val="24"/>
        </w:rPr>
        <w:t>地址：</w:t>
      </w:r>
      <w:r>
        <w:rPr>
          <w:rFonts w:hint="eastAsia" w:hAnsi="宋体"/>
          <w:sz w:val="24"/>
          <w:u w:val="single"/>
        </w:rPr>
        <w:t xml:space="preserve">          </w:t>
      </w:r>
      <w:r>
        <w:rPr>
          <w:rFonts w:hint="eastAsia" w:hAnsi="宋体"/>
          <w:sz w:val="24"/>
        </w:rPr>
        <w:t>邮编：</w:t>
      </w:r>
      <w:r>
        <w:rPr>
          <w:rFonts w:hint="eastAsia" w:hAnsi="宋体"/>
          <w:sz w:val="24"/>
          <w:u w:val="single"/>
        </w:rPr>
        <w:t xml:space="preserve">            </w:t>
      </w:r>
    </w:p>
    <w:p>
      <w:pPr>
        <w:snapToGrid w:val="0"/>
        <w:spacing w:line="320" w:lineRule="exact"/>
        <w:rPr>
          <w:rFonts w:hint="eastAsia" w:hAnsi="宋体"/>
          <w:sz w:val="24"/>
          <w:szCs w:val="20"/>
        </w:rPr>
      </w:pPr>
      <w:r>
        <w:rPr>
          <w:rFonts w:hint="eastAsia" w:hAnsi="宋体"/>
          <w:sz w:val="24"/>
        </w:rPr>
        <w:t>电话：</w:t>
      </w:r>
      <w:r>
        <w:rPr>
          <w:rFonts w:hint="eastAsia" w:hAnsi="宋体"/>
          <w:sz w:val="24"/>
          <w:u w:val="single"/>
        </w:rPr>
        <w:t xml:space="preserve">        </w:t>
      </w:r>
      <w:r>
        <w:rPr>
          <w:rFonts w:hint="eastAsia" w:hAnsi="宋体"/>
          <w:sz w:val="24"/>
        </w:rPr>
        <w:t>传真：</w:t>
      </w:r>
      <w:r>
        <w:rPr>
          <w:rFonts w:hint="eastAsia" w:hAnsi="宋体"/>
          <w:sz w:val="24"/>
          <w:u w:val="single"/>
        </w:rPr>
        <w:t xml:space="preserve">          </w:t>
      </w:r>
    </w:p>
    <w:p>
      <w:pPr>
        <w:snapToGrid w:val="0"/>
        <w:spacing w:line="320" w:lineRule="exact"/>
        <w:rPr>
          <w:rFonts w:hint="eastAsia" w:hAnsi="宋体"/>
          <w:sz w:val="24"/>
          <w:szCs w:val="20"/>
        </w:rPr>
      </w:pPr>
      <w:r>
        <w:rPr>
          <w:rFonts w:hint="eastAsia" w:hAnsi="宋体"/>
          <w:sz w:val="24"/>
        </w:rPr>
        <w:t>投标人名称:</w:t>
      </w:r>
      <w:r>
        <w:rPr>
          <w:rFonts w:hint="eastAsia" w:hAnsi="宋体"/>
          <w:sz w:val="24"/>
          <w:u w:val="single"/>
        </w:rPr>
        <w:t xml:space="preserve">                </w:t>
      </w:r>
    </w:p>
    <w:p>
      <w:pPr>
        <w:snapToGrid w:val="0"/>
        <w:spacing w:line="320" w:lineRule="exact"/>
        <w:jc w:val="left"/>
        <w:rPr>
          <w:rFonts w:hint="eastAsia" w:hAnsi="宋体"/>
          <w:sz w:val="24"/>
          <w:szCs w:val="20"/>
        </w:rPr>
      </w:pPr>
      <w:r>
        <w:rPr>
          <w:rFonts w:hint="eastAsia" w:hAnsi="宋体"/>
          <w:sz w:val="24"/>
        </w:rPr>
        <w:t>开户银行：</w:t>
      </w:r>
      <w:r>
        <w:rPr>
          <w:rFonts w:hint="eastAsia" w:hAnsi="宋体"/>
          <w:sz w:val="24"/>
          <w:u w:val="single"/>
        </w:rPr>
        <w:t xml:space="preserve">                      </w:t>
      </w:r>
      <w:r>
        <w:rPr>
          <w:rFonts w:hint="eastAsia" w:hAnsi="宋体"/>
          <w:sz w:val="24"/>
        </w:rPr>
        <w:t xml:space="preserve">   银行帐号：</w:t>
      </w:r>
      <w:r>
        <w:rPr>
          <w:rFonts w:hint="eastAsia" w:hAnsi="宋体"/>
          <w:sz w:val="24"/>
          <w:u w:val="single"/>
        </w:rPr>
        <w:t xml:space="preserve">                    </w:t>
      </w:r>
      <w:r>
        <w:rPr>
          <w:rFonts w:hint="eastAsia" w:hAnsi="宋体"/>
          <w:sz w:val="24"/>
        </w:rPr>
        <w:t xml:space="preserve"> </w:t>
      </w:r>
    </w:p>
    <w:p>
      <w:pPr>
        <w:snapToGrid w:val="0"/>
        <w:spacing w:line="320" w:lineRule="exact"/>
        <w:jc w:val="left"/>
        <w:rPr>
          <w:rFonts w:hint="eastAsia" w:hAnsi="宋体"/>
          <w:sz w:val="30"/>
          <w:szCs w:val="20"/>
        </w:rPr>
      </w:pPr>
      <w:r>
        <w:rPr>
          <w:rFonts w:hint="eastAsia" w:hAnsi="宋体"/>
          <w:sz w:val="24"/>
        </w:rPr>
        <w:t>法定代表人或委托代理人签字:___________</w:t>
      </w:r>
      <w:r>
        <w:rPr>
          <w:rFonts w:hint="eastAsia" w:hAnsi="宋体"/>
          <w:sz w:val="30"/>
          <w:szCs w:val="20"/>
        </w:rPr>
        <w:t xml:space="preserve"> </w:t>
      </w:r>
    </w:p>
    <w:p>
      <w:pPr>
        <w:pStyle w:val="25"/>
        <w:snapToGrid w:val="0"/>
        <w:spacing w:before="295" w:after="295" w:line="320" w:lineRule="exact"/>
        <w:ind w:firstLine="6840" w:firstLineChars="2850"/>
        <w:rPr>
          <w:rFonts w:hint="eastAsia" w:hAnsi="宋体"/>
          <w:sz w:val="24"/>
          <w:szCs w:val="24"/>
        </w:rPr>
      </w:pPr>
    </w:p>
    <w:p>
      <w:pPr>
        <w:pStyle w:val="25"/>
        <w:snapToGrid w:val="0"/>
        <w:spacing w:before="295" w:after="295" w:line="320" w:lineRule="exact"/>
        <w:ind w:firstLine="5640" w:firstLineChars="2350"/>
        <w:rPr>
          <w:rFonts w:hint="eastAsia" w:hAnsi="宋体"/>
          <w:sz w:val="24"/>
        </w:rPr>
      </w:pPr>
      <w:r>
        <w:rPr>
          <w:rFonts w:hint="eastAsia" w:hAnsi="宋体"/>
          <w:sz w:val="24"/>
        </w:rPr>
        <w:t>投标人公章：</w:t>
      </w:r>
    </w:p>
    <w:p>
      <w:pPr>
        <w:pStyle w:val="25"/>
        <w:snapToGrid w:val="0"/>
        <w:spacing w:before="295" w:after="295" w:line="320" w:lineRule="exact"/>
        <w:rPr>
          <w:rFonts w:hint="eastAsia" w:hAnsi="宋体"/>
          <w:sz w:val="24"/>
        </w:rPr>
      </w:pPr>
      <w:r>
        <w:rPr>
          <w:rFonts w:hint="eastAsia" w:hAnsi="宋体"/>
          <w:sz w:val="24"/>
        </w:rPr>
        <w:t xml:space="preserve">                                                </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snapToGrid w:val="0"/>
        <w:spacing w:before="120" w:beforeLines="50" w:after="50"/>
        <w:jc w:val="left"/>
        <w:rPr>
          <w:rFonts w:hint="eastAsia" w:hAnsi="宋体"/>
          <w:b/>
          <w:sz w:val="24"/>
          <w:szCs w:val="20"/>
        </w:rPr>
      </w:pPr>
      <w:r>
        <w:rPr>
          <w:rFonts w:hAnsi="宋体"/>
          <w:u w:val="single"/>
        </w:rPr>
        <w:br w:type="page"/>
      </w:r>
      <w:r>
        <w:rPr>
          <w:rFonts w:hint="eastAsia" w:hAnsi="宋体"/>
          <w:b/>
          <w:sz w:val="24"/>
        </w:rPr>
        <w:t>4. 开标一览表</w:t>
      </w:r>
    </w:p>
    <w:p>
      <w:pPr>
        <w:snapToGrid w:val="0"/>
        <w:spacing w:before="50" w:after="50"/>
        <w:jc w:val="center"/>
        <w:rPr>
          <w:rFonts w:hint="eastAsia" w:hAnsi="宋体"/>
          <w:b/>
          <w:sz w:val="32"/>
          <w:szCs w:val="32"/>
        </w:rPr>
      </w:pPr>
      <w:r>
        <w:rPr>
          <w:rFonts w:hint="eastAsia" w:hAnsi="宋体"/>
          <w:b/>
          <w:sz w:val="32"/>
          <w:szCs w:val="32"/>
        </w:rPr>
        <w:t>开标一览表</w:t>
      </w:r>
    </w:p>
    <w:p>
      <w:pPr>
        <w:snapToGrid w:val="0"/>
        <w:spacing w:before="50" w:after="50"/>
        <w:rPr>
          <w:rFonts w:hint="eastAsia" w:hAnsi="宋体"/>
          <w:sz w:val="24"/>
          <w:u w:val="single"/>
        </w:rPr>
      </w:pPr>
      <w:r>
        <w:rPr>
          <w:rFonts w:hint="eastAsia" w:hAnsi="宋体"/>
          <w:sz w:val="24"/>
        </w:rPr>
        <w:t>项目编号：</w:t>
      </w:r>
      <w:r>
        <w:rPr>
          <w:rFonts w:hint="eastAsia" w:hAnsi="宋体"/>
          <w:sz w:val="24"/>
          <w:u w:val="single"/>
        </w:rPr>
        <w:t xml:space="preserve">      </w:t>
      </w:r>
      <w:r>
        <w:rPr>
          <w:rFonts w:hint="eastAsia" w:hAnsi="宋体"/>
          <w:sz w:val="24"/>
        </w:rPr>
        <w:t xml:space="preserve">         </w:t>
      </w:r>
    </w:p>
    <w:p>
      <w:pPr>
        <w:snapToGrid w:val="0"/>
        <w:spacing w:before="50" w:after="50"/>
        <w:rPr>
          <w:rFonts w:hint="eastAsia" w:hAnsi="宋体"/>
          <w:sz w:val="24"/>
        </w:rPr>
      </w:pPr>
      <w:r>
        <w:rPr>
          <w:rFonts w:hint="eastAsia" w:hAnsi="宋体"/>
          <w:sz w:val="24"/>
        </w:rPr>
        <w:t>投标人名称：</w:t>
      </w:r>
      <w:r>
        <w:rPr>
          <w:rFonts w:hint="eastAsia" w:hAnsi="宋体"/>
          <w:sz w:val="24"/>
          <w:u w:val="single"/>
        </w:rPr>
        <w:t xml:space="preserve">                     </w:t>
      </w:r>
      <w:r>
        <w:rPr>
          <w:rFonts w:hint="eastAsia" w:hAnsi="宋体"/>
          <w:sz w:val="24"/>
        </w:rPr>
        <w:t xml:space="preserve">                       单位：元</w:t>
      </w:r>
    </w:p>
    <w:p>
      <w:pPr>
        <w:widowControl/>
        <w:tabs>
          <w:tab w:val="left" w:pos="6195"/>
        </w:tabs>
        <w:adjustRightInd w:val="0"/>
        <w:snapToGrid w:val="0"/>
        <w:spacing w:after="200" w:line="300" w:lineRule="auto"/>
        <w:jc w:val="center"/>
        <w:textAlignment w:val="baseline"/>
        <w:rPr>
          <w:rFonts w:hAnsi="宋体" w:cs="宋体"/>
          <w:b/>
          <w:kern w:val="0"/>
          <w:sz w:val="24"/>
        </w:rPr>
      </w:pPr>
    </w:p>
    <w:p>
      <w:pPr>
        <w:widowControl/>
        <w:tabs>
          <w:tab w:val="left" w:pos="6195"/>
        </w:tabs>
        <w:adjustRightInd w:val="0"/>
        <w:snapToGrid w:val="0"/>
        <w:spacing w:after="200" w:line="300" w:lineRule="auto"/>
        <w:jc w:val="center"/>
        <w:textAlignment w:val="baseline"/>
      </w:pPr>
      <w:r>
        <w:rPr>
          <w:rFonts w:hint="eastAsia" w:hAnsi="宋体" w:cs="宋体"/>
          <w:b/>
          <w:kern w:val="0"/>
          <w:sz w:val="24"/>
        </w:rPr>
        <w:t>中药配方颗粒报价表</w:t>
      </w:r>
    </w:p>
    <w:tbl>
      <w:tblPr>
        <w:tblStyle w:val="53"/>
        <w:tblpPr w:leftFromText="180" w:rightFromText="180" w:vertAnchor="text" w:horzAnchor="page" w:tblpX="2187" w:tblpY="239"/>
        <w:tblOverlap w:val="never"/>
        <w:tblW w:w="79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2"/>
        <w:gridCol w:w="3569"/>
        <w:gridCol w:w="1891"/>
        <w:gridCol w:w="1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szCs w:val="21"/>
              </w:rPr>
              <w:t>附表</w:t>
            </w:r>
            <w:r>
              <w:rPr>
                <w:rFonts w:hint="eastAsia" w:hAnsi="宋体" w:eastAsia="宋体" w:cs="宋体"/>
                <w:color w:val="000000"/>
                <w:kern w:val="0"/>
                <w:sz w:val="24"/>
                <w:szCs w:val="24"/>
              </w:rPr>
              <w:t>序号</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配方颗粒名称/饮片名称</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折合成饮片供货价(元/克)</w:t>
            </w: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Ansi="宋体" w:eastAsia="宋体" w:cs="宋体"/>
                <w:color w:val="000000"/>
                <w:sz w:val="24"/>
                <w:szCs w:val="24"/>
              </w:rPr>
            </w:pPr>
            <w:r>
              <w:rPr>
                <w:rFonts w:hint="eastAsia" w:hAnsi="宋体" w:cs="宋体"/>
                <w:color w:val="000000"/>
                <w:sz w:val="24"/>
                <w:szCs w:val="24"/>
              </w:rPr>
              <w:t>执行标准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党参（党参）</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白术</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黄芪（蒙古黄芪）</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茯苓</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当归</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甘草（甘草）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白芍</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黄芩</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北柴胡</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陈皮</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川芎</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丹参</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山萸肉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法半夏</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薏苡仁</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牛膝</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大枣</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桂枝</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山药</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枸杞子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赤芍（芍药）</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桔梗</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蒲公英（碱地蒲公英）</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生姜</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炙甘草（胀果甘草）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山楂(山里红)</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泽泻（泽泻）</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浙贝母</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葛根</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防风</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牡丹皮</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白芷（白芷）</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苍术（北苍术）</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五味子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天冬</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黄柏</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首乌藤</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木香</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益母草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酸枣仁</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百部（对叶百部）</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五倍子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知母</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石菖蒲</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荆芥</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厚朴（厚朴）</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生地黄</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熟地黄</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砂仁（阳春砂）</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50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玄参</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51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鸡血藤</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52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红花</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53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太子参</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54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干姜</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55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香附</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56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仙鹤草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57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麸炒枳壳</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58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菟丝子（南方菟丝子）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59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杜仲</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60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郁金（广西莪术）</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61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白花蛇舌草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62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连翘（青翘）</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63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百合（卷丹）</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64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射干</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65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天花粉（栝楼）</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66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续断</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67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大黄（药用大黄）</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68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猫爪草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69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蝉蜕</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70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广藿香</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71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姜厚朴（厚朴）</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72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淫羊藿（淫羊藿）</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73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附片（黑顺片）</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74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桑叶</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75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鱼腥草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76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紫菀</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77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麸炒白术</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78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姜半夏</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79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桑白皮</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80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金银花</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81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夏枯草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82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辛夷（望春花）</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83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枳壳</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84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前胡</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85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乌梅</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86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巴戟天</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87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栀子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88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天麻</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89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醋延胡索</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90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合欢皮</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91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延胡索</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92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土茯苓</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93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桑寄生</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94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北沙参</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95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炒酸枣仁</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96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芦根</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97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茵陈【滨蒿（绵茵陈）】</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98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苦参</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99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枇杷叶</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100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女贞子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101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肉苁蓉（管花肉苁蓉）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102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人参</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103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白茅根</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104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钩藤（钩藤）</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105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板蓝根</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106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地肤子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107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黄精（多花黄精）</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108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炒王不留行</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109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菊花</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110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酒黄精（多花黄精）</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111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半枝莲</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112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薄荷</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113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淡竹叶</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114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黄连（黄连）</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115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醋香附</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116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炒苍耳子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117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蛇床子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118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木蝴蝶</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119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柏子仁</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120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广金钱草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121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火麻仁</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122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墨旱莲</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123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瓜蒌皮（栝楼）</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124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枳实（酸橙）</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125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麸炒枳实（酸橙）</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126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佛手</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127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莲子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128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皂角刺</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129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地骨皮（枸杞）</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130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覆盆子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131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紫苏叶</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132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益智仁</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133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玉竹</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134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远志（远志）</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135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莱菔子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136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麸炒苍术（北苍术）</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137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绵萆薢（绵萆薢）</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138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升麻（大三叶升麻）</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139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金樱子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140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瓜蒌（栝楼）</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141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乌药</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142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川牛膝</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143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炒莱菔子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144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竹茹（青秆竹）</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145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羌活（羌活）</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146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野菊花</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147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白前（柳叶白前）</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148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车前子（车前）</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149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紫花地丁</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150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猪苓</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151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炒白扁豆</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152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盐杜仲</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153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重楼（云南重楼）</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154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肉桂</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155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白鲜皮</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156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醋龟甲</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157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海金沙</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158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款冬花</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159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桑椹</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160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路路通</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161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制何首乌</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162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青皮（四花青皮）</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163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佩兰</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164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白扁豆</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165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马齿苋</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166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醋鳖甲</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167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忍冬藤</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168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木瓜</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169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炒牛蒡子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170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炒紫苏子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171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独活</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172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决明子（钝叶决明）</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173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地榆（地榆）</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174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制远志（远志）</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175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车前草（车前）</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176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盐菟丝子（南方菟丝子）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177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紫苏子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178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补骨脂</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179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紫苏梗</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180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石韦（有柄石韦）</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181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盐补骨脂</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182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薤白（小根蒜）</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183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两面针</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184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威灵仙（东北铁线莲）</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185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姜竹茹（青秆竹）</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186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何首乌</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187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侧柏叶</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188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炮姜</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189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桑枝</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190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金钱草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191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醋三棱</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192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醋莪术（广西莪术）</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193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赤小豆（赤小豆）</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194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橘红</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195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淡豆豉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196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茜草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197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蜜百部(对叶百部)</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198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骨碎补</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199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醋郁金（广西莪术）</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200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沙苑子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201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川楝子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202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合欢花（合欢花）</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203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炒川楝子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204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白头翁</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205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玉米须</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206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泽兰</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207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虎杖</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208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莪术（广西莪术）</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209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荷叶</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210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盐车前子（车前）</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211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炒槐花（槐米）</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212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石榴皮</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213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制巴戟天</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214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小茴香</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215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蜜百合（卷丹）</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216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醋北柴胡</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217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侧柏炭</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218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酒川芎</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219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熟大黄（药用大黄）</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220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大蓟炭</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221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酒丹参</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222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酒当归</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223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炙甘草（甘草）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224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姜炭</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225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炒瓜蒌子（栝楼）</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226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槐花（槐米）</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227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盐黄柏</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228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酒黄连（黄连）</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229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酒黄芩</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230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炒火麻仁</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231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苦杏仁（西伯利亚杏）</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232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蜜款冬花</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233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盐荔枝核</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234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罗汉果</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235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蜜枇杷叶</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236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蜜桑白皮</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237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麸炒山药</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238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焦山楂(山里红)</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239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醋五味子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240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盐小茴香</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241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盐续断</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242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蜜旋覆花（旋覆花）</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243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盐知母</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244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栀子炭</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245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焦栀子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246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楮实子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247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川射干</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248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地锦草（斑地锦）</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249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儿茶</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250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粉葛</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251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杠板归</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252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盐胡芦巴</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253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胡芦巴</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254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蜜槐角</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255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槐角</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256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金荞麦</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257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荆芥穗</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258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老鹳草（野老鹳草）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259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龙胆（坚龙胆）</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260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蜜麻黄(草麻黄)</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261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麻黄(草麻黄)</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262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马鞭草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263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木棉花</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264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牵牛子（裂叶牵牛）</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265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炒牵牛子（裂叶牵牛）</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266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肉苁蓉（肉苁蓉）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267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山银花（灰毡毛忍冬）</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268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娑罗子（天师栗）</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269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桃仁（桃）</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270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炒桃仁（桃）</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271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燀桃仁（桃）</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272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肿节风</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273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龙胆（龙胆）</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274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垂盆草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275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蔓荆子（单叶蔓荆）</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276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大腹皮</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277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灵芝(赤芝)</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278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槟榔</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279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麻黄根（草麻黄）</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280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吴茱萸（吴茱萸）</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281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大血藤</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282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诃子（诃子）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283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三棱</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284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秦艽(粗茎秦艽)</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285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徐长卿</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286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花椒（花椒）</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287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青蒿</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288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半边莲</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289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牛蒡子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290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积雪草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291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丝瓜络</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292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红景天</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293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藁本（辽藁本）</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294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锁阳</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295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艾叶</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296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芥子（白芥）</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297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旋覆花（旋覆花）</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298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炒蒺藜</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299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醋青皮（四花青皮）</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300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瞿麦（石竹）</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301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槐花（槐花）</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302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酒女贞子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303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醋乳香（埃塞俄比亚乳香）</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304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高良姜</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305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荔枝核</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306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蒺藜</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307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防己</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308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红参</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309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化橘红（柚）</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310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藕节</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311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橘核</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312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粉萆薢</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313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葶苈子（播娘蒿）</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314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瓜蒌子（栝楼）</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315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酒苁蓉（管花肉苁蓉）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316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盐橘核</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317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淡附片</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318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仙茅</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319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肉豆蔻</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320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当归尾</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321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炒白芍</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322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姜黄</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323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炙黄芪（蒙古黄芪）</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324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炒芥子（白芥）</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325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漏芦</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326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苏木</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327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大青叶</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328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山慈菇（独蒜兰）</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329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土贝母</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330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土鳖虫（地鳖）</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331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密蒙花</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332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盐益智仁</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333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萹蓄</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334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水蛭（蚂蟥）</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335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冬葵果</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336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盐巴戟天</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337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凤尾草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338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青葙子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339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炒苦杏仁（西伯利亚杏）</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340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地榆炭（地榆）</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341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秦皮(尖叶白蜡树)</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342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鹿衔草（鹿蹄草）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343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蜜紫菀</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344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西洋参</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345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乳香（埃塞俄比亚乳香）</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346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小蓟</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347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浮萍</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348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王不留行</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349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青风藤（青藤）</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350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草豆蔻</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351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炒栀子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352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木贼</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353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鹅不食草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354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烫水蛭（蚂蟥）</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355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北刘寄奴</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356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烫狗脊</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357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豨莶草（豨莶）</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358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丁香</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359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银柴胡</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360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西青果</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361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布渣叶</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362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大蓟</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363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茺蔚子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364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制川乌</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365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矮地茶</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366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凌霄花（美洲凌霄）</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367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酒萸肉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368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凤仙透骨草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369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南沙参（轮叶沙参）</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370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燀苦杏仁（西伯利亚杏）</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371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玫瑰花</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372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地龙（参环毛蚓）</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373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柿蒂</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374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月季花</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375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烫骨碎补</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376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火炭母（火炭母）</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377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胡黄连</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378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藕节炭</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379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扁豆花</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380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白果仁</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381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韭菜子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382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刺五加</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383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青果</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384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灯心草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385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麸炒薏苡仁</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386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山豆根</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387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天葵子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388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香橼（香圆）</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389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罗布麻叶</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390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制吴茱萸（吴茱萸）</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391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莲子心</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392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酒白芍</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393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预知子（木通）</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394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白薇（白薇）</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395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番泻叶（狭叶番泻）</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396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络石藤</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397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急性子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398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穿心莲</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399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盐沙苑子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400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炒蔓荆子（单叶蔓荆）</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401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麸炒椿皮</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402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炒决明子（钝叶决明）</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403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酒大黄（药用大黄）</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404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白蔹</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405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荜茇</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406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冬凌草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407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香加皮</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408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银杏叶</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409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菝葜</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410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白屈菜</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411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穿山龙</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412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川木香(川木香)</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413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鸡冠花</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414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龙脷叶</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415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两头尖</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416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南五味子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417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拳参</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418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水红花子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419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炒葶苈子(播娘蒿)</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420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木芙蓉叶</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421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人参叶</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422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金樱子肉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423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炒槟榔</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424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焦槟榔</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425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豨莶草（腺梗豨莶）</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426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赤芍（川赤芍）</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427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大黄（掌叶大黄）</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428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酒大黄（掌叶大黄）</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429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熟大黄（掌叶大黄）</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430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地锦草（地锦）</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431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厚朴花（厚朴）</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432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炒芥子（芥）</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433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芥子（芥）</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434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白芷（杭白芷）</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435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醋青皮（个青皮）</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436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青皮（个青皮）</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437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酒苁蓉（肉苁蓉）</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438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炙淫羊藿（淫羊藿）</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439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米炒党参（党参）</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440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燀桃仁（山桃）</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441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炒桃仁（山桃）</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442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桃仁（山桃）</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443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茵陈（茵陈蒿）</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444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枳实（甜橙）</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445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独一味</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446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贯叶金丝桃</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447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锦灯笼</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448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酒川牛膝</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449</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酒牛膝</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450</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酒续断</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451</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苦地丁</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452</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醋南五味子</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省标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453</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炒山楂（山里红）</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454</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盐泽泻（东方泽泻）</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455</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麦冬（浙麦冬）</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456</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麦冬（川麦冬）</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457</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小蓟炭</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458</w:t>
            </w:r>
          </w:p>
        </w:tc>
        <w:tc>
          <w:tcPr>
            <w:tcW w:w="35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r>
              <w:rPr>
                <w:rFonts w:hint="eastAsia" w:hAnsi="宋体" w:eastAsia="宋体" w:cs="宋体"/>
                <w:color w:val="000000"/>
                <w:kern w:val="0"/>
                <w:sz w:val="24"/>
                <w:szCs w:val="24"/>
              </w:rPr>
              <w:t>炒槐花（槐花）</w:t>
            </w:r>
          </w:p>
        </w:tc>
        <w:tc>
          <w:tcPr>
            <w:tcW w:w="18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hAnsi="宋体" w:eastAsia="宋体" w:cs="宋体"/>
                <w:color w:val="00000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hAnsi="宋体" w:eastAsia="宋体" w:cs="宋体"/>
                <w:color w:val="000000"/>
                <w:sz w:val="24"/>
                <w:szCs w:val="24"/>
              </w:rPr>
            </w:pPr>
            <w:r>
              <w:rPr>
                <w:rFonts w:hint="eastAsia" w:hAnsi="宋体" w:eastAsia="宋体" w:cs="宋体"/>
                <w:color w:val="000000"/>
                <w:kern w:val="0"/>
                <w:sz w:val="24"/>
                <w:szCs w:val="24"/>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7999" w:type="dxa"/>
            <w:gridSpan w:val="4"/>
            <w:tcBorders>
              <w:top w:val="single" w:color="000000" w:sz="4" w:space="0"/>
              <w:left w:val="single" w:color="000000" w:sz="4" w:space="0"/>
              <w:bottom w:val="single" w:color="000000" w:sz="4" w:space="0"/>
              <w:right w:val="single" w:color="000000" w:sz="4" w:space="0"/>
            </w:tcBorders>
            <w:vAlign w:val="top"/>
          </w:tcPr>
          <w:p>
            <w:pPr>
              <w:widowControl/>
              <w:textAlignment w:val="top"/>
              <w:rPr>
                <w:rFonts w:hint="eastAsia" w:hAnsi="宋体" w:eastAsia="宋体" w:cs="宋体"/>
                <w:color w:val="000000"/>
                <w:sz w:val="24"/>
                <w:szCs w:val="24"/>
              </w:rPr>
            </w:pPr>
            <w:r>
              <w:rPr>
                <w:rFonts w:hint="eastAsia" w:hAnsi="宋体" w:eastAsia="宋体" w:cs="宋体"/>
                <w:color w:val="000000"/>
                <w:kern w:val="0"/>
                <w:sz w:val="24"/>
                <w:szCs w:val="24"/>
              </w:rPr>
              <w:t>合计金额大写：人民币（大写）</w:t>
            </w:r>
            <w:r>
              <w:rPr>
                <w:rFonts w:hint="eastAsia" w:hAnsi="宋体" w:cs="宋体"/>
                <w:color w:val="000000"/>
                <w:kern w:val="0"/>
                <w:sz w:val="24"/>
                <w:szCs w:val="24"/>
                <w:u w:val="single"/>
              </w:rPr>
              <w:t xml:space="preserve">      </w:t>
            </w:r>
            <w:r>
              <w:rPr>
                <w:rFonts w:hint="eastAsia" w:hAnsi="宋体" w:eastAsia="宋体" w:cs="宋体"/>
                <w:color w:val="000000"/>
                <w:kern w:val="0"/>
                <w:sz w:val="24"/>
                <w:szCs w:val="24"/>
                <w:u w:val="single"/>
              </w:rPr>
              <w:t xml:space="preserve">  </w:t>
            </w:r>
            <w:r>
              <w:rPr>
                <w:rFonts w:hint="eastAsia" w:hAnsi="宋体" w:eastAsia="宋体" w:cs="宋体"/>
                <w:color w:val="000000"/>
                <w:kern w:val="0"/>
                <w:sz w:val="24"/>
                <w:szCs w:val="24"/>
              </w:rPr>
              <w:t>（￥</w:t>
            </w:r>
            <w:r>
              <w:rPr>
                <w:rFonts w:hint="eastAsia" w:hAnsi="宋体" w:cs="宋体"/>
                <w:color w:val="000000"/>
                <w:kern w:val="0"/>
                <w:sz w:val="24"/>
                <w:szCs w:val="24"/>
                <w:u w:val="single"/>
              </w:rPr>
              <w:t xml:space="preserve">       </w:t>
            </w:r>
            <w:r>
              <w:rPr>
                <w:rFonts w:hint="eastAsia" w:hAnsi="宋体" w:eastAsia="宋体"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7999" w:type="dxa"/>
            <w:gridSpan w:val="4"/>
            <w:tcBorders>
              <w:top w:val="single" w:color="000000" w:sz="4" w:space="0"/>
              <w:left w:val="single" w:color="000000" w:sz="4" w:space="0"/>
              <w:bottom w:val="single" w:color="000000" w:sz="4" w:space="0"/>
              <w:right w:val="single" w:color="000000" w:sz="4" w:space="0"/>
            </w:tcBorders>
            <w:vAlign w:val="top"/>
          </w:tcPr>
          <w:p>
            <w:pPr>
              <w:widowControl/>
              <w:jc w:val="left"/>
              <w:textAlignment w:val="top"/>
              <w:rPr>
                <w:rFonts w:hint="eastAsia" w:hAnsi="宋体" w:eastAsia="宋体" w:cs="宋体"/>
                <w:color w:val="000000"/>
                <w:sz w:val="24"/>
                <w:szCs w:val="24"/>
              </w:rPr>
            </w:pPr>
            <w:r>
              <w:rPr>
                <w:rFonts w:hint="eastAsia" w:hAnsi="宋体" w:eastAsia="宋体" w:cs="宋体"/>
                <w:color w:val="000000"/>
                <w:kern w:val="0"/>
                <w:sz w:val="24"/>
                <w:szCs w:val="24"/>
              </w:rPr>
              <w:t>服务期限：两年。</w:t>
            </w:r>
          </w:p>
        </w:tc>
      </w:tr>
    </w:tbl>
    <w:p>
      <w:pPr>
        <w:pStyle w:val="8"/>
        <w:rPr>
          <w:rFonts w:hAnsi="宋体" w:cs="宋体"/>
          <w:b/>
          <w:kern w:val="0"/>
          <w:sz w:val="24"/>
        </w:rPr>
      </w:pPr>
    </w:p>
    <w:p>
      <w:pPr>
        <w:pStyle w:val="8"/>
        <w:rPr>
          <w:rFonts w:hAnsi="宋体" w:cs="宋体"/>
          <w:b/>
          <w:kern w:val="0"/>
          <w:sz w:val="24"/>
        </w:rPr>
      </w:pPr>
    </w:p>
    <w:p>
      <w:pPr>
        <w:pStyle w:val="8"/>
        <w:rPr>
          <w:rFonts w:hAnsi="宋体" w:cs="宋体"/>
          <w:b/>
          <w:kern w:val="0"/>
          <w:sz w:val="24"/>
        </w:rPr>
      </w:pPr>
    </w:p>
    <w:p>
      <w:pPr>
        <w:pStyle w:val="8"/>
        <w:rPr>
          <w:rFonts w:hAnsi="宋体" w:cs="宋体"/>
          <w:b/>
          <w:kern w:val="0"/>
          <w:sz w:val="24"/>
        </w:rPr>
      </w:pPr>
    </w:p>
    <w:p>
      <w:pPr>
        <w:pStyle w:val="8"/>
        <w:rPr>
          <w:rFonts w:hAnsi="宋体" w:cs="宋体"/>
          <w:b/>
          <w:kern w:val="0"/>
          <w:sz w:val="24"/>
        </w:rPr>
      </w:pPr>
    </w:p>
    <w:p>
      <w:pPr>
        <w:pStyle w:val="8"/>
        <w:rPr>
          <w:rFonts w:hAnsi="宋体" w:cs="宋体"/>
          <w:b/>
          <w:kern w:val="0"/>
          <w:sz w:val="24"/>
        </w:rPr>
      </w:pPr>
    </w:p>
    <w:p>
      <w:pPr>
        <w:pStyle w:val="8"/>
        <w:rPr>
          <w:rFonts w:hAnsi="宋体" w:cs="宋体"/>
          <w:b/>
          <w:kern w:val="0"/>
          <w:sz w:val="24"/>
        </w:rPr>
      </w:pPr>
    </w:p>
    <w:p>
      <w:pPr>
        <w:pStyle w:val="8"/>
        <w:rPr>
          <w:rFonts w:hAnsi="宋体" w:cs="宋体"/>
          <w:b/>
          <w:kern w:val="0"/>
          <w:sz w:val="24"/>
        </w:rPr>
      </w:pPr>
    </w:p>
    <w:p>
      <w:pPr>
        <w:pStyle w:val="8"/>
        <w:rPr>
          <w:rFonts w:hAnsi="宋体" w:cs="宋体"/>
          <w:b/>
          <w:kern w:val="0"/>
          <w:sz w:val="24"/>
        </w:rPr>
      </w:pPr>
    </w:p>
    <w:p>
      <w:pPr>
        <w:pStyle w:val="8"/>
        <w:rPr>
          <w:rFonts w:hAnsi="宋体" w:cs="宋体"/>
          <w:b/>
          <w:kern w:val="0"/>
          <w:sz w:val="24"/>
        </w:rPr>
      </w:pPr>
    </w:p>
    <w:p>
      <w:pPr>
        <w:pStyle w:val="8"/>
        <w:rPr>
          <w:rFonts w:hAnsi="宋体" w:cs="宋体"/>
          <w:b/>
          <w:kern w:val="0"/>
          <w:sz w:val="24"/>
        </w:rPr>
      </w:pPr>
    </w:p>
    <w:p>
      <w:pPr>
        <w:pStyle w:val="8"/>
        <w:rPr>
          <w:rFonts w:hAnsi="宋体" w:cs="宋体"/>
          <w:b/>
          <w:kern w:val="0"/>
          <w:sz w:val="24"/>
        </w:rPr>
      </w:pPr>
    </w:p>
    <w:p>
      <w:pPr>
        <w:pStyle w:val="8"/>
        <w:rPr>
          <w:rFonts w:hint="eastAsia" w:hAnsi="宋体" w:cs="宋体"/>
          <w:b/>
          <w:kern w:val="0"/>
          <w:sz w:val="24"/>
        </w:rPr>
      </w:pPr>
    </w:p>
    <w:p>
      <w:pPr>
        <w:pStyle w:val="8"/>
        <w:ind w:firstLine="0"/>
        <w:rPr>
          <w:rFonts w:hAnsi="宋体" w:cs="宋体"/>
          <w:b/>
          <w:kern w:val="0"/>
          <w:sz w:val="24"/>
        </w:rPr>
      </w:pPr>
    </w:p>
    <w:p>
      <w:pPr>
        <w:snapToGrid w:val="0"/>
        <w:spacing w:before="50" w:after="50"/>
        <w:jc w:val="left"/>
        <w:rPr>
          <w:rFonts w:hAnsi="宋体"/>
          <w:sz w:val="24"/>
        </w:rPr>
      </w:pPr>
    </w:p>
    <w:p>
      <w:pPr>
        <w:snapToGrid w:val="0"/>
        <w:spacing w:before="50" w:after="50"/>
        <w:ind w:left="208" w:leftChars="99" w:right="-817" w:rightChars="-389" w:firstLine="2612" w:firstLineChars="1084"/>
        <w:rPr>
          <w:rFonts w:hAnsi="宋体"/>
          <w:b/>
          <w:bCs/>
          <w:sz w:val="24"/>
        </w:rPr>
      </w:pPr>
      <w:bookmarkStart w:id="4" w:name="_Toc19686837"/>
    </w:p>
    <w:p>
      <w:pPr>
        <w:pStyle w:val="58"/>
        <w:tabs>
          <w:tab w:val="left" w:pos="1094"/>
        </w:tabs>
        <w:spacing w:before="1" w:line="400" w:lineRule="exact"/>
        <w:ind w:right="374" w:firstLine="402"/>
        <w:rPr>
          <w:rFonts w:hint="eastAsia" w:hAnsi="宋体" w:eastAsia="宋体" w:cs="Times New Roman"/>
          <w:b/>
          <w:kern w:val="0"/>
          <w:sz w:val="20"/>
          <w:szCs w:val="20"/>
        </w:rPr>
      </w:pPr>
    </w:p>
    <w:p>
      <w:pPr>
        <w:pStyle w:val="58"/>
        <w:tabs>
          <w:tab w:val="left" w:pos="1094"/>
        </w:tabs>
        <w:spacing w:before="1" w:line="400" w:lineRule="exact"/>
        <w:ind w:right="374" w:firstLine="402"/>
        <w:rPr>
          <w:rFonts w:hint="eastAsia" w:hAnsi="宋体" w:eastAsia="宋体" w:cs="Times New Roman"/>
          <w:b/>
          <w:kern w:val="0"/>
          <w:sz w:val="20"/>
          <w:szCs w:val="20"/>
        </w:rPr>
      </w:pPr>
      <w:r>
        <w:rPr>
          <w:rFonts w:hint="eastAsia" w:hAnsi="宋体" w:eastAsia="宋体" w:cs="Times New Roman"/>
          <w:b/>
          <w:kern w:val="0"/>
          <w:sz w:val="20"/>
          <w:szCs w:val="20"/>
        </w:rPr>
        <w:t>注：1.在合同履约期间，甲方可以根据实际情况并经甲乙双方协商后可以进行增项。</w:t>
      </w:r>
    </w:p>
    <w:p>
      <w:pPr>
        <w:pStyle w:val="58"/>
        <w:numPr>
          <w:ilvl w:val="0"/>
          <w:numId w:val="6"/>
        </w:numPr>
        <w:tabs>
          <w:tab w:val="left" w:pos="1094"/>
        </w:tabs>
        <w:spacing w:before="1" w:line="400" w:lineRule="exact"/>
        <w:ind w:right="374" w:firstLine="402"/>
        <w:rPr>
          <w:rFonts w:hint="eastAsia" w:hAnsi="宋体" w:eastAsia="宋体" w:cs="Times New Roman"/>
          <w:b/>
          <w:kern w:val="0"/>
          <w:sz w:val="20"/>
          <w:szCs w:val="20"/>
        </w:rPr>
      </w:pPr>
      <w:r>
        <w:rPr>
          <w:rFonts w:hint="eastAsia" w:hAnsi="宋体" w:eastAsia="宋体" w:cs="Times New Roman"/>
          <w:b/>
          <w:kern w:val="0"/>
          <w:sz w:val="20"/>
          <w:szCs w:val="20"/>
        </w:rPr>
        <w:t>供应商的报价表必须加盖供应商公章并由法定代表人或者委托代理人签字，否则其响应文件按无效响应处理。</w:t>
      </w:r>
    </w:p>
    <w:p>
      <w:pPr>
        <w:pStyle w:val="58"/>
        <w:numPr>
          <w:numId w:val="0"/>
        </w:numPr>
        <w:tabs>
          <w:tab w:val="left" w:pos="1094"/>
        </w:tabs>
        <w:spacing w:before="1" w:line="400" w:lineRule="exact"/>
        <w:ind w:right="374"/>
        <w:rPr>
          <w:rFonts w:hint="eastAsia" w:hAnsi="宋体" w:eastAsia="宋体" w:cs="Times New Roman"/>
          <w:b/>
          <w:kern w:val="0"/>
          <w:sz w:val="20"/>
          <w:szCs w:val="20"/>
        </w:rPr>
      </w:pPr>
      <w:r>
        <w:rPr>
          <w:rFonts w:hint="eastAsia" w:hAnsi="宋体" w:cs="Times New Roman"/>
          <w:b/>
          <w:kern w:val="0"/>
          <w:sz w:val="20"/>
          <w:szCs w:val="20"/>
          <w:lang w:val="en-US" w:eastAsia="zh-CN"/>
        </w:rPr>
        <w:t xml:space="preserve">    3.</w:t>
      </w:r>
      <w:r>
        <w:rPr>
          <w:rFonts w:hint="eastAsia" w:hAnsi="宋体" w:cs="Times New Roman"/>
          <w:b/>
          <w:kern w:val="0"/>
          <w:sz w:val="20"/>
          <w:szCs w:val="20"/>
          <w:lang w:eastAsia="zh-CN"/>
        </w:rPr>
        <w:t>以上品种</w:t>
      </w:r>
      <w:bookmarkStart w:id="11" w:name="_GoBack"/>
      <w:bookmarkEnd w:id="11"/>
      <w:r>
        <w:rPr>
          <w:rFonts w:hint="eastAsia" w:hAnsi="宋体" w:cs="Times New Roman"/>
          <w:b/>
          <w:kern w:val="0"/>
          <w:sz w:val="20"/>
          <w:szCs w:val="20"/>
          <w:lang w:eastAsia="zh-CN"/>
        </w:rPr>
        <w:t>须全部报价，</w:t>
      </w:r>
    </w:p>
    <w:p>
      <w:pPr>
        <w:pStyle w:val="58"/>
        <w:tabs>
          <w:tab w:val="left" w:pos="1094"/>
        </w:tabs>
        <w:spacing w:before="1" w:line="400" w:lineRule="exact"/>
        <w:ind w:right="374" w:firstLine="402"/>
        <w:rPr>
          <w:rFonts w:hint="eastAsia" w:hAnsi="宋体" w:eastAsia="宋体" w:cs="Times New Roman"/>
          <w:b/>
          <w:kern w:val="0"/>
          <w:sz w:val="20"/>
          <w:szCs w:val="20"/>
        </w:rPr>
      </w:pPr>
      <w:r>
        <w:rPr>
          <w:rFonts w:hint="eastAsia" w:hAnsi="宋体" w:cs="Times New Roman"/>
          <w:b/>
          <w:kern w:val="0"/>
          <w:sz w:val="20"/>
          <w:szCs w:val="20"/>
          <w:lang w:val="en-US" w:eastAsia="zh-CN"/>
        </w:rPr>
        <w:t>4</w:t>
      </w:r>
      <w:r>
        <w:rPr>
          <w:rFonts w:hint="eastAsia" w:hAnsi="宋体" w:eastAsia="宋体" w:cs="Times New Roman"/>
          <w:b/>
          <w:kern w:val="0"/>
          <w:sz w:val="20"/>
          <w:szCs w:val="20"/>
        </w:rPr>
        <w:t>.报价一经涂改，应在涂改处加盖供应商公章或者由法定代表人或者委托代理人签字或者盖章，否则其响应文件按无效响应处理。</w:t>
      </w:r>
    </w:p>
    <w:p>
      <w:pPr>
        <w:pStyle w:val="58"/>
        <w:tabs>
          <w:tab w:val="left" w:pos="1094"/>
        </w:tabs>
        <w:spacing w:before="1" w:line="400" w:lineRule="exact"/>
        <w:ind w:right="374" w:firstLine="402"/>
        <w:rPr>
          <w:rFonts w:hint="eastAsia" w:ascii="宋体" w:hAnsi="宋体" w:eastAsia="宋体" w:cs="Times New Roman"/>
          <w:b/>
          <w:kern w:val="0"/>
          <w:sz w:val="20"/>
          <w:szCs w:val="20"/>
        </w:rPr>
      </w:pPr>
      <w:r>
        <w:rPr>
          <w:rFonts w:hint="eastAsia" w:hAnsi="宋体" w:cs="Times New Roman"/>
          <w:b/>
          <w:kern w:val="0"/>
          <w:sz w:val="20"/>
          <w:szCs w:val="20"/>
          <w:lang w:val="en-US" w:eastAsia="zh-CN"/>
        </w:rPr>
        <w:t>5</w:t>
      </w:r>
      <w:r>
        <w:rPr>
          <w:rFonts w:hint="eastAsia" w:ascii="宋体" w:hAnsi="宋体" w:eastAsia="宋体" w:cs="Times New Roman"/>
          <w:b/>
          <w:kern w:val="0"/>
          <w:sz w:val="20"/>
          <w:szCs w:val="20"/>
          <w:lang w:val="en-US" w:eastAsia="zh-CN"/>
        </w:rPr>
        <w:t>.</w:t>
      </w:r>
      <w:r>
        <w:rPr>
          <w:rFonts w:hint="eastAsia" w:ascii="宋体" w:hAnsi="宋体" w:eastAsia="宋体" w:cs="Times New Roman"/>
          <w:b/>
          <w:kern w:val="0"/>
          <w:sz w:val="20"/>
          <w:szCs w:val="20"/>
        </w:rPr>
        <w:t>中标人最终配送品种，由招标人根据药品质量、价格、服务等综合因素进行院内评议确定。</w:t>
      </w:r>
    </w:p>
    <w:p>
      <w:pPr>
        <w:pStyle w:val="58"/>
        <w:tabs>
          <w:tab w:val="left" w:pos="1094"/>
        </w:tabs>
        <w:spacing w:before="1" w:line="400" w:lineRule="exact"/>
        <w:ind w:right="374" w:firstLine="402"/>
        <w:rPr>
          <w:rFonts w:hint="eastAsia" w:ascii="宋体" w:hAnsi="宋体" w:eastAsia="宋体" w:cs="Times New Roman"/>
          <w:b/>
          <w:kern w:val="0"/>
          <w:sz w:val="20"/>
          <w:szCs w:val="20"/>
        </w:rPr>
      </w:pPr>
    </w:p>
    <w:p>
      <w:pPr>
        <w:pStyle w:val="32"/>
        <w:ind w:firstLine="640"/>
      </w:pPr>
    </w:p>
    <w:p>
      <w:pPr>
        <w:rPr>
          <w:rFonts w:hAnsi="宋体"/>
          <w:szCs w:val="21"/>
        </w:rPr>
      </w:pPr>
    </w:p>
    <w:p>
      <w:pPr>
        <w:tabs>
          <w:tab w:val="center" w:pos="4410"/>
          <w:tab w:val="left" w:pos="6735"/>
        </w:tabs>
        <w:spacing w:line="480" w:lineRule="auto"/>
        <w:jc w:val="center"/>
        <w:outlineLvl w:val="0"/>
        <w:rPr>
          <w:rFonts w:hint="eastAsia" w:hAnsi="宋体" w:eastAsia="宋体" w:cs="宋体"/>
          <w:color w:val="000000"/>
          <w:kern w:val="0"/>
          <w:sz w:val="24"/>
          <w:szCs w:val="24"/>
          <w:u w:val="single"/>
        </w:rPr>
      </w:pPr>
      <w:r>
        <w:rPr>
          <w:rFonts w:hint="eastAsia" w:hAnsi="宋体"/>
          <w:b/>
          <w:szCs w:val="21"/>
        </w:rPr>
        <w:t>投标人（公章）：</w:t>
      </w:r>
      <w:r>
        <w:rPr>
          <w:rFonts w:hint="eastAsia" w:hAnsi="宋体" w:cs="宋体"/>
          <w:color w:val="000000"/>
          <w:kern w:val="0"/>
          <w:sz w:val="24"/>
          <w:szCs w:val="24"/>
          <w:u w:val="single"/>
        </w:rPr>
        <w:t xml:space="preserve">     </w:t>
      </w:r>
      <w:r>
        <w:rPr>
          <w:rFonts w:hint="eastAsia" w:hAnsi="宋体" w:eastAsia="宋体" w:cs="宋体"/>
          <w:color w:val="000000"/>
          <w:kern w:val="0"/>
          <w:sz w:val="24"/>
          <w:szCs w:val="24"/>
          <w:u w:val="single"/>
        </w:rPr>
        <w:t xml:space="preserve"> </w:t>
      </w:r>
      <w:r>
        <w:rPr>
          <w:rFonts w:hint="eastAsia" w:hAnsi="宋体" w:cs="宋体"/>
          <w:color w:val="000000"/>
          <w:kern w:val="0"/>
          <w:sz w:val="24"/>
          <w:szCs w:val="24"/>
          <w:u w:val="single"/>
        </w:rPr>
        <w:t xml:space="preserve">               </w:t>
      </w:r>
      <w:r>
        <w:rPr>
          <w:rFonts w:hint="eastAsia" w:hAnsi="宋体" w:eastAsia="宋体" w:cs="宋体"/>
          <w:color w:val="000000"/>
          <w:kern w:val="0"/>
          <w:sz w:val="24"/>
          <w:szCs w:val="24"/>
          <w:u w:val="single"/>
        </w:rPr>
        <w:t xml:space="preserve"> </w:t>
      </w:r>
      <w:r>
        <w:rPr>
          <w:rFonts w:hint="eastAsia" w:hAnsi="宋体" w:cs="宋体"/>
          <w:color w:val="000000"/>
          <w:kern w:val="0"/>
          <w:sz w:val="24"/>
          <w:szCs w:val="24"/>
          <w:u w:val="single"/>
        </w:rPr>
        <w:t xml:space="preserve">   </w:t>
      </w:r>
      <w:r>
        <w:rPr>
          <w:rFonts w:hint="eastAsia" w:hAnsi="宋体" w:eastAsia="宋体" w:cs="宋体"/>
          <w:color w:val="000000"/>
          <w:kern w:val="0"/>
          <w:sz w:val="24"/>
          <w:szCs w:val="24"/>
          <w:u w:val="single"/>
        </w:rPr>
        <w:t xml:space="preserve"> </w:t>
      </w:r>
    </w:p>
    <w:p>
      <w:pPr>
        <w:pStyle w:val="32"/>
        <w:ind w:left="0" w:firstLine="2951" w:firstLineChars="1400"/>
        <w:rPr>
          <w:rFonts w:hint="eastAsia" w:ascii="宋体" w:hAnsi="宋体" w:eastAsia="宋体"/>
          <w:b/>
          <w:kern w:val="2"/>
          <w:sz w:val="21"/>
          <w:szCs w:val="21"/>
          <w:u w:val="single"/>
        </w:rPr>
      </w:pPr>
      <w:r>
        <w:rPr>
          <w:rFonts w:hint="eastAsia" w:ascii="宋体" w:hAnsi="宋体" w:eastAsia="宋体"/>
          <w:b/>
          <w:kern w:val="2"/>
          <w:sz w:val="21"/>
          <w:szCs w:val="21"/>
        </w:rPr>
        <w:t>法定代表人或委托代理人签名（签章）</w:t>
      </w:r>
      <w:r>
        <w:rPr>
          <w:rFonts w:hint="eastAsia" w:ascii="宋体" w:hAnsi="宋体" w:eastAsia="宋体"/>
          <w:b/>
          <w:kern w:val="2"/>
          <w:sz w:val="21"/>
          <w:szCs w:val="21"/>
          <w:u w:val="single"/>
        </w:rPr>
        <w:t xml:space="preserve">                    </w:t>
      </w:r>
    </w:p>
    <w:p/>
    <w:p>
      <w:pPr>
        <w:jc w:val="left"/>
        <w:rPr>
          <w:rFonts w:hAnsi="宋体"/>
          <w:b/>
          <w:bCs/>
          <w:sz w:val="24"/>
        </w:rPr>
      </w:pPr>
      <w:r>
        <w:rPr>
          <w:rFonts w:hint="eastAsia" w:hAnsi="宋体"/>
          <w:b/>
          <w:szCs w:val="21"/>
        </w:rPr>
        <w:t xml:space="preserve">                                                         </w:t>
      </w:r>
      <w:r>
        <w:rPr>
          <w:rFonts w:hint="eastAsia" w:hAnsi="宋体" w:eastAsia="宋体" w:cs="宋体"/>
          <w:b/>
          <w:szCs w:val="21"/>
        </w:rPr>
        <w:t xml:space="preserve"> </w:t>
      </w:r>
      <w:r>
        <w:rPr>
          <w:rFonts w:hint="eastAsia" w:hAnsi="宋体" w:eastAsia="宋体" w:cs="宋体"/>
          <w:b/>
          <w:szCs w:val="21"/>
          <w:u w:val="single"/>
        </w:rPr>
        <w:t xml:space="preserve">      </w:t>
      </w:r>
      <w:r>
        <w:rPr>
          <w:rFonts w:hint="eastAsia" w:hAnsi="宋体" w:eastAsia="宋体" w:cs="宋体"/>
          <w:b/>
          <w:szCs w:val="21"/>
        </w:rPr>
        <w:t>年</w:t>
      </w:r>
      <w:r>
        <w:rPr>
          <w:rFonts w:hint="eastAsia" w:hAnsi="宋体" w:eastAsia="宋体" w:cs="宋体"/>
          <w:b/>
          <w:szCs w:val="21"/>
          <w:u w:val="single"/>
        </w:rPr>
        <w:t xml:space="preserve">     </w:t>
      </w:r>
      <w:r>
        <w:rPr>
          <w:rFonts w:hint="eastAsia" w:hAnsi="宋体" w:eastAsia="宋体" w:cs="宋体"/>
          <w:b/>
          <w:szCs w:val="21"/>
        </w:rPr>
        <w:t>月</w:t>
      </w:r>
      <w:r>
        <w:rPr>
          <w:rFonts w:hint="eastAsia" w:hAnsi="宋体" w:eastAsia="宋体" w:cs="宋体"/>
          <w:b/>
          <w:szCs w:val="21"/>
          <w:u w:val="single"/>
        </w:rPr>
        <w:t xml:space="preserve">     </w:t>
      </w:r>
      <w:r>
        <w:rPr>
          <w:rFonts w:hint="eastAsia" w:hAnsi="宋体" w:eastAsia="宋体" w:cs="宋体"/>
          <w:b/>
          <w:szCs w:val="21"/>
        </w:rPr>
        <w:t>日</w:t>
      </w:r>
      <w:r>
        <w:rPr>
          <w:rFonts w:hAnsi="宋体"/>
          <w:b/>
          <w:bCs/>
          <w:sz w:val="24"/>
        </w:rPr>
        <w:br w:type="page"/>
      </w:r>
      <w:bookmarkStart w:id="5" w:name="_Toc11084"/>
      <w:r>
        <w:rPr>
          <w:rFonts w:hint="eastAsia" w:hAnsi="宋体"/>
          <w:b/>
          <w:bCs/>
          <w:sz w:val="24"/>
        </w:rPr>
        <w:t>资格证明文件、商务</w:t>
      </w:r>
      <w:r>
        <w:rPr>
          <w:rFonts w:hAnsi="宋体"/>
          <w:b/>
          <w:bCs/>
          <w:sz w:val="24"/>
        </w:rPr>
        <w:t>文件、技术文件</w:t>
      </w:r>
      <w:r>
        <w:rPr>
          <w:rFonts w:hint="eastAsia" w:hAnsi="宋体"/>
          <w:b/>
          <w:bCs/>
          <w:sz w:val="24"/>
        </w:rPr>
        <w:t>格式</w:t>
      </w:r>
      <w:bookmarkEnd w:id="2"/>
      <w:bookmarkEnd w:id="3"/>
      <w:bookmarkEnd w:id="4"/>
      <w:bookmarkEnd w:id="5"/>
    </w:p>
    <w:p>
      <w:pPr>
        <w:numPr>
          <w:ilvl w:val="2"/>
          <w:numId w:val="7"/>
        </w:numPr>
        <w:snapToGrid w:val="0"/>
        <w:spacing w:before="120" w:beforeLines="50" w:after="50"/>
        <w:ind w:left="0" w:firstLine="0"/>
        <w:jc w:val="left"/>
        <w:rPr>
          <w:rFonts w:hint="eastAsia" w:hAnsi="宋体"/>
          <w:sz w:val="24"/>
          <w:szCs w:val="20"/>
        </w:rPr>
      </w:pPr>
      <w:r>
        <w:rPr>
          <w:rFonts w:hint="eastAsia" w:hAnsi="宋体"/>
          <w:b/>
          <w:bCs/>
          <w:sz w:val="24"/>
        </w:rPr>
        <w:t>目录</w:t>
      </w:r>
    </w:p>
    <w:p>
      <w:pPr>
        <w:snapToGrid w:val="0"/>
        <w:ind w:firstLine="420" w:firstLineChars="200"/>
        <w:jc w:val="left"/>
        <w:rPr>
          <w:rFonts w:hAnsi="宋体"/>
          <w:szCs w:val="21"/>
        </w:rPr>
      </w:pPr>
      <w:r>
        <w:rPr>
          <w:rFonts w:hint="eastAsia" w:hAnsi="宋体"/>
          <w:szCs w:val="21"/>
        </w:rPr>
        <w:t>根据招标文件规定及投标人提供的材料自行编写目录。</w:t>
      </w:r>
    </w:p>
    <w:p>
      <w:pPr>
        <w:pStyle w:val="9"/>
        <w:ind w:firstLine="1126"/>
      </w:pPr>
    </w:p>
    <w:p>
      <w:pPr>
        <w:pStyle w:val="9"/>
        <w:ind w:firstLine="1126"/>
      </w:pPr>
    </w:p>
    <w:p>
      <w:pPr>
        <w:pStyle w:val="9"/>
        <w:ind w:firstLine="1126"/>
      </w:pPr>
    </w:p>
    <w:p>
      <w:pPr>
        <w:pStyle w:val="9"/>
        <w:ind w:firstLine="1126"/>
      </w:pPr>
    </w:p>
    <w:p>
      <w:pPr>
        <w:pStyle w:val="9"/>
        <w:ind w:firstLine="1126"/>
      </w:pPr>
    </w:p>
    <w:p>
      <w:pPr>
        <w:pStyle w:val="9"/>
        <w:ind w:firstLine="1126"/>
      </w:pPr>
    </w:p>
    <w:p>
      <w:pPr>
        <w:pStyle w:val="9"/>
        <w:ind w:firstLine="1126"/>
      </w:pPr>
    </w:p>
    <w:p>
      <w:pPr>
        <w:pStyle w:val="9"/>
        <w:ind w:firstLine="1126"/>
      </w:pPr>
    </w:p>
    <w:p>
      <w:pPr>
        <w:pStyle w:val="9"/>
        <w:ind w:firstLine="1126"/>
      </w:pPr>
    </w:p>
    <w:p>
      <w:pPr>
        <w:pStyle w:val="9"/>
        <w:ind w:firstLine="1126"/>
      </w:pPr>
    </w:p>
    <w:p>
      <w:pPr>
        <w:pStyle w:val="9"/>
        <w:ind w:firstLine="1126"/>
      </w:pPr>
    </w:p>
    <w:p>
      <w:pPr>
        <w:pStyle w:val="9"/>
        <w:ind w:firstLine="1126"/>
      </w:pPr>
    </w:p>
    <w:p>
      <w:pPr>
        <w:pStyle w:val="9"/>
        <w:ind w:firstLine="1126"/>
      </w:pPr>
    </w:p>
    <w:p>
      <w:pPr>
        <w:pStyle w:val="9"/>
        <w:ind w:firstLine="1126"/>
      </w:pPr>
    </w:p>
    <w:p>
      <w:pPr>
        <w:pStyle w:val="9"/>
        <w:ind w:firstLine="1126"/>
      </w:pPr>
    </w:p>
    <w:p>
      <w:pPr>
        <w:pStyle w:val="9"/>
        <w:ind w:firstLine="1126"/>
      </w:pPr>
    </w:p>
    <w:p>
      <w:pPr>
        <w:pStyle w:val="9"/>
        <w:ind w:firstLine="1126"/>
      </w:pPr>
    </w:p>
    <w:p>
      <w:pPr>
        <w:pStyle w:val="9"/>
        <w:ind w:firstLine="1126"/>
      </w:pPr>
    </w:p>
    <w:p>
      <w:pPr>
        <w:pStyle w:val="9"/>
        <w:ind w:firstLine="1126"/>
      </w:pPr>
    </w:p>
    <w:p>
      <w:pPr>
        <w:pStyle w:val="9"/>
        <w:ind w:firstLine="1126"/>
      </w:pPr>
    </w:p>
    <w:p>
      <w:pPr>
        <w:pStyle w:val="9"/>
        <w:ind w:firstLine="1126"/>
      </w:pPr>
    </w:p>
    <w:p>
      <w:pPr>
        <w:pStyle w:val="9"/>
        <w:ind w:firstLine="1126"/>
      </w:pPr>
    </w:p>
    <w:p>
      <w:pPr>
        <w:pStyle w:val="9"/>
        <w:ind w:firstLine="1126"/>
      </w:pPr>
    </w:p>
    <w:p>
      <w:pPr>
        <w:pStyle w:val="9"/>
        <w:ind w:firstLine="1126"/>
      </w:pPr>
    </w:p>
    <w:p>
      <w:pPr>
        <w:pStyle w:val="9"/>
        <w:ind w:firstLine="1126"/>
      </w:pPr>
    </w:p>
    <w:p>
      <w:pPr>
        <w:pStyle w:val="9"/>
        <w:ind w:firstLine="1126"/>
      </w:pPr>
    </w:p>
    <w:p>
      <w:pPr>
        <w:pStyle w:val="9"/>
        <w:ind w:firstLine="1126"/>
      </w:pPr>
    </w:p>
    <w:p>
      <w:pPr>
        <w:pStyle w:val="9"/>
        <w:ind w:firstLine="1126"/>
      </w:pPr>
    </w:p>
    <w:p>
      <w:pPr>
        <w:pStyle w:val="9"/>
        <w:ind w:firstLine="1126"/>
      </w:pPr>
    </w:p>
    <w:p>
      <w:pPr>
        <w:pStyle w:val="9"/>
        <w:ind w:firstLine="1126"/>
      </w:pPr>
    </w:p>
    <w:p>
      <w:pPr>
        <w:pStyle w:val="9"/>
        <w:ind w:firstLine="1126"/>
      </w:pPr>
    </w:p>
    <w:p>
      <w:pPr>
        <w:pStyle w:val="9"/>
        <w:ind w:firstLine="1126"/>
        <w:rPr>
          <w:rFonts w:hint="eastAsia"/>
        </w:rPr>
      </w:pPr>
    </w:p>
    <w:p>
      <w:pPr>
        <w:pStyle w:val="9"/>
        <w:ind w:firstLine="1126"/>
        <w:rPr>
          <w:rFonts w:hint="eastAsia"/>
        </w:rPr>
      </w:pPr>
    </w:p>
    <w:p>
      <w:pPr>
        <w:snapToGrid w:val="0"/>
        <w:spacing w:before="120" w:beforeLines="50" w:after="50"/>
        <w:jc w:val="left"/>
        <w:rPr>
          <w:rFonts w:hint="eastAsia" w:hAnsi="宋体"/>
          <w:b/>
          <w:sz w:val="24"/>
        </w:rPr>
      </w:pPr>
      <w:r>
        <w:rPr>
          <w:rFonts w:hint="eastAsia" w:hAnsi="宋体"/>
          <w:b/>
          <w:sz w:val="24"/>
        </w:rPr>
        <w:t xml:space="preserve">资格明文件封面格式： </w:t>
      </w:r>
    </w:p>
    <w:p>
      <w:pPr>
        <w:snapToGrid w:val="0"/>
        <w:spacing w:before="120" w:beforeLines="50" w:after="50"/>
        <w:rPr>
          <w:rFonts w:hint="eastAsia" w:hAnsi="宋体"/>
          <w:bCs/>
          <w:sz w:val="32"/>
          <w:szCs w:val="20"/>
        </w:rPr>
      </w:pPr>
      <w:r>
        <w:rPr>
          <w:rFonts w:hint="eastAsia" w:hAnsi="宋体"/>
          <w:sz w:val="24"/>
        </w:rPr>
        <w:t xml:space="preserve">                                                    </w:t>
      </w:r>
      <w:r>
        <w:rPr>
          <w:rFonts w:hint="eastAsia" w:hAnsi="宋体"/>
          <w:bCs/>
        </w:rPr>
        <w:t>正本/副本</w:t>
      </w:r>
    </w:p>
    <w:p>
      <w:pPr>
        <w:snapToGrid w:val="0"/>
        <w:spacing w:before="120" w:beforeLines="50" w:after="50"/>
        <w:rPr>
          <w:rFonts w:hint="eastAsia" w:hAnsi="宋体"/>
          <w:sz w:val="24"/>
          <w:szCs w:val="20"/>
        </w:rPr>
      </w:pPr>
    </w:p>
    <w:p>
      <w:pPr>
        <w:snapToGrid w:val="0"/>
        <w:spacing w:before="120" w:beforeLines="50" w:after="50"/>
        <w:jc w:val="center"/>
        <w:rPr>
          <w:rFonts w:hint="eastAsia" w:hAnsi="宋体"/>
          <w:bCs/>
          <w:sz w:val="24"/>
          <w:szCs w:val="20"/>
        </w:rPr>
      </w:pPr>
      <w:r>
        <w:rPr>
          <w:rFonts w:hint="eastAsia" w:hAnsi="宋体"/>
          <w:bCs/>
          <w:sz w:val="32"/>
          <w:szCs w:val="32"/>
        </w:rPr>
        <w:t>资格证明文件</w:t>
      </w:r>
    </w:p>
    <w:p>
      <w:pPr>
        <w:snapToGrid w:val="0"/>
        <w:spacing w:line="460" w:lineRule="exact"/>
        <w:rPr>
          <w:rFonts w:hint="eastAsia" w:hAnsi="宋体"/>
          <w:bCs/>
          <w:sz w:val="24"/>
          <w:szCs w:val="20"/>
        </w:rPr>
      </w:pPr>
    </w:p>
    <w:p>
      <w:pPr>
        <w:snapToGrid w:val="0"/>
        <w:spacing w:line="460" w:lineRule="exact"/>
        <w:ind w:firstLine="540" w:firstLineChars="225"/>
        <w:rPr>
          <w:rFonts w:hint="eastAsia" w:hAnsi="宋体"/>
          <w:bCs/>
          <w:sz w:val="24"/>
        </w:rPr>
      </w:pPr>
      <w:r>
        <w:rPr>
          <w:rFonts w:hint="eastAsia" w:hAnsi="宋体"/>
          <w:bCs/>
          <w:sz w:val="24"/>
        </w:rPr>
        <w:t>项目名称：</w:t>
      </w:r>
    </w:p>
    <w:p>
      <w:pPr>
        <w:snapToGrid w:val="0"/>
        <w:spacing w:line="460" w:lineRule="exact"/>
        <w:ind w:firstLine="540" w:firstLineChars="225"/>
        <w:rPr>
          <w:rFonts w:hint="eastAsia" w:hAnsi="宋体"/>
          <w:bCs/>
          <w:sz w:val="24"/>
          <w:szCs w:val="20"/>
        </w:rPr>
      </w:pPr>
    </w:p>
    <w:p>
      <w:pPr>
        <w:snapToGrid w:val="0"/>
        <w:spacing w:line="460" w:lineRule="exact"/>
        <w:ind w:firstLine="540" w:firstLineChars="225"/>
        <w:rPr>
          <w:rFonts w:hint="eastAsia" w:hAnsi="宋体"/>
          <w:bCs/>
          <w:sz w:val="24"/>
        </w:rPr>
      </w:pPr>
      <w:r>
        <w:rPr>
          <w:rFonts w:hint="eastAsia" w:hAnsi="宋体"/>
          <w:bCs/>
          <w:sz w:val="24"/>
        </w:rPr>
        <w:t>项目编号：</w:t>
      </w:r>
    </w:p>
    <w:p>
      <w:pPr>
        <w:snapToGrid w:val="0"/>
        <w:spacing w:line="460" w:lineRule="exact"/>
        <w:ind w:firstLine="540" w:firstLineChars="225"/>
        <w:rPr>
          <w:rFonts w:hint="eastAsia" w:hAnsi="宋体"/>
          <w:bCs/>
          <w:sz w:val="24"/>
          <w:szCs w:val="20"/>
        </w:rPr>
      </w:pPr>
      <w:r>
        <w:rPr>
          <w:rFonts w:hint="eastAsia" w:hAnsi="宋体"/>
          <w:bCs/>
          <w:sz w:val="24"/>
        </w:rPr>
        <w:t xml:space="preserve"> </w:t>
      </w:r>
    </w:p>
    <w:p>
      <w:pPr>
        <w:pStyle w:val="8"/>
        <w:snapToGrid w:val="0"/>
        <w:spacing w:line="460" w:lineRule="exact"/>
        <w:ind w:firstLine="540" w:firstLineChars="225"/>
        <w:rPr>
          <w:rFonts w:hint="eastAsia" w:hAnsi="宋体"/>
          <w:bCs/>
          <w:sz w:val="24"/>
          <w:szCs w:val="24"/>
        </w:rPr>
      </w:pPr>
      <w:r>
        <w:rPr>
          <w:rFonts w:hint="eastAsia" w:hAnsi="宋体"/>
          <w:bCs/>
          <w:sz w:val="24"/>
          <w:szCs w:val="24"/>
        </w:rPr>
        <w:t>投标人名称：</w:t>
      </w:r>
    </w:p>
    <w:p>
      <w:pPr>
        <w:pStyle w:val="8"/>
        <w:snapToGrid w:val="0"/>
        <w:spacing w:line="460" w:lineRule="exact"/>
        <w:ind w:firstLine="540" w:firstLineChars="225"/>
        <w:rPr>
          <w:rFonts w:hint="eastAsia" w:hAnsi="宋体"/>
          <w:bCs/>
          <w:sz w:val="24"/>
          <w:szCs w:val="24"/>
        </w:rPr>
      </w:pPr>
    </w:p>
    <w:p>
      <w:pPr>
        <w:pStyle w:val="8"/>
        <w:snapToGrid w:val="0"/>
        <w:spacing w:line="460" w:lineRule="exact"/>
        <w:ind w:firstLine="540" w:firstLineChars="225"/>
        <w:rPr>
          <w:rFonts w:hint="eastAsia" w:hAnsi="宋体"/>
          <w:bCs/>
          <w:sz w:val="24"/>
          <w:szCs w:val="24"/>
        </w:rPr>
      </w:pPr>
      <w:r>
        <w:rPr>
          <w:rFonts w:hint="eastAsia" w:hAnsi="宋体"/>
          <w:bCs/>
          <w:sz w:val="24"/>
          <w:szCs w:val="24"/>
        </w:rPr>
        <w:t>投标人地址：</w:t>
      </w:r>
    </w:p>
    <w:p>
      <w:pPr>
        <w:pStyle w:val="8"/>
        <w:snapToGrid w:val="0"/>
        <w:spacing w:line="460" w:lineRule="exact"/>
        <w:ind w:firstLine="960" w:firstLineChars="400"/>
        <w:rPr>
          <w:rFonts w:hint="eastAsia" w:hAnsi="宋体"/>
          <w:bCs/>
          <w:sz w:val="24"/>
          <w:szCs w:val="24"/>
        </w:rPr>
      </w:pPr>
    </w:p>
    <w:p>
      <w:pPr>
        <w:snapToGrid w:val="0"/>
        <w:spacing w:before="120" w:beforeLines="50" w:after="50"/>
        <w:ind w:firstLine="645"/>
        <w:jc w:val="center"/>
        <w:rPr>
          <w:rFonts w:hAnsi="宋体"/>
          <w:sz w:val="24"/>
        </w:rPr>
      </w:pPr>
      <w:r>
        <w:rPr>
          <w:rFonts w:hint="eastAsia" w:hAnsi="宋体"/>
          <w:sz w:val="24"/>
        </w:rPr>
        <w:t xml:space="preserve">                        年  月  日</w:t>
      </w:r>
    </w:p>
    <w:p>
      <w:pPr>
        <w:snapToGrid w:val="0"/>
        <w:spacing w:before="120" w:beforeLines="50" w:after="50"/>
        <w:rPr>
          <w:rFonts w:hAnsi="宋体"/>
          <w:sz w:val="24"/>
          <w:szCs w:val="20"/>
        </w:rPr>
      </w:pPr>
      <w:r>
        <w:rPr>
          <w:rFonts w:hAnsi="宋体"/>
          <w:sz w:val="24"/>
          <w:szCs w:val="20"/>
        </w:rPr>
        <w:t xml:space="preserve"> </w:t>
      </w:r>
    </w:p>
    <w:p>
      <w:pPr>
        <w:snapToGrid w:val="0"/>
        <w:spacing w:before="120" w:beforeLines="50" w:after="50"/>
        <w:rPr>
          <w:rFonts w:hint="eastAsia" w:hAnsi="宋体"/>
          <w:sz w:val="24"/>
          <w:szCs w:val="20"/>
        </w:rPr>
      </w:pPr>
    </w:p>
    <w:p>
      <w:pPr>
        <w:snapToGrid w:val="0"/>
        <w:spacing w:before="120" w:beforeLines="50" w:after="50"/>
        <w:jc w:val="left"/>
        <w:rPr>
          <w:rFonts w:hAnsi="宋体"/>
          <w:b/>
          <w:sz w:val="24"/>
        </w:rPr>
      </w:pPr>
      <w:r>
        <w:rPr>
          <w:rFonts w:hAnsi="宋体"/>
          <w:b/>
          <w:bCs/>
          <w:sz w:val="24"/>
        </w:rPr>
        <w:br w:type="page"/>
      </w:r>
    </w:p>
    <w:p>
      <w:pPr>
        <w:numPr>
          <w:ilvl w:val="2"/>
          <w:numId w:val="7"/>
        </w:numPr>
        <w:snapToGrid w:val="0"/>
        <w:spacing w:before="120" w:beforeLines="50" w:after="50"/>
        <w:ind w:left="0" w:firstLine="0"/>
        <w:jc w:val="left"/>
        <w:rPr>
          <w:rFonts w:hAnsi="宋体"/>
          <w:b/>
          <w:sz w:val="24"/>
        </w:rPr>
      </w:pPr>
      <w:r>
        <w:rPr>
          <w:rFonts w:hint="eastAsia" w:hAnsi="宋体"/>
          <w:b/>
          <w:sz w:val="24"/>
        </w:rPr>
        <w:t>投标人控股、管理关系信息表</w:t>
      </w:r>
    </w:p>
    <w:p>
      <w:pPr>
        <w:snapToGrid w:val="0"/>
        <w:spacing w:before="50" w:after="120" w:afterLines="50"/>
        <w:jc w:val="center"/>
        <w:rPr>
          <w:rFonts w:hint="eastAsia" w:hAnsi="宋体"/>
          <w:b/>
          <w:sz w:val="28"/>
          <w:szCs w:val="28"/>
        </w:rPr>
      </w:pPr>
    </w:p>
    <w:p>
      <w:pPr>
        <w:snapToGrid w:val="0"/>
        <w:spacing w:before="50" w:after="120" w:afterLines="50"/>
        <w:jc w:val="center"/>
        <w:rPr>
          <w:rFonts w:hint="eastAsia" w:hAnsi="宋体"/>
          <w:b/>
          <w:sz w:val="32"/>
          <w:szCs w:val="32"/>
        </w:rPr>
      </w:pPr>
      <w:r>
        <w:rPr>
          <w:rFonts w:hint="eastAsia" w:hAnsi="宋体"/>
          <w:b/>
          <w:sz w:val="32"/>
          <w:szCs w:val="32"/>
        </w:rPr>
        <w:t>投标人控股股东信息表</w:t>
      </w:r>
    </w:p>
    <w:tbl>
      <w:tblPr>
        <w:tblStyle w:val="53"/>
        <w:tblW w:w="94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
      <w:tblGrid>
        <w:gridCol w:w="828"/>
        <w:gridCol w:w="2269"/>
        <w:gridCol w:w="1239"/>
        <w:gridCol w:w="3722"/>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widowControl/>
              <w:jc w:val="center"/>
              <w:rPr>
                <w:rFonts w:hAnsi="宋体" w:cs="宋体"/>
                <w:b/>
                <w:bCs/>
                <w:kern w:val="0"/>
                <w:sz w:val="24"/>
              </w:rPr>
            </w:pPr>
            <w:r>
              <w:rPr>
                <w:rFonts w:hint="eastAsia" w:hAnsi="宋体" w:cs="宋体"/>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widowControl/>
              <w:jc w:val="center"/>
              <w:rPr>
                <w:rFonts w:hAnsi="宋体" w:cs="宋体"/>
                <w:b/>
                <w:bCs/>
                <w:kern w:val="0"/>
                <w:sz w:val="24"/>
              </w:rPr>
            </w:pPr>
            <w:r>
              <w:rPr>
                <w:rFonts w:hint="eastAsia" w:hAnsi="宋体" w:cs="宋体"/>
                <w:b/>
                <w:bCs/>
                <w:kern w:val="0"/>
                <w:sz w:val="24"/>
              </w:rPr>
              <w:t>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widowControl/>
              <w:jc w:val="center"/>
              <w:rPr>
                <w:rFonts w:hAnsi="宋体" w:cs="宋体"/>
                <w:b/>
                <w:bCs/>
                <w:kern w:val="0"/>
                <w:sz w:val="24"/>
              </w:rPr>
            </w:pPr>
            <w:r>
              <w:rPr>
                <w:rFonts w:hint="eastAsia" w:hAnsi="宋体" w:cs="宋体"/>
                <w:b/>
                <w:bCs/>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widowControl/>
              <w:jc w:val="center"/>
              <w:rPr>
                <w:rFonts w:hAnsi="宋体" w:cs="宋体"/>
                <w:b/>
                <w:bCs/>
                <w:kern w:val="0"/>
                <w:sz w:val="24"/>
              </w:rPr>
            </w:pPr>
            <w:r>
              <w:rPr>
                <w:rFonts w:hint="eastAsia" w:hAnsi="宋体" w:cs="宋体"/>
                <w:b/>
                <w:bCs/>
                <w:kern w:val="0"/>
                <w:sz w:val="24"/>
              </w:rPr>
              <w:t>身份证号码或统一社会信用代码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widowControl/>
              <w:jc w:val="center"/>
              <w:rPr>
                <w:rFonts w:hAnsi="宋体" w:cs="宋体"/>
                <w:b/>
                <w:bCs/>
                <w:kern w:val="0"/>
                <w:sz w:val="24"/>
              </w:rPr>
            </w:pPr>
            <w:r>
              <w:rPr>
                <w:rFonts w:hint="eastAsia" w:hAnsi="宋体" w:cs="宋体"/>
                <w:b/>
                <w:bCs/>
                <w:kern w:val="0"/>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r>
              <w:rPr>
                <w:rFonts w:hint="eastAsia" w:hAnsi="宋体" w:cs="宋体"/>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r>
              <w:rPr>
                <w:rFonts w:hint="eastAsia" w:hAnsi="宋体" w:cs="宋体"/>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r>
              <w:rPr>
                <w:rFonts w:hint="eastAsia" w:hAnsi="宋体" w:cs="宋体"/>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r>
              <w:rPr>
                <w:rFonts w:hint="eastAsia" w:hAnsi="宋体" w:cs="宋体"/>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p>
        </w:tc>
      </w:tr>
    </w:tbl>
    <w:p>
      <w:pPr>
        <w:snapToGrid w:val="0"/>
        <w:spacing w:line="460" w:lineRule="exact"/>
        <w:jc w:val="left"/>
        <w:rPr>
          <w:rFonts w:hint="eastAsia" w:hAnsi="宋体"/>
          <w:sz w:val="24"/>
        </w:rPr>
      </w:pPr>
      <w:r>
        <w:rPr>
          <w:rFonts w:hint="eastAsia" w:hAnsi="宋体"/>
          <w:sz w:val="24"/>
        </w:rPr>
        <w:t>注：</w:t>
      </w:r>
    </w:p>
    <w:p>
      <w:pPr>
        <w:snapToGrid w:val="0"/>
        <w:spacing w:line="460" w:lineRule="exact"/>
        <w:jc w:val="left"/>
        <w:rPr>
          <w:rFonts w:hint="eastAsia" w:hAnsi="宋体"/>
          <w:sz w:val="24"/>
        </w:rPr>
      </w:pPr>
      <w:r>
        <w:rPr>
          <w:rFonts w:hint="eastAsia" w:hAnsi="宋体"/>
          <w:sz w:val="24"/>
        </w:rPr>
        <w:t>控股股东：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未直接持有公司股份而是通过其直接控股或间接控股的子公司或孙公司持有或合计持有该公司50%以上股份的方式，获得对该公司的财务和经营方针控制权的股东。</w:t>
      </w:r>
    </w:p>
    <w:p>
      <w:pPr>
        <w:snapToGrid w:val="0"/>
        <w:spacing w:before="120" w:beforeLines="50" w:after="50"/>
        <w:jc w:val="left"/>
        <w:rPr>
          <w:rFonts w:hint="eastAsia" w:hAnsi="宋体"/>
          <w:sz w:val="24"/>
        </w:rPr>
      </w:pPr>
    </w:p>
    <w:p>
      <w:pPr>
        <w:snapToGrid w:val="0"/>
        <w:jc w:val="left"/>
        <w:rPr>
          <w:rFonts w:hint="eastAsia" w:hAnsi="宋体"/>
          <w:sz w:val="24"/>
        </w:rPr>
      </w:pPr>
    </w:p>
    <w:p>
      <w:pPr>
        <w:snapToGrid w:val="0"/>
        <w:jc w:val="left"/>
        <w:rPr>
          <w:rFonts w:hint="eastAsia" w:hAnsi="宋体"/>
          <w:sz w:val="24"/>
        </w:rPr>
      </w:pPr>
    </w:p>
    <w:p>
      <w:pPr>
        <w:snapToGrid w:val="0"/>
        <w:jc w:val="left"/>
        <w:rPr>
          <w:rFonts w:hint="eastAsia" w:hAnsi="宋体"/>
          <w:sz w:val="24"/>
        </w:rPr>
      </w:pPr>
    </w:p>
    <w:p>
      <w:pPr>
        <w:snapToGrid w:val="0"/>
        <w:jc w:val="left"/>
        <w:rPr>
          <w:rFonts w:hint="eastAsia" w:hAnsi="宋体"/>
          <w:sz w:val="24"/>
        </w:rPr>
      </w:pPr>
    </w:p>
    <w:p>
      <w:pPr>
        <w:snapToGrid w:val="0"/>
        <w:jc w:val="left"/>
        <w:rPr>
          <w:rFonts w:hint="eastAsia" w:hAnsi="宋体"/>
          <w:sz w:val="24"/>
        </w:rPr>
      </w:pPr>
    </w:p>
    <w:p>
      <w:pPr>
        <w:snapToGrid w:val="0"/>
        <w:jc w:val="left"/>
        <w:rPr>
          <w:rFonts w:hint="eastAsia" w:hAnsi="宋体"/>
          <w:sz w:val="24"/>
        </w:rPr>
      </w:pPr>
    </w:p>
    <w:p>
      <w:pPr>
        <w:snapToGrid w:val="0"/>
        <w:spacing w:before="120" w:beforeLines="50"/>
        <w:ind w:right="480" w:firstLine="3967" w:firstLineChars="1653"/>
        <w:rPr>
          <w:rFonts w:hint="eastAsia" w:hAnsi="宋体"/>
          <w:sz w:val="24"/>
          <w:u w:val="single"/>
        </w:rPr>
      </w:pPr>
      <w:r>
        <w:rPr>
          <w:rFonts w:hint="eastAsia" w:hAnsi="宋体"/>
          <w:sz w:val="24"/>
        </w:rPr>
        <w:t>法定代表人或委托代理人签字：</w:t>
      </w:r>
      <w:r>
        <w:rPr>
          <w:rFonts w:hint="eastAsia" w:hAnsi="宋体"/>
          <w:sz w:val="24"/>
          <w:u w:val="single"/>
        </w:rPr>
        <w:t xml:space="preserve">             </w:t>
      </w:r>
    </w:p>
    <w:p>
      <w:pPr>
        <w:snapToGrid w:val="0"/>
        <w:spacing w:before="120" w:beforeLines="50" w:after="50"/>
        <w:ind w:right="480" w:firstLine="5520" w:firstLineChars="2300"/>
        <w:rPr>
          <w:rFonts w:hint="eastAsia" w:hAnsi="宋体"/>
          <w:sz w:val="24"/>
          <w:u w:val="single"/>
        </w:rPr>
      </w:pPr>
      <w:r>
        <w:rPr>
          <w:rFonts w:hint="eastAsia" w:hAnsi="宋体"/>
          <w:sz w:val="24"/>
        </w:rPr>
        <w:t>投标人公章：</w:t>
      </w:r>
      <w:r>
        <w:rPr>
          <w:rFonts w:hint="eastAsia" w:hAnsi="宋体"/>
          <w:sz w:val="24"/>
          <w:u w:val="single"/>
        </w:rPr>
        <w:t xml:space="preserve">                 </w:t>
      </w:r>
    </w:p>
    <w:p>
      <w:pPr>
        <w:snapToGrid w:val="0"/>
        <w:spacing w:before="120" w:beforeLines="50" w:after="50"/>
        <w:ind w:right="480" w:firstLine="5520" w:firstLineChars="2300"/>
        <w:rPr>
          <w:rFonts w:hint="eastAsia" w:hAnsi="宋体"/>
          <w:szCs w:val="21"/>
        </w:rPr>
      </w:pPr>
      <w:r>
        <w:rPr>
          <w:rFonts w:hint="eastAsia" w:hAnsi="宋体"/>
          <w:sz w:val="24"/>
        </w:rPr>
        <w:t>年    月    日</w:t>
      </w:r>
    </w:p>
    <w:p>
      <w:pPr>
        <w:snapToGrid w:val="0"/>
        <w:jc w:val="center"/>
        <w:rPr>
          <w:rFonts w:hint="eastAsia" w:hAnsi="宋体"/>
          <w:b/>
          <w:sz w:val="28"/>
          <w:szCs w:val="28"/>
        </w:rPr>
      </w:pPr>
      <w:r>
        <w:rPr>
          <w:rFonts w:hAnsi="宋体"/>
          <w:b/>
          <w:sz w:val="28"/>
          <w:szCs w:val="28"/>
        </w:rPr>
        <w:br w:type="page"/>
      </w:r>
    </w:p>
    <w:p>
      <w:pPr>
        <w:snapToGrid w:val="0"/>
        <w:jc w:val="center"/>
        <w:rPr>
          <w:rFonts w:hint="eastAsia" w:hAnsi="宋体"/>
          <w:sz w:val="32"/>
          <w:szCs w:val="32"/>
        </w:rPr>
      </w:pPr>
      <w:r>
        <w:rPr>
          <w:rFonts w:hint="eastAsia" w:hAnsi="宋体"/>
          <w:b/>
          <w:sz w:val="32"/>
          <w:szCs w:val="32"/>
        </w:rPr>
        <w:t>投标人直接管理关系信息表</w:t>
      </w:r>
    </w:p>
    <w:tbl>
      <w:tblPr>
        <w:tblStyle w:val="53"/>
        <w:tblW w:w="96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
      <w:tblGrid>
        <w:gridCol w:w="1005"/>
        <w:gridCol w:w="2659"/>
        <w:gridCol w:w="3924"/>
        <w:gridCol w:w="20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widowControl/>
              <w:jc w:val="center"/>
              <w:rPr>
                <w:rFonts w:hAnsi="宋体" w:cs="宋体"/>
                <w:b/>
                <w:bCs/>
                <w:kern w:val="0"/>
                <w:sz w:val="24"/>
              </w:rPr>
            </w:pPr>
            <w:r>
              <w:rPr>
                <w:rFonts w:hint="eastAsia" w:hAnsi="宋体"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widowControl/>
              <w:jc w:val="center"/>
              <w:rPr>
                <w:rFonts w:hAnsi="宋体" w:cs="宋体"/>
                <w:b/>
                <w:bCs/>
                <w:kern w:val="0"/>
                <w:sz w:val="24"/>
              </w:rPr>
            </w:pPr>
            <w:r>
              <w:rPr>
                <w:rFonts w:hint="eastAsia" w:hAnsi="宋体" w:cs="宋体"/>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widowControl/>
              <w:jc w:val="center"/>
              <w:rPr>
                <w:rFonts w:hAnsi="宋体" w:cs="宋体"/>
                <w:b/>
                <w:bCs/>
                <w:kern w:val="0"/>
                <w:sz w:val="24"/>
              </w:rPr>
            </w:pPr>
            <w:r>
              <w:rPr>
                <w:rFonts w:hint="eastAsia" w:hAnsi="宋体" w:cs="宋体"/>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widowControl/>
              <w:jc w:val="center"/>
              <w:rPr>
                <w:rFonts w:hAnsi="宋体" w:cs="宋体"/>
                <w:b/>
                <w:bCs/>
                <w:kern w:val="0"/>
                <w:sz w:val="24"/>
              </w:rPr>
            </w:pPr>
            <w:r>
              <w:rPr>
                <w:rFonts w:hint="eastAsia" w:hAnsi="宋体" w:cs="宋体"/>
                <w:b/>
                <w:bCs/>
                <w:kern w:val="0"/>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r>
              <w:rPr>
                <w:rFonts w:hint="eastAsia" w:hAnsi="宋体" w:cs="宋体"/>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r>
              <w:rPr>
                <w:rFonts w:hint="eastAsia" w:hAnsi="宋体" w:cs="宋体"/>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r>
              <w:rPr>
                <w:rFonts w:hint="eastAsia" w:hAnsi="宋体" w:cs="宋体"/>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r>
              <w:rPr>
                <w:rFonts w:hint="eastAsia" w:hAnsi="宋体" w:cs="宋体"/>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200" w:lineRule="atLeast"/>
              <w:jc w:val="center"/>
              <w:rPr>
                <w:rFonts w:hAnsi="宋体" w:cs="宋体"/>
                <w:kern w:val="0"/>
                <w:sz w:val="24"/>
              </w:rPr>
            </w:pPr>
          </w:p>
        </w:tc>
      </w:tr>
    </w:tbl>
    <w:p>
      <w:pPr>
        <w:snapToGrid w:val="0"/>
        <w:jc w:val="left"/>
        <w:rPr>
          <w:rFonts w:hint="eastAsia" w:hAnsi="宋体"/>
          <w:sz w:val="24"/>
        </w:rPr>
      </w:pPr>
      <w:r>
        <w:rPr>
          <w:rFonts w:hint="eastAsia" w:hAnsi="宋体"/>
          <w:sz w:val="24"/>
        </w:rPr>
        <w:t>注：</w:t>
      </w:r>
    </w:p>
    <w:p>
      <w:pPr>
        <w:snapToGrid w:val="0"/>
        <w:jc w:val="left"/>
        <w:rPr>
          <w:rFonts w:hint="eastAsia" w:hAnsi="宋体"/>
          <w:sz w:val="24"/>
        </w:rPr>
      </w:pPr>
      <w:r>
        <w:rPr>
          <w:rFonts w:hint="eastAsia" w:hAnsi="宋体"/>
          <w:sz w:val="24"/>
        </w:rPr>
        <w:t>1.管理关系：是指不具有出资持股关系的其他单位之间存在的管理与被管理关系，如一些上下级关系的事业单位和团体组织。</w:t>
      </w:r>
    </w:p>
    <w:p>
      <w:pPr>
        <w:snapToGrid w:val="0"/>
        <w:jc w:val="left"/>
        <w:rPr>
          <w:rFonts w:hint="eastAsia" w:hAnsi="宋体"/>
        </w:rPr>
      </w:pPr>
      <w:r>
        <w:rPr>
          <w:rFonts w:hint="eastAsia" w:hAnsi="宋体"/>
          <w:sz w:val="24"/>
        </w:rPr>
        <w:t>2.本表所指的管理关系仅限于直接管理关系，不包括间接的管理关系。</w:t>
      </w:r>
    </w:p>
    <w:p>
      <w:pPr>
        <w:snapToGrid w:val="0"/>
        <w:jc w:val="left"/>
        <w:rPr>
          <w:rFonts w:hint="eastAsia" w:hAnsi="宋体"/>
        </w:rPr>
      </w:pPr>
    </w:p>
    <w:p>
      <w:pPr>
        <w:snapToGrid w:val="0"/>
        <w:jc w:val="left"/>
        <w:rPr>
          <w:rFonts w:hint="eastAsia" w:hAnsi="宋体"/>
        </w:rPr>
      </w:pPr>
    </w:p>
    <w:p>
      <w:pPr>
        <w:snapToGrid w:val="0"/>
        <w:jc w:val="left"/>
        <w:rPr>
          <w:rFonts w:hint="eastAsia" w:hAnsi="宋体"/>
        </w:rPr>
      </w:pPr>
    </w:p>
    <w:p>
      <w:pPr>
        <w:snapToGrid w:val="0"/>
        <w:jc w:val="left"/>
        <w:rPr>
          <w:rFonts w:hint="eastAsia" w:hAnsi="宋体"/>
        </w:rPr>
      </w:pPr>
    </w:p>
    <w:p>
      <w:pPr>
        <w:snapToGrid w:val="0"/>
        <w:jc w:val="left"/>
        <w:rPr>
          <w:rFonts w:hint="eastAsia" w:hAnsi="宋体"/>
        </w:rPr>
      </w:pPr>
    </w:p>
    <w:p>
      <w:pPr>
        <w:snapToGrid w:val="0"/>
        <w:jc w:val="left"/>
        <w:rPr>
          <w:rFonts w:hint="eastAsia" w:hAnsi="宋体"/>
        </w:rPr>
      </w:pPr>
    </w:p>
    <w:p>
      <w:pPr>
        <w:snapToGrid w:val="0"/>
        <w:jc w:val="left"/>
        <w:rPr>
          <w:rFonts w:hint="eastAsia" w:hAnsi="宋体"/>
          <w:szCs w:val="21"/>
        </w:rPr>
      </w:pPr>
    </w:p>
    <w:p>
      <w:pPr>
        <w:snapToGrid w:val="0"/>
        <w:spacing w:before="120" w:beforeLines="50"/>
        <w:ind w:right="480" w:firstLine="3471" w:firstLineChars="1653"/>
        <w:rPr>
          <w:rFonts w:hint="eastAsia" w:hAnsi="宋体"/>
          <w:szCs w:val="21"/>
          <w:u w:val="single"/>
        </w:rPr>
      </w:pPr>
      <w:r>
        <w:rPr>
          <w:rFonts w:hint="eastAsia" w:hAnsi="宋体"/>
          <w:szCs w:val="21"/>
        </w:rPr>
        <w:t>法定代表人或委托代理人签字：</w:t>
      </w:r>
      <w:r>
        <w:rPr>
          <w:rFonts w:hint="eastAsia" w:hAnsi="宋体"/>
          <w:szCs w:val="21"/>
          <w:u w:val="single"/>
        </w:rPr>
        <w:t xml:space="preserve">             </w:t>
      </w:r>
    </w:p>
    <w:p>
      <w:pPr>
        <w:snapToGrid w:val="0"/>
        <w:spacing w:before="120" w:beforeLines="50" w:after="50"/>
        <w:ind w:right="480" w:firstLine="4830" w:firstLineChars="2300"/>
        <w:rPr>
          <w:rFonts w:hint="eastAsia" w:hAnsi="宋体"/>
          <w:szCs w:val="21"/>
        </w:rPr>
      </w:pPr>
      <w:r>
        <w:rPr>
          <w:rFonts w:hint="eastAsia" w:hAnsi="宋体"/>
          <w:szCs w:val="21"/>
        </w:rPr>
        <w:t>投标人公章：</w:t>
      </w:r>
      <w:r>
        <w:rPr>
          <w:rFonts w:hint="eastAsia" w:hAnsi="宋体"/>
          <w:szCs w:val="21"/>
          <w:u w:val="single"/>
        </w:rPr>
        <w:t xml:space="preserve">                 </w:t>
      </w:r>
    </w:p>
    <w:p>
      <w:pPr>
        <w:snapToGrid w:val="0"/>
        <w:spacing w:before="120" w:beforeLines="50" w:after="50"/>
        <w:ind w:right="480" w:firstLine="210" w:firstLineChars="100"/>
        <w:jc w:val="right"/>
        <w:rPr>
          <w:rFonts w:hint="eastAsia" w:hAnsi="宋体"/>
          <w:szCs w:val="21"/>
        </w:rPr>
      </w:pPr>
      <w:r>
        <w:rPr>
          <w:rFonts w:hint="eastAsia" w:hAnsi="宋体"/>
          <w:szCs w:val="21"/>
        </w:rPr>
        <w:t xml:space="preserve"> 年    月    日</w:t>
      </w:r>
    </w:p>
    <w:p>
      <w:pPr>
        <w:snapToGrid w:val="0"/>
        <w:spacing w:before="50" w:after="120" w:afterLines="50"/>
        <w:jc w:val="left"/>
        <w:rPr>
          <w:rFonts w:hint="eastAsia" w:hAnsi="宋体"/>
          <w:szCs w:val="21"/>
        </w:rPr>
      </w:pPr>
    </w:p>
    <w:p>
      <w:pPr>
        <w:snapToGrid w:val="0"/>
        <w:spacing w:before="50" w:after="120" w:afterLines="50"/>
        <w:jc w:val="left"/>
        <w:rPr>
          <w:rFonts w:hint="eastAsia" w:hAnsi="宋体"/>
        </w:rPr>
      </w:pPr>
    </w:p>
    <w:p>
      <w:pPr>
        <w:snapToGrid w:val="0"/>
        <w:spacing w:before="50" w:after="120" w:afterLines="50"/>
        <w:jc w:val="left"/>
        <w:rPr>
          <w:rFonts w:hint="eastAsia" w:hAnsi="宋体"/>
          <w:sz w:val="24"/>
        </w:rPr>
      </w:pPr>
    </w:p>
    <w:p>
      <w:pPr>
        <w:snapToGrid w:val="0"/>
        <w:spacing w:before="120" w:beforeLines="50" w:after="50"/>
        <w:jc w:val="left"/>
        <w:rPr>
          <w:rFonts w:hint="eastAsia" w:hAnsi="宋体"/>
          <w:b/>
          <w:bCs/>
          <w:sz w:val="24"/>
        </w:rPr>
      </w:pPr>
      <w:r>
        <w:rPr>
          <w:rFonts w:hAnsi="宋体"/>
          <w:sz w:val="24"/>
        </w:rPr>
        <w:br w:type="page"/>
      </w:r>
      <w:bookmarkStart w:id="6" w:name="_Toc19686838"/>
      <w:bookmarkStart w:id="7" w:name="_Toc11546"/>
      <w:r>
        <w:rPr>
          <w:rFonts w:hint="eastAsia" w:hAnsi="宋体"/>
          <w:b/>
          <w:bCs/>
          <w:sz w:val="24"/>
        </w:rPr>
        <w:t>商务文件格式</w:t>
      </w:r>
      <w:bookmarkEnd w:id="6"/>
      <w:bookmarkEnd w:id="7"/>
    </w:p>
    <w:p>
      <w:pPr>
        <w:snapToGrid w:val="0"/>
        <w:spacing w:before="120" w:beforeLines="50" w:after="50"/>
        <w:jc w:val="left"/>
        <w:rPr>
          <w:rFonts w:hint="eastAsia" w:hAnsi="宋体"/>
          <w:b/>
          <w:sz w:val="24"/>
        </w:rPr>
      </w:pPr>
      <w:r>
        <w:rPr>
          <w:rFonts w:hint="eastAsia" w:hAnsi="宋体"/>
          <w:b/>
          <w:sz w:val="24"/>
        </w:rPr>
        <w:t xml:space="preserve">1.商务文件封面格式： </w:t>
      </w:r>
    </w:p>
    <w:p>
      <w:pPr>
        <w:snapToGrid w:val="0"/>
        <w:spacing w:before="120" w:beforeLines="50" w:after="50"/>
        <w:rPr>
          <w:rFonts w:hint="eastAsia" w:hAnsi="宋体"/>
          <w:bCs/>
          <w:sz w:val="32"/>
          <w:szCs w:val="20"/>
        </w:rPr>
      </w:pPr>
      <w:r>
        <w:rPr>
          <w:rFonts w:hint="eastAsia" w:hAnsi="宋体"/>
          <w:sz w:val="24"/>
        </w:rPr>
        <w:t xml:space="preserve">                                                    </w:t>
      </w:r>
      <w:r>
        <w:rPr>
          <w:rFonts w:hint="eastAsia" w:hAnsi="宋体"/>
          <w:bCs/>
        </w:rPr>
        <w:t>正本/副本</w:t>
      </w:r>
    </w:p>
    <w:p>
      <w:pPr>
        <w:snapToGrid w:val="0"/>
        <w:spacing w:before="120" w:beforeLines="50" w:after="50"/>
        <w:rPr>
          <w:rFonts w:hint="eastAsia" w:hAnsi="宋体"/>
          <w:sz w:val="24"/>
          <w:szCs w:val="20"/>
        </w:rPr>
      </w:pPr>
    </w:p>
    <w:p>
      <w:pPr>
        <w:snapToGrid w:val="0"/>
        <w:spacing w:before="120" w:beforeLines="50" w:after="50"/>
        <w:jc w:val="center"/>
        <w:rPr>
          <w:rFonts w:hint="eastAsia" w:hAnsi="宋体"/>
          <w:bCs/>
          <w:sz w:val="24"/>
          <w:szCs w:val="20"/>
        </w:rPr>
      </w:pPr>
      <w:r>
        <w:rPr>
          <w:rFonts w:hint="eastAsia" w:hAnsi="宋体"/>
          <w:bCs/>
          <w:sz w:val="32"/>
          <w:szCs w:val="32"/>
        </w:rPr>
        <w:t>商务文件</w:t>
      </w:r>
    </w:p>
    <w:p>
      <w:pPr>
        <w:snapToGrid w:val="0"/>
        <w:spacing w:before="120" w:beforeLines="50" w:after="50"/>
        <w:rPr>
          <w:rFonts w:hint="eastAsia" w:hAnsi="宋体"/>
          <w:bCs/>
          <w:sz w:val="24"/>
          <w:szCs w:val="20"/>
        </w:rPr>
      </w:pPr>
    </w:p>
    <w:p>
      <w:pPr>
        <w:snapToGrid w:val="0"/>
        <w:spacing w:before="120" w:beforeLines="50" w:after="50"/>
        <w:ind w:firstLine="540" w:firstLineChars="225"/>
        <w:rPr>
          <w:rFonts w:hint="eastAsia" w:hAnsi="宋体"/>
          <w:bCs/>
          <w:sz w:val="24"/>
        </w:rPr>
      </w:pPr>
      <w:r>
        <w:rPr>
          <w:rFonts w:hint="eastAsia" w:hAnsi="宋体"/>
          <w:bCs/>
          <w:sz w:val="24"/>
        </w:rPr>
        <w:t>项目名称：</w:t>
      </w:r>
    </w:p>
    <w:p>
      <w:pPr>
        <w:snapToGrid w:val="0"/>
        <w:spacing w:before="120" w:beforeLines="50" w:after="50"/>
        <w:ind w:firstLine="540" w:firstLineChars="225"/>
        <w:rPr>
          <w:rFonts w:hint="eastAsia" w:hAnsi="宋体"/>
          <w:bCs/>
          <w:sz w:val="24"/>
          <w:szCs w:val="20"/>
        </w:rPr>
      </w:pPr>
    </w:p>
    <w:p>
      <w:pPr>
        <w:snapToGrid w:val="0"/>
        <w:spacing w:before="120" w:beforeLines="50" w:after="50"/>
        <w:ind w:firstLine="540" w:firstLineChars="225"/>
        <w:rPr>
          <w:rFonts w:hint="eastAsia" w:hAnsi="宋体"/>
          <w:bCs/>
          <w:sz w:val="24"/>
        </w:rPr>
      </w:pPr>
      <w:r>
        <w:rPr>
          <w:rFonts w:hint="eastAsia" w:hAnsi="宋体"/>
          <w:bCs/>
          <w:sz w:val="24"/>
        </w:rPr>
        <w:t>项目编号：</w:t>
      </w:r>
    </w:p>
    <w:p>
      <w:pPr>
        <w:snapToGrid w:val="0"/>
        <w:spacing w:before="120" w:beforeLines="50" w:after="50"/>
        <w:ind w:firstLine="540" w:firstLineChars="225"/>
        <w:rPr>
          <w:rFonts w:hint="eastAsia" w:hAnsi="宋体"/>
          <w:bCs/>
          <w:sz w:val="24"/>
          <w:szCs w:val="20"/>
        </w:rPr>
      </w:pPr>
      <w:r>
        <w:rPr>
          <w:rFonts w:hint="eastAsia" w:hAnsi="宋体"/>
          <w:bCs/>
          <w:sz w:val="24"/>
        </w:rPr>
        <w:t xml:space="preserve"> </w:t>
      </w:r>
    </w:p>
    <w:p>
      <w:pPr>
        <w:pStyle w:val="8"/>
        <w:snapToGrid w:val="0"/>
        <w:spacing w:before="50" w:after="50"/>
        <w:ind w:firstLine="540" w:firstLineChars="225"/>
        <w:rPr>
          <w:rFonts w:hint="eastAsia" w:hAnsi="宋体"/>
          <w:bCs/>
          <w:sz w:val="24"/>
          <w:szCs w:val="24"/>
        </w:rPr>
      </w:pPr>
      <w:r>
        <w:rPr>
          <w:rFonts w:hint="eastAsia" w:hAnsi="宋体"/>
          <w:bCs/>
          <w:sz w:val="24"/>
          <w:szCs w:val="24"/>
        </w:rPr>
        <w:t>投标人名称：</w:t>
      </w:r>
    </w:p>
    <w:p>
      <w:pPr>
        <w:pStyle w:val="8"/>
        <w:snapToGrid w:val="0"/>
        <w:spacing w:before="50" w:after="50"/>
        <w:ind w:firstLine="540" w:firstLineChars="225"/>
        <w:rPr>
          <w:rFonts w:hint="eastAsia" w:hAnsi="宋体"/>
          <w:bCs/>
          <w:sz w:val="24"/>
          <w:szCs w:val="24"/>
        </w:rPr>
      </w:pPr>
    </w:p>
    <w:p>
      <w:pPr>
        <w:pStyle w:val="8"/>
        <w:snapToGrid w:val="0"/>
        <w:spacing w:before="50" w:after="50"/>
        <w:ind w:firstLine="540" w:firstLineChars="225"/>
        <w:rPr>
          <w:rFonts w:hint="eastAsia" w:hAnsi="宋体"/>
          <w:bCs/>
          <w:sz w:val="24"/>
          <w:szCs w:val="24"/>
        </w:rPr>
      </w:pPr>
      <w:r>
        <w:rPr>
          <w:rFonts w:hint="eastAsia" w:hAnsi="宋体"/>
          <w:bCs/>
          <w:sz w:val="24"/>
          <w:szCs w:val="24"/>
        </w:rPr>
        <w:t>投标人地址：</w:t>
      </w:r>
    </w:p>
    <w:p>
      <w:pPr>
        <w:pStyle w:val="8"/>
        <w:snapToGrid w:val="0"/>
        <w:spacing w:before="50" w:after="50"/>
        <w:ind w:firstLine="960" w:firstLineChars="400"/>
        <w:rPr>
          <w:rFonts w:hint="eastAsia" w:hAnsi="宋体"/>
          <w:bCs/>
          <w:sz w:val="24"/>
          <w:szCs w:val="24"/>
        </w:rPr>
      </w:pPr>
    </w:p>
    <w:p>
      <w:pPr>
        <w:snapToGrid w:val="0"/>
        <w:spacing w:before="120" w:beforeLines="50" w:after="50"/>
        <w:ind w:firstLine="645"/>
        <w:jc w:val="center"/>
        <w:rPr>
          <w:rFonts w:hAnsi="宋体"/>
          <w:sz w:val="24"/>
        </w:rPr>
      </w:pPr>
      <w:r>
        <w:rPr>
          <w:rFonts w:hint="eastAsia" w:hAnsi="宋体"/>
          <w:sz w:val="24"/>
        </w:rPr>
        <w:t xml:space="preserve">                        年  月  日</w:t>
      </w:r>
    </w:p>
    <w:p>
      <w:pPr>
        <w:snapToGrid w:val="0"/>
        <w:spacing w:before="120" w:beforeLines="50" w:after="50"/>
        <w:rPr>
          <w:rFonts w:hAnsi="宋体"/>
          <w:sz w:val="24"/>
          <w:szCs w:val="20"/>
        </w:rPr>
      </w:pPr>
      <w:r>
        <w:rPr>
          <w:rFonts w:hAnsi="宋体"/>
          <w:sz w:val="24"/>
          <w:szCs w:val="20"/>
        </w:rPr>
        <w:t xml:space="preserve"> </w:t>
      </w:r>
    </w:p>
    <w:p>
      <w:pPr>
        <w:snapToGrid w:val="0"/>
        <w:spacing w:before="120" w:beforeLines="50" w:after="50"/>
        <w:jc w:val="left"/>
        <w:rPr>
          <w:rFonts w:hint="eastAsia" w:hAnsi="宋体"/>
          <w:b/>
          <w:sz w:val="24"/>
          <w:szCs w:val="20"/>
        </w:rPr>
      </w:pPr>
      <w:r>
        <w:rPr>
          <w:rFonts w:hAnsi="宋体"/>
          <w:sz w:val="24"/>
          <w:szCs w:val="20"/>
        </w:rPr>
        <w:br w:type="page"/>
      </w:r>
      <w:r>
        <w:rPr>
          <w:rFonts w:hAnsi="宋体"/>
          <w:sz w:val="24"/>
          <w:szCs w:val="20"/>
        </w:rPr>
        <w:t>2.</w:t>
      </w:r>
      <w:r>
        <w:rPr>
          <w:rFonts w:hint="eastAsia" w:hAnsi="宋体"/>
          <w:b/>
          <w:sz w:val="24"/>
        </w:rPr>
        <w:t>商务条款偏离表格式</w:t>
      </w:r>
    </w:p>
    <w:p>
      <w:pPr>
        <w:snapToGrid w:val="0"/>
        <w:spacing w:before="50"/>
        <w:jc w:val="center"/>
        <w:rPr>
          <w:rFonts w:hint="eastAsia" w:hAnsi="宋体"/>
          <w:b/>
          <w:sz w:val="32"/>
          <w:szCs w:val="32"/>
        </w:rPr>
      </w:pPr>
      <w:r>
        <w:rPr>
          <w:rFonts w:hint="eastAsia" w:hAnsi="宋体"/>
          <w:b/>
          <w:sz w:val="32"/>
          <w:szCs w:val="32"/>
        </w:rPr>
        <w:t>商务条款偏离表</w:t>
      </w:r>
    </w:p>
    <w:p>
      <w:pPr>
        <w:snapToGrid w:val="0"/>
        <w:spacing w:before="50"/>
        <w:jc w:val="center"/>
        <w:rPr>
          <w:rFonts w:hint="eastAsia" w:hAnsi="宋体"/>
          <w:b/>
          <w:sz w:val="32"/>
          <w:szCs w:val="32"/>
        </w:rPr>
      </w:pPr>
    </w:p>
    <w:tbl>
      <w:tblPr>
        <w:tblStyle w:val="53"/>
        <w:tblW w:w="8641" w:type="dxa"/>
        <w:tblInd w:w="77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91"/>
        <w:gridCol w:w="2889"/>
        <w:gridCol w:w="1701"/>
        <w:gridCol w:w="24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591"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r>
              <w:rPr>
                <w:rFonts w:hint="eastAsia" w:hAnsi="宋体"/>
                <w:sz w:val="24"/>
              </w:rPr>
              <w:t>项目</w:t>
            </w:r>
          </w:p>
        </w:tc>
        <w:tc>
          <w:tcPr>
            <w:tcW w:w="2889"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r>
              <w:rPr>
                <w:rFonts w:hint="eastAsia" w:hAnsi="宋体"/>
                <w:sz w:val="24"/>
              </w:rPr>
              <w:t>招标文件要求</w:t>
            </w:r>
          </w:p>
        </w:tc>
        <w:tc>
          <w:tcPr>
            <w:tcW w:w="1701"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r>
              <w:rPr>
                <w:rFonts w:hint="eastAsia" w:hAnsi="宋体"/>
                <w:sz w:val="24"/>
              </w:rPr>
              <w:t>是否偏离</w:t>
            </w:r>
          </w:p>
        </w:tc>
        <w:tc>
          <w:tcPr>
            <w:tcW w:w="2460"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r>
              <w:rPr>
                <w:rFonts w:hint="eastAsia" w:hAnsi="宋体"/>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59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Ansi="宋体"/>
                <w:szCs w:val="21"/>
              </w:rPr>
            </w:pPr>
            <w:r>
              <w:rPr>
                <w:rFonts w:hint="eastAsia" w:hAnsi="宋体" w:cs="宋体"/>
                <w:b/>
                <w:bCs/>
                <w:szCs w:val="21"/>
              </w:rPr>
              <w:t>项目概况</w:t>
            </w:r>
          </w:p>
        </w:tc>
        <w:tc>
          <w:tcPr>
            <w:tcW w:w="2889"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c>
          <w:tcPr>
            <w:tcW w:w="1701"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c>
          <w:tcPr>
            <w:tcW w:w="2460"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9" w:hRule="atLeast"/>
        </w:trPr>
        <w:tc>
          <w:tcPr>
            <w:tcW w:w="15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供应商要求</w:t>
            </w:r>
          </w:p>
        </w:tc>
        <w:tc>
          <w:tcPr>
            <w:tcW w:w="2889"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c>
          <w:tcPr>
            <w:tcW w:w="1701"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c>
          <w:tcPr>
            <w:tcW w:w="2460"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4" w:hRule="atLeast"/>
        </w:trPr>
        <w:tc>
          <w:tcPr>
            <w:tcW w:w="1591" w:type="dxa"/>
            <w:tcBorders>
              <w:top w:val="single" w:color="auto" w:sz="4" w:space="0"/>
              <w:left w:val="single" w:color="auto" w:sz="4" w:space="0"/>
              <w:bottom w:val="single" w:color="auto" w:sz="4" w:space="0"/>
              <w:right w:val="single" w:color="auto" w:sz="4" w:space="0"/>
            </w:tcBorders>
            <w:vAlign w:val="center"/>
          </w:tcPr>
          <w:p>
            <w:pPr>
              <w:pStyle w:val="8"/>
              <w:spacing w:line="360" w:lineRule="auto"/>
              <w:ind w:left="0" w:leftChars="0" w:firstLine="0" w:firstLineChars="0"/>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投标文件要求</w:t>
            </w:r>
          </w:p>
        </w:tc>
        <w:tc>
          <w:tcPr>
            <w:tcW w:w="2889"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c>
          <w:tcPr>
            <w:tcW w:w="1701"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c>
          <w:tcPr>
            <w:tcW w:w="2460"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38" w:hRule="atLeast"/>
        </w:trPr>
        <w:tc>
          <w:tcPr>
            <w:tcW w:w="159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Ansi="宋体"/>
                <w:szCs w:val="21"/>
              </w:rPr>
            </w:pPr>
            <w:r>
              <w:rPr>
                <w:rFonts w:hint="eastAsia" w:hAnsi="宋体" w:cs="宋体"/>
                <w:b/>
                <w:bCs/>
                <w:szCs w:val="21"/>
              </w:rPr>
              <w:t>货物质量要求</w:t>
            </w:r>
          </w:p>
        </w:tc>
        <w:tc>
          <w:tcPr>
            <w:tcW w:w="2889"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rPr>
                <w:rFonts w:hint="eastAsia" w:hAnsi="宋体"/>
                <w:sz w:val="24"/>
                <w:u w:val="single"/>
              </w:rPr>
            </w:pPr>
          </w:p>
        </w:tc>
        <w:tc>
          <w:tcPr>
            <w:tcW w:w="1701"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ind w:left="43"/>
              <w:jc w:val="center"/>
              <w:rPr>
                <w:rFonts w:hint="eastAsia" w:hAnsi="宋体"/>
                <w:sz w:val="24"/>
              </w:rPr>
            </w:pPr>
          </w:p>
        </w:tc>
        <w:tc>
          <w:tcPr>
            <w:tcW w:w="2460"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ind w:left="43"/>
              <w:jc w:val="center"/>
              <w:rPr>
                <w:rFonts w:hint="eastAsia"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159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Ansi="宋体"/>
                <w:szCs w:val="21"/>
              </w:rPr>
            </w:pPr>
            <w:r>
              <w:rPr>
                <w:rFonts w:hint="eastAsia" w:hAnsi="宋体" w:cs="宋体"/>
                <w:b/>
                <w:bCs/>
                <w:szCs w:val="21"/>
              </w:rPr>
              <w:t>服务要求</w:t>
            </w:r>
          </w:p>
        </w:tc>
        <w:tc>
          <w:tcPr>
            <w:tcW w:w="2889"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rPr>
                <w:rFonts w:hint="eastAsia" w:hAnsi="宋体"/>
                <w:sz w:val="24"/>
              </w:rPr>
            </w:pPr>
          </w:p>
        </w:tc>
        <w:tc>
          <w:tcPr>
            <w:tcW w:w="1701"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c>
          <w:tcPr>
            <w:tcW w:w="2460"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9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Ansi="宋体"/>
                <w:kern w:val="0"/>
                <w:szCs w:val="21"/>
              </w:rPr>
            </w:pPr>
            <w:r>
              <w:rPr>
                <w:rFonts w:hint="eastAsia" w:hAnsi="宋体" w:cs="宋体"/>
                <w:b/>
                <w:bCs/>
                <w:szCs w:val="21"/>
              </w:rPr>
              <w:t>配送及验收要求</w:t>
            </w:r>
          </w:p>
        </w:tc>
        <w:tc>
          <w:tcPr>
            <w:tcW w:w="2889"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c>
          <w:tcPr>
            <w:tcW w:w="1701"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c>
          <w:tcPr>
            <w:tcW w:w="2460"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9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Ansi="宋体"/>
                <w:szCs w:val="21"/>
              </w:rPr>
            </w:pPr>
            <w:r>
              <w:rPr>
                <w:rFonts w:hint="eastAsia" w:hAnsi="宋体" w:cs="宋体"/>
                <w:b/>
                <w:bCs/>
                <w:szCs w:val="21"/>
              </w:rPr>
              <w:t>报价</w:t>
            </w:r>
            <w:r>
              <w:rPr>
                <w:rFonts w:hAnsi="宋体" w:cs="宋体"/>
                <w:b/>
                <w:bCs/>
                <w:szCs w:val="21"/>
              </w:rPr>
              <w:t>要求</w:t>
            </w:r>
          </w:p>
        </w:tc>
        <w:tc>
          <w:tcPr>
            <w:tcW w:w="2889"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c>
          <w:tcPr>
            <w:tcW w:w="1701"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c>
          <w:tcPr>
            <w:tcW w:w="2460"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9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hAnsi="宋体" w:cs="宋体"/>
                <w:b/>
                <w:bCs/>
                <w:szCs w:val="21"/>
              </w:rPr>
            </w:pPr>
            <w:r>
              <w:rPr>
                <w:rFonts w:hint="eastAsia" w:hAnsi="宋体" w:cs="宋体"/>
                <w:b/>
                <w:bCs/>
                <w:szCs w:val="21"/>
              </w:rPr>
              <w:t>其他要求</w:t>
            </w:r>
          </w:p>
        </w:tc>
        <w:tc>
          <w:tcPr>
            <w:tcW w:w="2889"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c>
          <w:tcPr>
            <w:tcW w:w="1701"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c>
          <w:tcPr>
            <w:tcW w:w="2460"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9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hAnsi="宋体" w:eastAsia="宋体" w:cs="宋体"/>
                <w:b/>
                <w:bCs/>
                <w:szCs w:val="21"/>
                <w:lang w:val="en-US" w:eastAsia="zh-CN"/>
              </w:rPr>
            </w:pPr>
            <w:r>
              <w:rPr>
                <w:rFonts w:hint="eastAsia" w:hAnsi="宋体" w:cs="宋体"/>
                <w:b/>
                <w:bCs/>
                <w:szCs w:val="21"/>
                <w:lang w:val="en-US" w:eastAsia="zh-CN"/>
              </w:rPr>
              <w:t>投标文件编制要求</w:t>
            </w:r>
          </w:p>
        </w:tc>
        <w:tc>
          <w:tcPr>
            <w:tcW w:w="2889"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c>
          <w:tcPr>
            <w:tcW w:w="1701"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c>
          <w:tcPr>
            <w:tcW w:w="2460"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9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hAnsi="宋体" w:eastAsia="宋体" w:cs="宋体"/>
                <w:b/>
                <w:bCs/>
                <w:szCs w:val="21"/>
                <w:lang w:val="en-US" w:eastAsia="zh-CN"/>
              </w:rPr>
            </w:pPr>
            <w:r>
              <w:rPr>
                <w:rFonts w:hint="eastAsia" w:hAnsi="宋体" w:cs="宋体"/>
                <w:b/>
                <w:bCs/>
                <w:szCs w:val="21"/>
                <w:lang w:val="en-US" w:eastAsia="zh-CN"/>
              </w:rPr>
              <w:t>磋商报价要求</w:t>
            </w:r>
          </w:p>
        </w:tc>
        <w:tc>
          <w:tcPr>
            <w:tcW w:w="2889"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c>
          <w:tcPr>
            <w:tcW w:w="1701"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c>
          <w:tcPr>
            <w:tcW w:w="2460"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9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hAnsi="宋体" w:eastAsia="宋体" w:cs="宋体"/>
                <w:b/>
                <w:bCs/>
                <w:szCs w:val="21"/>
                <w:lang w:val="en-US" w:eastAsia="zh-CN"/>
              </w:rPr>
            </w:pPr>
            <w:r>
              <w:rPr>
                <w:rFonts w:hint="eastAsia" w:hAnsi="宋体" w:cs="宋体"/>
                <w:b/>
                <w:bCs/>
                <w:szCs w:val="21"/>
                <w:lang w:val="en-US" w:eastAsia="zh-CN"/>
              </w:rPr>
              <w:t>签订合同</w:t>
            </w:r>
          </w:p>
        </w:tc>
        <w:tc>
          <w:tcPr>
            <w:tcW w:w="2889"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c>
          <w:tcPr>
            <w:tcW w:w="1701"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c>
          <w:tcPr>
            <w:tcW w:w="2460"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9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hAnsi="宋体" w:eastAsia="宋体" w:cs="宋体"/>
                <w:b/>
                <w:bCs/>
                <w:szCs w:val="21"/>
                <w:lang w:val="en-US" w:eastAsia="zh-CN"/>
              </w:rPr>
            </w:pPr>
            <w:r>
              <w:rPr>
                <w:rFonts w:hint="eastAsia" w:hAnsi="宋体" w:cs="宋体"/>
                <w:b/>
                <w:bCs/>
                <w:szCs w:val="21"/>
                <w:lang w:val="en-US" w:eastAsia="zh-CN"/>
              </w:rPr>
              <w:t>付款方式</w:t>
            </w:r>
          </w:p>
        </w:tc>
        <w:tc>
          <w:tcPr>
            <w:tcW w:w="2889"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c>
          <w:tcPr>
            <w:tcW w:w="1701"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c>
          <w:tcPr>
            <w:tcW w:w="2460" w:type="dxa"/>
            <w:tcBorders>
              <w:top w:val="single" w:color="auto" w:sz="4" w:space="0"/>
              <w:left w:val="single" w:color="auto" w:sz="4" w:space="0"/>
              <w:bottom w:val="single" w:color="auto" w:sz="4" w:space="0"/>
              <w:right w:val="single" w:color="auto" w:sz="4" w:space="0"/>
            </w:tcBorders>
            <w:vAlign w:val="top"/>
          </w:tcPr>
          <w:p>
            <w:pPr>
              <w:snapToGrid w:val="0"/>
              <w:spacing w:before="120" w:beforeLines="50"/>
              <w:jc w:val="center"/>
              <w:rPr>
                <w:rFonts w:hint="eastAsia" w:hAnsi="宋体"/>
                <w:sz w:val="24"/>
              </w:rPr>
            </w:pPr>
          </w:p>
        </w:tc>
      </w:tr>
    </w:tbl>
    <w:p>
      <w:pPr>
        <w:snapToGrid w:val="0"/>
        <w:spacing w:before="50" w:after="50"/>
        <w:rPr>
          <w:rFonts w:hint="eastAsia" w:hAnsi="宋体"/>
          <w:spacing w:val="20"/>
          <w:sz w:val="24"/>
        </w:rPr>
      </w:pPr>
    </w:p>
    <w:p>
      <w:pPr>
        <w:snapToGrid w:val="0"/>
        <w:spacing w:before="50" w:after="50"/>
        <w:rPr>
          <w:rFonts w:hint="eastAsia" w:hAnsi="宋体"/>
          <w:sz w:val="24"/>
        </w:rPr>
      </w:pPr>
      <w:r>
        <w:rPr>
          <w:rFonts w:hint="eastAsia" w:hAnsi="宋体"/>
          <w:sz w:val="24"/>
        </w:rPr>
        <w:t>注：</w:t>
      </w:r>
    </w:p>
    <w:p>
      <w:pPr>
        <w:snapToGrid w:val="0"/>
        <w:spacing w:before="50" w:after="50"/>
        <w:rPr>
          <w:rFonts w:hint="eastAsia" w:hAnsi="宋体"/>
          <w:sz w:val="24"/>
        </w:rPr>
      </w:pPr>
      <w:r>
        <w:rPr>
          <w:rFonts w:hint="eastAsia" w:hAnsi="宋体"/>
          <w:sz w:val="24"/>
        </w:rPr>
        <w:t>1. 说明：应对照招标文件</w:t>
      </w:r>
      <w:r>
        <w:rPr>
          <w:rFonts w:hint="eastAsia" w:hAnsi="宋体"/>
          <w:sz w:val="24"/>
          <w:lang w:val="en-US" w:eastAsia="zh-CN"/>
        </w:rPr>
        <w:t>招标要求</w:t>
      </w:r>
      <w:r>
        <w:rPr>
          <w:rFonts w:hint="eastAsia" w:hAnsi="宋体"/>
          <w:sz w:val="24"/>
        </w:rPr>
        <w:t>条款逐条作明确的投标响应，并作出偏离说明。</w:t>
      </w:r>
    </w:p>
    <w:p>
      <w:pPr>
        <w:snapToGrid w:val="0"/>
        <w:spacing w:before="50" w:after="50"/>
        <w:rPr>
          <w:rFonts w:hint="eastAsia" w:hAnsi="宋体"/>
          <w:sz w:val="24"/>
        </w:rPr>
      </w:pPr>
      <w:r>
        <w:rPr>
          <w:rFonts w:hint="eastAsia" w:hAnsi="宋体"/>
          <w:sz w:val="24"/>
        </w:rPr>
        <w:t>2.投标人应根据自身的承诺，对照招标文件要求在“偏离说明”中注明“正偏离”、“负偏离”或者“无偏离”。既不属于“正偏离”也不属于“负偏离”即为“无偏离”。</w:t>
      </w:r>
    </w:p>
    <w:p>
      <w:pPr>
        <w:snapToGrid w:val="0"/>
        <w:spacing w:before="50" w:after="50"/>
        <w:rPr>
          <w:rFonts w:hint="eastAsia" w:hAnsi="宋体"/>
          <w:spacing w:val="20"/>
          <w:sz w:val="24"/>
        </w:rPr>
      </w:pPr>
    </w:p>
    <w:p>
      <w:pPr>
        <w:snapToGrid w:val="0"/>
        <w:spacing w:before="50" w:after="50"/>
        <w:rPr>
          <w:rFonts w:hint="eastAsia" w:hAnsi="宋体"/>
          <w:spacing w:val="20"/>
          <w:sz w:val="24"/>
          <w:u w:val="single"/>
        </w:rPr>
      </w:pPr>
      <w:r>
        <w:rPr>
          <w:rFonts w:hint="eastAsia" w:hAnsi="宋体"/>
          <w:sz w:val="24"/>
        </w:rPr>
        <w:t>法定代表人或委托代理人</w:t>
      </w:r>
      <w:r>
        <w:rPr>
          <w:rFonts w:hint="eastAsia" w:hAnsi="宋体"/>
          <w:spacing w:val="20"/>
          <w:sz w:val="24"/>
        </w:rPr>
        <w:t>签字：</w:t>
      </w:r>
      <w:r>
        <w:rPr>
          <w:rFonts w:hint="eastAsia" w:hAnsi="宋体"/>
          <w:spacing w:val="20"/>
          <w:sz w:val="24"/>
          <w:u w:val="single"/>
        </w:rPr>
        <w:t xml:space="preserve">        </w:t>
      </w:r>
    </w:p>
    <w:p>
      <w:pPr>
        <w:snapToGrid w:val="0"/>
        <w:spacing w:before="120" w:beforeLines="50"/>
        <w:rPr>
          <w:rFonts w:hint="eastAsia" w:hAnsi="宋体"/>
          <w:spacing w:val="20"/>
          <w:sz w:val="24"/>
        </w:rPr>
      </w:pPr>
      <w:r>
        <w:rPr>
          <w:rFonts w:hint="eastAsia" w:hAnsi="宋体"/>
          <w:spacing w:val="20"/>
          <w:sz w:val="24"/>
        </w:rPr>
        <w:t>投标人公章：</w:t>
      </w:r>
      <w:r>
        <w:rPr>
          <w:rFonts w:hint="eastAsia" w:hAnsi="宋体"/>
          <w:spacing w:val="20"/>
          <w:sz w:val="24"/>
          <w:u w:val="single"/>
        </w:rPr>
        <w:t xml:space="preserve">            </w:t>
      </w:r>
      <w:r>
        <w:rPr>
          <w:rFonts w:hint="eastAsia" w:hAnsi="宋体"/>
          <w:spacing w:val="20"/>
          <w:sz w:val="24"/>
        </w:rPr>
        <w:t xml:space="preserve">   </w:t>
      </w:r>
    </w:p>
    <w:p>
      <w:pPr>
        <w:snapToGrid w:val="0"/>
        <w:spacing w:before="120" w:beforeLines="50"/>
        <w:rPr>
          <w:rFonts w:hAnsi="宋体"/>
          <w:spacing w:val="20"/>
          <w:sz w:val="24"/>
          <w:u w:val="single"/>
        </w:rPr>
      </w:pPr>
      <w:r>
        <w:rPr>
          <w:rFonts w:hint="eastAsia" w:hAnsi="宋体"/>
          <w:spacing w:val="20"/>
          <w:sz w:val="24"/>
        </w:rPr>
        <w:t>日  期：</w:t>
      </w:r>
      <w:r>
        <w:rPr>
          <w:rFonts w:hint="eastAsia" w:hAnsi="宋体"/>
          <w:spacing w:val="20"/>
          <w:sz w:val="24"/>
          <w:u w:val="single"/>
        </w:rPr>
        <w:t xml:space="preserve">         </w:t>
      </w:r>
    </w:p>
    <w:p>
      <w:pPr>
        <w:pStyle w:val="9"/>
        <w:ind w:firstLine="1126"/>
      </w:pPr>
    </w:p>
    <w:p>
      <w:pPr>
        <w:pStyle w:val="9"/>
        <w:ind w:firstLine="1126"/>
      </w:pPr>
    </w:p>
    <w:p>
      <w:pPr>
        <w:pStyle w:val="8"/>
      </w:pPr>
    </w:p>
    <w:p>
      <w:pPr>
        <w:pStyle w:val="9"/>
        <w:ind w:firstLine="1126"/>
      </w:pPr>
    </w:p>
    <w:p>
      <w:pPr>
        <w:snapToGrid w:val="0"/>
        <w:spacing w:before="120" w:beforeLines="50" w:after="50"/>
        <w:jc w:val="left"/>
        <w:rPr>
          <w:rFonts w:hint="eastAsia" w:hAnsi="宋体"/>
          <w:b/>
          <w:sz w:val="24"/>
          <w:szCs w:val="20"/>
        </w:rPr>
      </w:pPr>
      <w:r>
        <w:rPr>
          <w:rFonts w:hint="eastAsia" w:hAnsi="宋体"/>
          <w:b/>
          <w:sz w:val="24"/>
        </w:rPr>
        <w:t>3.法定代表人身份证明</w:t>
      </w:r>
    </w:p>
    <w:p>
      <w:pPr>
        <w:spacing w:before="240" w:beforeLines="100" w:after="120" w:afterLines="50"/>
        <w:ind w:left="540"/>
        <w:jc w:val="center"/>
        <w:rPr>
          <w:rFonts w:hint="eastAsia" w:hAnsi="宋体"/>
          <w:b/>
          <w:sz w:val="32"/>
          <w:szCs w:val="32"/>
        </w:rPr>
      </w:pPr>
    </w:p>
    <w:p>
      <w:pPr>
        <w:spacing w:before="240" w:beforeLines="100" w:after="120" w:afterLines="50"/>
        <w:ind w:left="540"/>
        <w:jc w:val="center"/>
        <w:rPr>
          <w:rFonts w:hint="eastAsia" w:hAnsi="宋体"/>
          <w:sz w:val="32"/>
          <w:szCs w:val="32"/>
        </w:rPr>
      </w:pPr>
      <w:r>
        <w:rPr>
          <w:rFonts w:hint="eastAsia" w:hAnsi="宋体"/>
          <w:b/>
          <w:sz w:val="32"/>
          <w:szCs w:val="32"/>
        </w:rPr>
        <w:t>法定代表人身份证明</w:t>
      </w:r>
    </w:p>
    <w:p>
      <w:pPr>
        <w:spacing w:line="500" w:lineRule="exact"/>
        <w:ind w:left="540"/>
        <w:rPr>
          <w:rFonts w:hint="eastAsia" w:hAnsi="宋体"/>
          <w:sz w:val="24"/>
        </w:rPr>
      </w:pPr>
      <w:r>
        <w:rPr>
          <w:rFonts w:hint="eastAsia" w:hAnsi="宋体"/>
          <w:sz w:val="24"/>
        </w:rPr>
        <w:t>投 标 人：</w:t>
      </w:r>
      <w:r>
        <w:rPr>
          <w:rFonts w:hint="eastAsia" w:hAnsi="宋体"/>
          <w:sz w:val="24"/>
          <w:u w:val="single"/>
        </w:rPr>
        <w:t xml:space="preserve">                                                        </w:t>
      </w:r>
    </w:p>
    <w:p>
      <w:pPr>
        <w:spacing w:line="500" w:lineRule="exact"/>
        <w:ind w:left="540"/>
        <w:rPr>
          <w:rFonts w:hint="eastAsia" w:hAnsi="宋体"/>
          <w:sz w:val="24"/>
        </w:rPr>
      </w:pPr>
      <w:r>
        <w:rPr>
          <w:rFonts w:hint="eastAsia" w:hAnsi="宋体"/>
          <w:sz w:val="24"/>
        </w:rPr>
        <w:t>地    址：</w:t>
      </w:r>
      <w:r>
        <w:rPr>
          <w:rFonts w:hint="eastAsia" w:hAnsi="宋体"/>
          <w:sz w:val="24"/>
          <w:u w:val="single"/>
        </w:rPr>
        <w:t xml:space="preserve">                                                        </w:t>
      </w:r>
    </w:p>
    <w:p>
      <w:pPr>
        <w:spacing w:line="500" w:lineRule="exact"/>
        <w:ind w:left="540"/>
        <w:rPr>
          <w:rFonts w:hint="eastAsia" w:hAnsi="宋体"/>
          <w:sz w:val="24"/>
        </w:rPr>
      </w:pPr>
      <w:r>
        <w:rPr>
          <w:rFonts w:hint="eastAsia" w:hAnsi="宋体"/>
          <w:sz w:val="24"/>
        </w:rPr>
        <w:t>成立时间：</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spacing w:line="500" w:lineRule="exact"/>
        <w:ind w:left="540"/>
        <w:rPr>
          <w:rFonts w:hint="eastAsia" w:hAnsi="宋体"/>
          <w:sz w:val="24"/>
        </w:rPr>
      </w:pPr>
      <w:r>
        <w:rPr>
          <w:rFonts w:hint="eastAsia" w:hAnsi="宋体"/>
          <w:sz w:val="24"/>
        </w:rPr>
        <w:t>经营期限：</w:t>
      </w:r>
      <w:r>
        <w:rPr>
          <w:rFonts w:hint="eastAsia" w:hAnsi="宋体"/>
          <w:sz w:val="24"/>
          <w:u w:val="single"/>
        </w:rPr>
        <w:t xml:space="preserve">                                                        </w:t>
      </w:r>
    </w:p>
    <w:p>
      <w:pPr>
        <w:spacing w:line="500" w:lineRule="exact"/>
        <w:ind w:left="540"/>
        <w:rPr>
          <w:rFonts w:hint="eastAsia" w:hAnsi="宋体"/>
          <w:sz w:val="24"/>
        </w:rPr>
      </w:pPr>
      <w:r>
        <w:rPr>
          <w:rFonts w:hint="eastAsia" w:hAnsi="宋体"/>
          <w:sz w:val="24"/>
        </w:rPr>
        <w:t>姓    名：</w:t>
      </w:r>
      <w:r>
        <w:rPr>
          <w:rFonts w:hint="eastAsia" w:hAnsi="宋体"/>
          <w:sz w:val="24"/>
          <w:u w:val="single"/>
        </w:rPr>
        <w:t xml:space="preserve">                          </w:t>
      </w:r>
      <w:r>
        <w:rPr>
          <w:rFonts w:hint="eastAsia" w:hAnsi="宋体"/>
          <w:sz w:val="24"/>
        </w:rPr>
        <w:t>性      别：</w:t>
      </w:r>
      <w:r>
        <w:rPr>
          <w:rFonts w:hint="eastAsia" w:hAnsi="宋体"/>
          <w:sz w:val="24"/>
          <w:u w:val="single"/>
        </w:rPr>
        <w:t xml:space="preserve">                </w:t>
      </w:r>
    </w:p>
    <w:p>
      <w:pPr>
        <w:spacing w:line="500" w:lineRule="exact"/>
        <w:ind w:left="540"/>
        <w:rPr>
          <w:rFonts w:hint="eastAsia" w:hAnsi="宋体"/>
          <w:sz w:val="24"/>
          <w:u w:val="single"/>
        </w:rPr>
      </w:pPr>
      <w:r>
        <w:rPr>
          <w:rFonts w:hint="eastAsia" w:hAnsi="宋体"/>
          <w:sz w:val="24"/>
        </w:rPr>
        <w:t>年    龄：</w:t>
      </w:r>
      <w:r>
        <w:rPr>
          <w:rFonts w:hint="eastAsia" w:hAnsi="宋体"/>
          <w:sz w:val="24"/>
          <w:u w:val="single"/>
        </w:rPr>
        <w:t xml:space="preserve">                          </w:t>
      </w:r>
      <w:r>
        <w:rPr>
          <w:rFonts w:hint="eastAsia" w:hAnsi="宋体"/>
          <w:sz w:val="24"/>
        </w:rPr>
        <w:t>职      务：</w:t>
      </w:r>
      <w:r>
        <w:rPr>
          <w:rFonts w:hint="eastAsia" w:hAnsi="宋体"/>
          <w:sz w:val="24"/>
          <w:u w:val="single"/>
        </w:rPr>
        <w:t xml:space="preserve">                </w:t>
      </w:r>
    </w:p>
    <w:p>
      <w:pPr>
        <w:spacing w:line="500" w:lineRule="exact"/>
        <w:ind w:left="540"/>
        <w:rPr>
          <w:rFonts w:hint="eastAsia" w:hAnsi="宋体"/>
          <w:sz w:val="24"/>
        </w:rPr>
      </w:pPr>
      <w:r>
        <w:rPr>
          <w:rFonts w:hint="eastAsia" w:hAnsi="宋体"/>
          <w:sz w:val="24"/>
        </w:rPr>
        <w:t>身份证号码：</w:t>
      </w:r>
      <w:r>
        <w:rPr>
          <w:rFonts w:hint="eastAsia" w:hAnsi="宋体"/>
          <w:sz w:val="24"/>
          <w:u w:val="single"/>
        </w:rPr>
        <w:t xml:space="preserve">                                 </w:t>
      </w:r>
    </w:p>
    <w:p>
      <w:pPr>
        <w:spacing w:line="500" w:lineRule="exact"/>
        <w:ind w:left="540"/>
        <w:rPr>
          <w:rFonts w:hint="eastAsia" w:hAnsi="宋体"/>
          <w:sz w:val="24"/>
        </w:rPr>
      </w:pPr>
      <w:r>
        <w:rPr>
          <w:rFonts w:hint="eastAsia" w:hAnsi="宋体"/>
          <w:sz w:val="24"/>
        </w:rPr>
        <w:t>系</w:t>
      </w:r>
      <w:r>
        <w:rPr>
          <w:rFonts w:hint="eastAsia" w:hAnsi="宋体"/>
          <w:sz w:val="24"/>
          <w:u w:val="single"/>
        </w:rPr>
        <w:t xml:space="preserve">                                                 </w:t>
      </w:r>
      <w:r>
        <w:rPr>
          <w:rFonts w:hint="eastAsia" w:hAnsi="宋体"/>
          <w:sz w:val="24"/>
        </w:rPr>
        <w:t>（投标人名称）的法定代表人。</w:t>
      </w:r>
    </w:p>
    <w:p>
      <w:pPr>
        <w:spacing w:line="500" w:lineRule="exact"/>
        <w:ind w:left="540"/>
        <w:rPr>
          <w:rFonts w:hint="eastAsia" w:hAnsi="宋体"/>
          <w:sz w:val="24"/>
        </w:rPr>
      </w:pPr>
      <w:r>
        <w:rPr>
          <w:rFonts w:hint="eastAsia" w:hAnsi="宋体"/>
          <w:sz w:val="24"/>
        </w:rPr>
        <w:t>特此证明。</w:t>
      </w:r>
    </w:p>
    <w:p>
      <w:pPr>
        <w:spacing w:line="500" w:lineRule="exact"/>
        <w:ind w:left="540"/>
        <w:rPr>
          <w:rFonts w:hint="eastAsia" w:hAnsi="宋体"/>
          <w:sz w:val="24"/>
        </w:rPr>
      </w:pPr>
    </w:p>
    <w:p>
      <w:pPr>
        <w:spacing w:line="500" w:lineRule="exact"/>
        <w:ind w:left="540"/>
        <w:rPr>
          <w:rFonts w:hint="eastAsia" w:hAnsi="宋体"/>
          <w:sz w:val="24"/>
        </w:rPr>
      </w:pPr>
    </w:p>
    <w:p>
      <w:pPr>
        <w:spacing w:line="500" w:lineRule="exact"/>
        <w:ind w:left="540"/>
        <w:rPr>
          <w:rFonts w:hint="eastAsia" w:hAnsi="宋体"/>
          <w:sz w:val="24"/>
        </w:rPr>
      </w:pPr>
      <w:r>
        <w:rPr>
          <w:rFonts w:hint="eastAsia" w:hAnsi="宋体"/>
          <w:sz w:val="24"/>
        </w:rPr>
        <w:t>附件：法定代表人有效身份证正反面复印件</w:t>
      </w:r>
    </w:p>
    <w:p>
      <w:pPr>
        <w:spacing w:line="500" w:lineRule="exact"/>
        <w:ind w:left="540"/>
        <w:rPr>
          <w:rFonts w:hint="eastAsia" w:hAnsi="宋体"/>
          <w:sz w:val="24"/>
        </w:rPr>
      </w:pPr>
    </w:p>
    <w:p>
      <w:pPr>
        <w:wordWrap w:val="0"/>
        <w:spacing w:line="500" w:lineRule="exact"/>
        <w:ind w:left="540"/>
        <w:jc w:val="right"/>
        <w:rPr>
          <w:rFonts w:hint="eastAsia" w:hAnsi="宋体"/>
          <w:sz w:val="24"/>
        </w:rPr>
      </w:pPr>
      <w:r>
        <w:rPr>
          <w:rFonts w:hint="eastAsia" w:hAnsi="宋体"/>
          <w:sz w:val="24"/>
        </w:rPr>
        <w:t>投标人公章：</w:t>
      </w:r>
      <w:r>
        <w:rPr>
          <w:rFonts w:hint="eastAsia" w:hAnsi="宋体"/>
          <w:sz w:val="24"/>
          <w:u w:val="single"/>
        </w:rPr>
        <w:t xml:space="preserve">                          </w:t>
      </w:r>
    </w:p>
    <w:p>
      <w:pPr>
        <w:spacing w:line="500" w:lineRule="exact"/>
        <w:ind w:left="540"/>
        <w:jc w:val="right"/>
        <w:rPr>
          <w:rFonts w:hint="eastAsia" w:hAnsi="宋体"/>
          <w:sz w:val="24"/>
        </w:rPr>
      </w:pPr>
    </w:p>
    <w:p>
      <w:pPr>
        <w:snapToGrid w:val="0"/>
        <w:spacing w:before="120" w:beforeLines="50" w:after="50"/>
        <w:ind w:left="540"/>
        <w:jc w:val="right"/>
        <w:rPr>
          <w:rFonts w:hint="eastAsia" w:hAnsi="宋体"/>
          <w:sz w:val="24"/>
        </w:rPr>
      </w:pP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snapToGrid w:val="0"/>
        <w:spacing w:before="120" w:beforeLines="50" w:after="50"/>
        <w:jc w:val="center"/>
        <w:rPr>
          <w:rFonts w:hint="eastAsia" w:hAnsi="宋体"/>
          <w:b/>
          <w:sz w:val="24"/>
        </w:rPr>
      </w:pPr>
    </w:p>
    <w:p>
      <w:pPr>
        <w:snapToGrid w:val="0"/>
        <w:spacing w:before="120" w:beforeLines="50" w:after="50"/>
        <w:jc w:val="left"/>
        <w:rPr>
          <w:rFonts w:hint="eastAsia" w:hAnsi="宋体"/>
          <w:b/>
          <w:sz w:val="24"/>
          <w:szCs w:val="20"/>
        </w:rPr>
      </w:pPr>
      <w:r>
        <w:rPr>
          <w:rFonts w:hAnsi="宋体"/>
          <w:b/>
          <w:sz w:val="24"/>
        </w:rPr>
        <w:br w:type="page"/>
      </w:r>
      <w:r>
        <w:rPr>
          <w:rFonts w:hint="eastAsia" w:hAnsi="宋体"/>
          <w:b/>
          <w:sz w:val="24"/>
        </w:rPr>
        <w:t>4.法定代表人授权委托书格式</w:t>
      </w:r>
    </w:p>
    <w:p>
      <w:pPr>
        <w:snapToGrid w:val="0"/>
        <w:spacing w:before="120" w:beforeLines="50" w:after="50"/>
        <w:jc w:val="center"/>
        <w:rPr>
          <w:rFonts w:hint="eastAsia" w:hAnsi="宋体"/>
          <w:b/>
          <w:sz w:val="44"/>
          <w:szCs w:val="44"/>
        </w:rPr>
      </w:pPr>
    </w:p>
    <w:p>
      <w:pPr>
        <w:snapToGrid w:val="0"/>
        <w:spacing w:before="120" w:beforeLines="50" w:after="50"/>
        <w:jc w:val="center"/>
        <w:rPr>
          <w:rFonts w:hint="eastAsia" w:hAnsi="宋体"/>
          <w:b/>
          <w:sz w:val="24"/>
        </w:rPr>
      </w:pPr>
      <w:r>
        <w:rPr>
          <w:rFonts w:hint="eastAsia" w:hAnsi="宋体"/>
          <w:b/>
          <w:sz w:val="32"/>
          <w:szCs w:val="32"/>
        </w:rPr>
        <w:t>法定代表人授权委托书</w:t>
      </w:r>
      <w:r>
        <w:rPr>
          <w:rFonts w:hint="eastAsia" w:hAnsi="宋体"/>
          <w:b/>
          <w:sz w:val="24"/>
        </w:rPr>
        <w:t>（如有委托时）</w:t>
      </w:r>
    </w:p>
    <w:p>
      <w:pPr>
        <w:snapToGrid w:val="0"/>
        <w:spacing w:before="120" w:beforeLines="50" w:after="50"/>
        <w:jc w:val="center"/>
        <w:rPr>
          <w:rFonts w:hint="eastAsia" w:hAnsi="宋体"/>
          <w:b/>
          <w:sz w:val="24"/>
        </w:rPr>
      </w:pPr>
    </w:p>
    <w:p>
      <w:pPr>
        <w:snapToGrid w:val="0"/>
        <w:spacing w:before="120" w:beforeLines="50" w:after="50"/>
        <w:rPr>
          <w:rFonts w:hint="eastAsia" w:hAnsi="宋体"/>
          <w:b/>
          <w:bCs/>
          <w:sz w:val="24"/>
        </w:rPr>
      </w:pPr>
      <w:r>
        <w:rPr>
          <w:rFonts w:hint="eastAsia" w:hAnsi="宋体"/>
          <w:bCs/>
          <w:sz w:val="24"/>
        </w:rPr>
        <w:t>致：</w:t>
      </w:r>
      <w:r>
        <w:rPr>
          <w:rFonts w:hint="eastAsia" w:hAnsi="宋体"/>
          <w:sz w:val="24"/>
          <w:u w:val="single"/>
        </w:rPr>
        <w:t>招标人名称</w:t>
      </w:r>
      <w:r>
        <w:rPr>
          <w:rFonts w:hint="eastAsia" w:hAnsi="宋体"/>
          <w:sz w:val="24"/>
        </w:rPr>
        <w:t>：</w:t>
      </w:r>
    </w:p>
    <w:p>
      <w:pPr>
        <w:snapToGrid w:val="0"/>
        <w:spacing w:before="120" w:beforeLines="50" w:after="50"/>
        <w:ind w:firstLine="566" w:firstLineChars="236"/>
        <w:rPr>
          <w:rFonts w:hint="eastAsia" w:hAnsi="宋体"/>
          <w:sz w:val="24"/>
        </w:rPr>
      </w:pPr>
      <w:r>
        <w:rPr>
          <w:rFonts w:hint="eastAsia" w:hAnsi="宋体"/>
          <w:sz w:val="24"/>
        </w:rPr>
        <w:t>我</w:t>
      </w:r>
      <w:r>
        <w:rPr>
          <w:rFonts w:hint="eastAsia" w:hAnsi="宋体"/>
          <w:sz w:val="24"/>
          <w:u w:val="single"/>
        </w:rPr>
        <w:t xml:space="preserve">       </w:t>
      </w:r>
      <w:r>
        <w:rPr>
          <w:rFonts w:hint="eastAsia" w:hAnsi="宋体"/>
          <w:sz w:val="24"/>
        </w:rPr>
        <w:t>（姓名）系</w:t>
      </w:r>
      <w:r>
        <w:rPr>
          <w:rFonts w:hint="eastAsia" w:hAnsi="宋体"/>
          <w:sz w:val="24"/>
          <w:u w:val="single"/>
        </w:rPr>
        <w:t xml:space="preserve">      </w:t>
      </w:r>
      <w:r>
        <w:rPr>
          <w:rFonts w:hint="eastAsia" w:hAnsi="宋体"/>
          <w:sz w:val="24"/>
        </w:rPr>
        <w:t xml:space="preserve">（投标人名称）的法定代表人，现授权委托本单位在职职工 </w:t>
      </w:r>
      <w:r>
        <w:rPr>
          <w:rFonts w:hint="eastAsia" w:hAnsi="宋体"/>
          <w:sz w:val="24"/>
          <w:u w:val="single"/>
        </w:rPr>
        <w:t xml:space="preserve">              </w:t>
      </w:r>
      <w:r>
        <w:rPr>
          <w:rFonts w:hint="eastAsia" w:hAnsi="宋体"/>
          <w:sz w:val="24"/>
        </w:rPr>
        <w:t>（姓名）以我方的名义参加</w:t>
      </w:r>
      <w:r>
        <w:rPr>
          <w:rFonts w:hint="eastAsia" w:hAnsi="宋体"/>
          <w:sz w:val="24"/>
          <w:u w:val="single"/>
        </w:rPr>
        <w:t xml:space="preserve">              </w:t>
      </w:r>
      <w:r>
        <w:rPr>
          <w:rFonts w:hint="eastAsia" w:hAnsi="宋体"/>
          <w:sz w:val="24"/>
        </w:rPr>
        <w:t>项目的投标活动，并代表我方全权办理针对上述项目的投标、开标、评标、签约等具体事务和签署相关文件。</w:t>
      </w:r>
    </w:p>
    <w:p>
      <w:pPr>
        <w:snapToGrid w:val="0"/>
        <w:spacing w:before="120" w:beforeLines="50" w:after="50"/>
        <w:rPr>
          <w:rFonts w:hint="eastAsia" w:hAnsi="宋体"/>
          <w:sz w:val="24"/>
        </w:rPr>
      </w:pPr>
      <w:r>
        <w:rPr>
          <w:rFonts w:hint="eastAsia" w:hAnsi="宋体"/>
          <w:sz w:val="24"/>
        </w:rPr>
        <w:t xml:space="preserve">    我方对委托代理人的签字事项负全部责任。</w:t>
      </w:r>
    </w:p>
    <w:p>
      <w:pPr>
        <w:snapToGrid w:val="0"/>
        <w:spacing w:before="120" w:beforeLines="50" w:after="50"/>
        <w:ind w:firstLine="480"/>
        <w:rPr>
          <w:rFonts w:hint="eastAsia" w:hAnsi="宋体"/>
          <w:sz w:val="24"/>
        </w:rPr>
      </w:pPr>
      <w:r>
        <w:rPr>
          <w:rFonts w:hint="eastAsia" w:hAnsi="宋体"/>
          <w:sz w:val="24"/>
          <w:u w:val="single"/>
        </w:rPr>
        <w:t>在撤销授权的书面通知以前，本授权书一直有效。</w:t>
      </w:r>
      <w:r>
        <w:rPr>
          <w:rFonts w:hint="eastAsia" w:hAnsi="宋体"/>
          <w:sz w:val="24"/>
        </w:rPr>
        <w:t>委托代理人在授权书有效期内签署的所有文件不因授权的撤销而失效。</w:t>
      </w:r>
    </w:p>
    <w:p>
      <w:pPr>
        <w:snapToGrid w:val="0"/>
        <w:spacing w:before="120" w:beforeLines="50" w:after="50"/>
        <w:ind w:firstLine="480"/>
        <w:rPr>
          <w:rFonts w:hint="eastAsia" w:hAnsi="宋体"/>
          <w:sz w:val="24"/>
        </w:rPr>
      </w:pPr>
      <w:r>
        <w:rPr>
          <w:rFonts w:hint="eastAsia" w:hAnsi="宋体"/>
          <w:sz w:val="24"/>
        </w:rPr>
        <w:t>委托代理人无转委托权，特此委托。</w:t>
      </w:r>
    </w:p>
    <w:p>
      <w:pPr>
        <w:snapToGrid w:val="0"/>
        <w:spacing w:before="120" w:beforeLines="50" w:after="50"/>
        <w:ind w:firstLine="480"/>
        <w:rPr>
          <w:rFonts w:hint="eastAsia" w:hAnsi="宋体"/>
          <w:sz w:val="24"/>
        </w:rPr>
      </w:pPr>
      <w:r>
        <w:rPr>
          <w:rFonts w:hint="eastAsia" w:hAnsi="宋体"/>
          <w:sz w:val="24"/>
        </w:rPr>
        <w:t>附：法定代表人身份证明及委托代理人有效身份证正反面复印件</w:t>
      </w:r>
    </w:p>
    <w:p>
      <w:pPr>
        <w:snapToGrid w:val="0"/>
        <w:spacing w:before="120" w:beforeLines="50" w:after="50"/>
        <w:rPr>
          <w:rFonts w:hint="eastAsia" w:hAnsi="宋体"/>
          <w:sz w:val="24"/>
        </w:rPr>
      </w:pPr>
    </w:p>
    <w:p>
      <w:pPr>
        <w:snapToGrid w:val="0"/>
        <w:spacing w:before="120" w:beforeLines="50" w:after="50"/>
        <w:rPr>
          <w:rFonts w:hint="eastAsia" w:hAnsi="宋体"/>
          <w:sz w:val="24"/>
          <w:u w:val="single"/>
        </w:rPr>
      </w:pPr>
      <w:r>
        <w:rPr>
          <w:rFonts w:hint="eastAsia" w:hAnsi="宋体"/>
          <w:sz w:val="24"/>
        </w:rPr>
        <w:t>委托代理人签字：</w:t>
      </w:r>
      <w:r>
        <w:rPr>
          <w:rFonts w:hint="eastAsia" w:hAnsi="宋体"/>
          <w:sz w:val="24"/>
          <w:u w:val="single"/>
        </w:rPr>
        <w:t xml:space="preserve">               </w:t>
      </w:r>
      <w:r>
        <w:rPr>
          <w:rFonts w:hint="eastAsia" w:hAnsi="宋体"/>
          <w:sz w:val="24"/>
        </w:rPr>
        <w:t xml:space="preserve">          法定代表人签字(签章)：</w:t>
      </w:r>
      <w:r>
        <w:rPr>
          <w:rFonts w:hint="eastAsia" w:hAnsi="宋体"/>
          <w:sz w:val="24"/>
          <w:u w:val="single"/>
        </w:rPr>
        <w:t xml:space="preserve">              </w:t>
      </w:r>
    </w:p>
    <w:p>
      <w:pPr>
        <w:snapToGrid w:val="0"/>
        <w:spacing w:before="120" w:beforeLines="50" w:after="50"/>
        <w:rPr>
          <w:rFonts w:hint="eastAsia" w:hAnsi="宋体"/>
          <w:sz w:val="24"/>
        </w:rPr>
      </w:pPr>
      <w:r>
        <w:rPr>
          <w:rFonts w:hint="eastAsia" w:hAnsi="宋体"/>
          <w:sz w:val="24"/>
        </w:rPr>
        <w:t>所在部门职务：</w:t>
      </w:r>
      <w:r>
        <w:rPr>
          <w:rFonts w:hint="eastAsia" w:hAnsi="宋体"/>
          <w:sz w:val="24"/>
          <w:u w:val="single"/>
        </w:rPr>
        <w:t xml:space="preserve">               </w:t>
      </w:r>
      <w:r>
        <w:rPr>
          <w:rFonts w:hint="eastAsia" w:hAnsi="宋体"/>
          <w:sz w:val="24"/>
        </w:rPr>
        <w:t xml:space="preserve">                        职务：</w:t>
      </w:r>
      <w:r>
        <w:rPr>
          <w:rFonts w:hint="eastAsia" w:hAnsi="宋体"/>
          <w:sz w:val="24"/>
          <w:u w:val="single"/>
        </w:rPr>
        <w:t xml:space="preserve">                  </w:t>
      </w:r>
    </w:p>
    <w:p>
      <w:pPr>
        <w:snapToGrid w:val="0"/>
        <w:spacing w:before="120" w:beforeLines="50" w:after="50"/>
        <w:rPr>
          <w:rFonts w:hint="eastAsia" w:hAnsi="宋体"/>
          <w:sz w:val="24"/>
        </w:rPr>
      </w:pPr>
      <w:r>
        <w:rPr>
          <w:rFonts w:hint="eastAsia" w:hAnsi="宋体"/>
          <w:sz w:val="24"/>
        </w:rPr>
        <w:t>委托代理人身份证号码：</w:t>
      </w:r>
      <w:r>
        <w:rPr>
          <w:rFonts w:hint="eastAsia" w:hAnsi="宋体"/>
          <w:sz w:val="24"/>
          <w:u w:val="single"/>
        </w:rPr>
        <w:t xml:space="preserve">                             </w:t>
      </w:r>
      <w:r>
        <w:rPr>
          <w:rFonts w:hint="eastAsia" w:hAnsi="宋体"/>
          <w:sz w:val="24"/>
        </w:rPr>
        <w:t xml:space="preserve"> </w:t>
      </w:r>
    </w:p>
    <w:p>
      <w:pPr>
        <w:snapToGrid w:val="0"/>
        <w:spacing w:before="120" w:beforeLines="50" w:after="50"/>
        <w:jc w:val="center"/>
        <w:rPr>
          <w:rFonts w:hint="eastAsia" w:hAnsi="宋体"/>
          <w:sz w:val="24"/>
        </w:rPr>
      </w:pPr>
      <w:r>
        <w:rPr>
          <w:rFonts w:hint="eastAsia" w:hAnsi="宋体"/>
          <w:sz w:val="24"/>
        </w:rPr>
        <w:t xml:space="preserve">                                         投标人公章：</w:t>
      </w:r>
    </w:p>
    <w:p>
      <w:pPr>
        <w:snapToGrid w:val="0"/>
        <w:spacing w:before="120" w:beforeLines="50" w:after="50"/>
        <w:jc w:val="center"/>
        <w:rPr>
          <w:rFonts w:hint="eastAsia" w:hAnsi="宋体"/>
          <w:sz w:val="24"/>
        </w:rPr>
      </w:pPr>
      <w:r>
        <w:rPr>
          <w:rFonts w:hint="eastAsia" w:hAnsi="宋体"/>
          <w:sz w:val="24"/>
        </w:rPr>
        <w:t xml:space="preserve">                                              年    月    日</w:t>
      </w:r>
    </w:p>
    <w:p>
      <w:pPr>
        <w:snapToGrid w:val="0"/>
        <w:spacing w:before="120" w:beforeLines="50" w:after="50"/>
        <w:jc w:val="center"/>
        <w:rPr>
          <w:rFonts w:hint="eastAsia" w:hAnsi="宋体"/>
          <w:sz w:val="24"/>
        </w:rPr>
      </w:pPr>
    </w:p>
    <w:p>
      <w:pPr>
        <w:snapToGrid w:val="0"/>
        <w:spacing w:before="120" w:beforeLines="50" w:after="50"/>
        <w:jc w:val="center"/>
        <w:rPr>
          <w:rFonts w:hint="eastAsia" w:hAnsi="宋体"/>
          <w:sz w:val="24"/>
        </w:rPr>
      </w:pPr>
    </w:p>
    <w:p>
      <w:pPr>
        <w:snapToGrid w:val="0"/>
        <w:spacing w:before="120" w:beforeLines="50" w:after="50"/>
        <w:rPr>
          <w:rFonts w:hint="eastAsia" w:hAnsi="宋体"/>
          <w:sz w:val="24"/>
        </w:rPr>
      </w:pPr>
    </w:p>
    <w:p>
      <w:pPr>
        <w:snapToGrid w:val="0"/>
        <w:spacing w:before="50" w:after="120" w:afterLines="50"/>
        <w:jc w:val="left"/>
        <w:rPr>
          <w:rFonts w:hint="eastAsia" w:hAnsi="宋体"/>
          <w:sz w:val="24"/>
        </w:rPr>
      </w:pPr>
      <w:r>
        <w:rPr>
          <w:rFonts w:hint="eastAsia" w:hAnsi="宋体"/>
          <w:sz w:val="24"/>
        </w:rPr>
        <w:t>注：</w:t>
      </w:r>
    </w:p>
    <w:p>
      <w:pPr>
        <w:snapToGrid w:val="0"/>
        <w:spacing w:before="50" w:after="120" w:afterLines="50"/>
        <w:jc w:val="left"/>
        <w:rPr>
          <w:rFonts w:hint="eastAsia" w:hAnsi="宋体"/>
          <w:sz w:val="24"/>
        </w:rPr>
      </w:pPr>
      <w:r>
        <w:rPr>
          <w:rFonts w:hint="eastAsia" w:hAnsi="宋体"/>
          <w:sz w:val="24"/>
        </w:rPr>
        <w:t>1.法定代表人和委托代理人必须在授权委托书上亲笔签名，不得使用印章、签名章或其他电子制版签名代替；</w:t>
      </w:r>
    </w:p>
    <w:p>
      <w:pPr>
        <w:snapToGrid w:val="0"/>
        <w:spacing w:before="50" w:after="120" w:afterLines="50"/>
        <w:jc w:val="left"/>
        <w:rPr>
          <w:rFonts w:hint="eastAsia" w:hAnsi="宋体"/>
          <w:sz w:val="24"/>
        </w:rPr>
      </w:pPr>
      <w:r>
        <w:rPr>
          <w:rFonts w:hint="eastAsia" w:hAnsi="宋体"/>
          <w:sz w:val="24"/>
        </w:rPr>
        <w:t>2.以联合体形式投标的，本授权委托书应由联合体牵头人的法定代表人按上述规定签署。</w:t>
      </w:r>
    </w:p>
    <w:p>
      <w:pPr>
        <w:snapToGrid w:val="0"/>
        <w:spacing w:before="120" w:beforeLines="50" w:after="50"/>
        <w:jc w:val="left"/>
        <w:rPr>
          <w:rFonts w:hint="eastAsia" w:hAnsi="宋体"/>
          <w:b/>
          <w:sz w:val="24"/>
        </w:rPr>
      </w:pPr>
    </w:p>
    <w:p>
      <w:pPr>
        <w:snapToGrid w:val="0"/>
        <w:spacing w:before="120" w:beforeLines="50" w:after="50"/>
        <w:jc w:val="left"/>
        <w:rPr>
          <w:rFonts w:hint="eastAsia" w:hAnsi="宋体"/>
          <w:b/>
          <w:sz w:val="24"/>
        </w:rPr>
      </w:pPr>
    </w:p>
    <w:p>
      <w:pPr>
        <w:snapToGrid w:val="0"/>
        <w:spacing w:before="120" w:beforeLines="50" w:after="50"/>
        <w:jc w:val="left"/>
        <w:rPr>
          <w:rFonts w:hint="eastAsia" w:hAnsi="宋体"/>
          <w:b/>
          <w:sz w:val="24"/>
        </w:rPr>
      </w:pPr>
    </w:p>
    <w:p>
      <w:pPr>
        <w:snapToGrid w:val="0"/>
        <w:spacing w:before="120" w:beforeLines="50" w:after="50"/>
        <w:jc w:val="left"/>
        <w:rPr>
          <w:rFonts w:hint="eastAsia" w:hAnsi="宋体"/>
          <w:b/>
          <w:sz w:val="24"/>
        </w:rPr>
      </w:pPr>
    </w:p>
    <w:p>
      <w:pPr>
        <w:snapToGrid w:val="0"/>
        <w:spacing w:before="120" w:beforeLines="50" w:after="50"/>
        <w:jc w:val="left"/>
        <w:rPr>
          <w:rFonts w:hint="eastAsia" w:hAnsi="宋体"/>
          <w:b/>
          <w:sz w:val="24"/>
        </w:rPr>
      </w:pPr>
    </w:p>
    <w:p>
      <w:pPr>
        <w:snapToGrid w:val="0"/>
        <w:spacing w:before="120" w:beforeLines="50" w:after="50"/>
        <w:jc w:val="left"/>
        <w:rPr>
          <w:rFonts w:hint="eastAsia" w:hAnsi="宋体"/>
          <w:b/>
          <w:sz w:val="24"/>
        </w:rPr>
      </w:pPr>
    </w:p>
    <w:p>
      <w:pPr>
        <w:snapToGrid w:val="0"/>
        <w:spacing w:before="120" w:beforeLines="50" w:after="50"/>
        <w:jc w:val="left"/>
        <w:rPr>
          <w:rFonts w:hint="eastAsia" w:hAnsi="宋体"/>
          <w:b/>
          <w:sz w:val="24"/>
        </w:rPr>
      </w:pPr>
    </w:p>
    <w:p>
      <w:pPr>
        <w:snapToGrid w:val="0"/>
        <w:spacing w:before="120" w:beforeLines="50" w:after="50"/>
        <w:jc w:val="left"/>
        <w:rPr>
          <w:rFonts w:hint="eastAsia" w:hAnsi="宋体"/>
          <w:b/>
          <w:sz w:val="24"/>
        </w:rPr>
      </w:pPr>
      <w:r>
        <w:rPr>
          <w:rFonts w:hint="eastAsia" w:hAnsi="宋体"/>
          <w:b/>
          <w:sz w:val="24"/>
        </w:rPr>
        <w:t>5.投标人参加本项目无围标串标行为的承诺函</w:t>
      </w:r>
    </w:p>
    <w:p>
      <w:pPr>
        <w:snapToGrid w:val="0"/>
        <w:spacing w:before="120" w:beforeLines="50" w:after="50"/>
        <w:ind w:left="420"/>
        <w:jc w:val="center"/>
        <w:rPr>
          <w:rFonts w:hint="eastAsia" w:hAnsi="宋体"/>
          <w:b/>
          <w:sz w:val="28"/>
          <w:szCs w:val="28"/>
        </w:rPr>
      </w:pPr>
    </w:p>
    <w:p>
      <w:pPr>
        <w:snapToGrid w:val="0"/>
        <w:spacing w:before="120" w:beforeLines="50" w:after="50"/>
        <w:ind w:left="420"/>
        <w:jc w:val="center"/>
        <w:rPr>
          <w:rFonts w:hAnsi="宋体"/>
          <w:b/>
          <w:sz w:val="32"/>
          <w:szCs w:val="32"/>
        </w:rPr>
      </w:pPr>
      <w:r>
        <w:rPr>
          <w:rFonts w:hint="eastAsia" w:hAnsi="宋体"/>
          <w:b/>
          <w:sz w:val="32"/>
          <w:szCs w:val="32"/>
        </w:rPr>
        <w:t>投标人参加本项目无围标串标行为的承诺函</w:t>
      </w:r>
    </w:p>
    <w:p>
      <w:pPr>
        <w:snapToGrid w:val="0"/>
        <w:spacing w:before="120" w:beforeLines="50" w:after="50"/>
        <w:jc w:val="left"/>
        <w:rPr>
          <w:rFonts w:hAnsi="宋体"/>
          <w:b/>
          <w:sz w:val="24"/>
        </w:rPr>
      </w:pPr>
      <w:r>
        <w:rPr>
          <w:rFonts w:hint="eastAsia" w:hAnsi="宋体"/>
          <w:b/>
          <w:sz w:val="24"/>
        </w:rPr>
        <w:t>一、我公司承诺无下列相互串通投标的情形：</w:t>
      </w:r>
    </w:p>
    <w:p>
      <w:pPr>
        <w:snapToGrid w:val="0"/>
        <w:spacing w:before="120" w:beforeLines="50" w:after="50"/>
        <w:ind w:firstLine="424" w:firstLineChars="177"/>
        <w:jc w:val="left"/>
        <w:rPr>
          <w:rFonts w:hint="eastAsia" w:hAnsi="宋体"/>
          <w:sz w:val="24"/>
        </w:rPr>
      </w:pPr>
      <w:r>
        <w:rPr>
          <w:rFonts w:hint="eastAsia" w:hAnsi="宋体"/>
          <w:sz w:val="24"/>
        </w:rPr>
        <w:t>1.投标人之间协商投标报价等投标文件的实质性内容；</w:t>
      </w:r>
    </w:p>
    <w:p>
      <w:pPr>
        <w:snapToGrid w:val="0"/>
        <w:spacing w:before="120" w:beforeLines="50" w:after="50"/>
        <w:ind w:firstLine="424" w:firstLineChars="177"/>
        <w:jc w:val="left"/>
        <w:rPr>
          <w:rFonts w:hint="eastAsia" w:hAnsi="宋体"/>
          <w:sz w:val="24"/>
        </w:rPr>
      </w:pPr>
      <w:r>
        <w:rPr>
          <w:rFonts w:hint="eastAsia" w:hAnsi="宋体"/>
          <w:sz w:val="24"/>
        </w:rPr>
        <w:t>2.投标人之间约定中标人；</w:t>
      </w:r>
    </w:p>
    <w:p>
      <w:pPr>
        <w:snapToGrid w:val="0"/>
        <w:spacing w:before="120" w:beforeLines="50" w:after="50"/>
        <w:ind w:firstLine="424" w:firstLineChars="177"/>
        <w:jc w:val="left"/>
        <w:rPr>
          <w:rFonts w:hint="eastAsia" w:hAnsi="宋体"/>
          <w:sz w:val="24"/>
        </w:rPr>
      </w:pPr>
      <w:r>
        <w:rPr>
          <w:rFonts w:hint="eastAsia" w:hAnsi="宋体"/>
          <w:sz w:val="24"/>
        </w:rPr>
        <w:t>3.投标人之间约定部分投标人放弃投标或者中标；</w:t>
      </w:r>
    </w:p>
    <w:p>
      <w:pPr>
        <w:snapToGrid w:val="0"/>
        <w:spacing w:before="120" w:beforeLines="50" w:after="50"/>
        <w:ind w:firstLine="424" w:firstLineChars="177"/>
        <w:jc w:val="left"/>
        <w:rPr>
          <w:rFonts w:hint="eastAsia" w:hAnsi="宋体"/>
          <w:sz w:val="24"/>
        </w:rPr>
      </w:pPr>
      <w:r>
        <w:rPr>
          <w:rFonts w:hint="eastAsia" w:hAnsi="宋体"/>
          <w:sz w:val="24"/>
        </w:rPr>
        <w:t>4.属于同一集团、协会、商会等组织成员的投标人按照该组织要求协同投标；</w:t>
      </w:r>
    </w:p>
    <w:p>
      <w:pPr>
        <w:snapToGrid w:val="0"/>
        <w:spacing w:before="120" w:beforeLines="50" w:after="50"/>
        <w:ind w:firstLine="424" w:firstLineChars="177"/>
        <w:jc w:val="left"/>
        <w:rPr>
          <w:rFonts w:hint="eastAsia" w:hAnsi="宋体"/>
          <w:sz w:val="24"/>
        </w:rPr>
      </w:pPr>
      <w:r>
        <w:rPr>
          <w:rFonts w:hint="eastAsia" w:hAnsi="宋体"/>
          <w:sz w:val="24"/>
        </w:rPr>
        <w:t>5.投标人之间为谋取中标或者排斥特定投标人而采取的其他联合行动。</w:t>
      </w:r>
    </w:p>
    <w:p>
      <w:pPr>
        <w:snapToGrid w:val="0"/>
        <w:spacing w:before="120" w:beforeLines="50" w:after="50"/>
        <w:jc w:val="left"/>
        <w:rPr>
          <w:rFonts w:hAnsi="宋体"/>
          <w:sz w:val="24"/>
        </w:rPr>
      </w:pPr>
      <w:r>
        <w:rPr>
          <w:rFonts w:hint="eastAsia" w:hAnsi="宋体"/>
          <w:b/>
          <w:sz w:val="24"/>
        </w:rPr>
        <w:t>二、我公司承诺无下列恶意串通的情形：</w:t>
      </w:r>
    </w:p>
    <w:p>
      <w:pPr>
        <w:snapToGrid w:val="0"/>
        <w:spacing w:before="120" w:beforeLines="50" w:after="50"/>
        <w:ind w:firstLine="424" w:firstLineChars="177"/>
        <w:jc w:val="left"/>
        <w:rPr>
          <w:rFonts w:hint="eastAsia" w:hAnsi="宋体"/>
          <w:sz w:val="24"/>
        </w:rPr>
      </w:pPr>
      <w:r>
        <w:rPr>
          <w:rFonts w:hint="eastAsia" w:hAnsi="宋体"/>
          <w:sz w:val="24"/>
        </w:rPr>
        <w:t>1.不同投标人的投标文件由同一单位或者个人编制；</w:t>
      </w:r>
    </w:p>
    <w:p>
      <w:pPr>
        <w:snapToGrid w:val="0"/>
        <w:spacing w:before="120" w:beforeLines="50" w:after="50"/>
        <w:ind w:firstLine="424" w:firstLineChars="177"/>
        <w:jc w:val="left"/>
        <w:rPr>
          <w:rFonts w:hint="eastAsia" w:hAnsi="宋体"/>
          <w:sz w:val="24"/>
        </w:rPr>
      </w:pPr>
      <w:r>
        <w:rPr>
          <w:rFonts w:hint="eastAsia" w:hAnsi="宋体"/>
          <w:sz w:val="24"/>
        </w:rPr>
        <w:t>2.不同投标人委托同一单位或者个人办理投标事宜；</w:t>
      </w:r>
    </w:p>
    <w:p>
      <w:pPr>
        <w:snapToGrid w:val="0"/>
        <w:spacing w:before="120" w:beforeLines="50" w:after="50"/>
        <w:ind w:firstLine="424" w:firstLineChars="177"/>
        <w:jc w:val="left"/>
        <w:rPr>
          <w:rFonts w:hint="eastAsia" w:hAnsi="宋体"/>
          <w:sz w:val="24"/>
        </w:rPr>
      </w:pPr>
      <w:r>
        <w:rPr>
          <w:rFonts w:hint="eastAsia" w:hAnsi="宋体"/>
          <w:sz w:val="24"/>
        </w:rPr>
        <w:t>3.不同投标人的投标文件载明的项目管理成员为同一人；</w:t>
      </w:r>
    </w:p>
    <w:p>
      <w:pPr>
        <w:snapToGrid w:val="0"/>
        <w:spacing w:before="120" w:beforeLines="50" w:after="50"/>
        <w:ind w:firstLine="424" w:firstLineChars="177"/>
        <w:jc w:val="left"/>
        <w:rPr>
          <w:rFonts w:hint="eastAsia" w:hAnsi="宋体"/>
          <w:sz w:val="24"/>
        </w:rPr>
      </w:pPr>
      <w:r>
        <w:rPr>
          <w:rFonts w:hint="eastAsia" w:hAnsi="宋体"/>
          <w:sz w:val="24"/>
        </w:rPr>
        <w:t>4.不同投标人的投标文件异常一致或者投标报价呈规律性差异；</w:t>
      </w:r>
    </w:p>
    <w:p>
      <w:pPr>
        <w:snapToGrid w:val="0"/>
        <w:spacing w:before="120" w:beforeLines="50" w:after="50"/>
        <w:ind w:firstLine="424" w:firstLineChars="177"/>
        <w:jc w:val="left"/>
        <w:rPr>
          <w:rFonts w:hint="eastAsia" w:hAnsi="宋体"/>
          <w:sz w:val="24"/>
        </w:rPr>
      </w:pPr>
      <w:r>
        <w:rPr>
          <w:rFonts w:hint="eastAsia" w:hAnsi="宋体"/>
          <w:sz w:val="24"/>
        </w:rPr>
        <w:t>5.不同投标人的投标文件相互混装；</w:t>
      </w:r>
    </w:p>
    <w:p>
      <w:pPr>
        <w:snapToGrid w:val="0"/>
        <w:spacing w:before="120" w:beforeLines="50" w:after="50"/>
        <w:ind w:firstLine="472" w:firstLineChars="196"/>
        <w:jc w:val="left"/>
        <w:rPr>
          <w:rFonts w:hint="eastAsia" w:hAnsi="宋体"/>
          <w:b/>
          <w:sz w:val="24"/>
        </w:rPr>
      </w:pPr>
      <w:r>
        <w:rPr>
          <w:rFonts w:hint="eastAsia" w:hAnsi="宋体"/>
          <w:b/>
          <w:sz w:val="24"/>
        </w:rPr>
        <w:t>以上情形一经核查属实，我方愿意承担一切后果，并不再寻求任何旨在减轻或免除法律责任的辩解。</w:t>
      </w:r>
    </w:p>
    <w:p>
      <w:pPr>
        <w:snapToGrid w:val="0"/>
        <w:spacing w:before="120" w:beforeLines="50" w:after="50"/>
        <w:ind w:firstLine="5174" w:firstLineChars="2156"/>
        <w:jc w:val="left"/>
        <w:rPr>
          <w:rFonts w:hAnsi="宋体"/>
          <w:b/>
          <w:sz w:val="24"/>
        </w:rPr>
      </w:pPr>
      <w:r>
        <w:rPr>
          <w:rFonts w:hint="eastAsia" w:hAnsi="宋体"/>
          <w:sz w:val="24"/>
        </w:rPr>
        <w:t>投标人公章：</w:t>
      </w:r>
    </w:p>
    <w:p>
      <w:pPr>
        <w:snapToGrid w:val="0"/>
        <w:spacing w:before="120" w:beforeLines="50" w:after="50"/>
        <w:outlineLvl w:val="1"/>
        <w:rPr>
          <w:rFonts w:hint="eastAsia" w:hAnsi="宋体"/>
          <w:sz w:val="24"/>
        </w:rPr>
        <w:sectPr>
          <w:footerReference r:id="rId7" w:type="first"/>
          <w:headerReference r:id="rId4" w:type="default"/>
          <w:footerReference r:id="rId5" w:type="default"/>
          <w:footerReference r:id="rId6" w:type="even"/>
          <w:pgSz w:w="11906" w:h="16838"/>
          <w:pgMar w:top="1134" w:right="1247" w:bottom="1560" w:left="1247" w:header="851" w:footer="992" w:gutter="0"/>
          <w:cols w:space="720" w:num="1"/>
          <w:titlePg/>
          <w:docGrid w:linePitch="312" w:charSpace="0"/>
        </w:sectPr>
      </w:pPr>
      <w:r>
        <w:rPr>
          <w:rFonts w:hint="eastAsia" w:hAnsi="宋体"/>
          <w:sz w:val="24"/>
        </w:rPr>
        <w:t xml:space="preserve">                                                </w:t>
      </w:r>
      <w:r>
        <w:rPr>
          <w:rFonts w:hint="eastAsia" w:hAnsi="宋体"/>
          <w:sz w:val="24"/>
          <w:u w:val="single"/>
        </w:rPr>
        <w:t xml:space="preserve">      </w:t>
      </w:r>
      <w:bookmarkStart w:id="8" w:name="_Toc11983"/>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bookmarkEnd w:id="8"/>
    </w:p>
    <w:p>
      <w:pPr>
        <w:snapToGrid w:val="0"/>
        <w:spacing w:before="156" w:beforeLines="50" w:after="50"/>
        <w:outlineLvl w:val="1"/>
        <w:rPr>
          <w:rFonts w:hint="eastAsia" w:hAnsi="宋体"/>
          <w:b/>
          <w:sz w:val="28"/>
          <w:szCs w:val="28"/>
        </w:rPr>
      </w:pPr>
      <w:bookmarkStart w:id="9" w:name="_Toc11845"/>
      <w:bookmarkStart w:id="10" w:name="_Toc19686839"/>
      <w:r>
        <w:rPr>
          <w:rFonts w:hint="eastAsia" w:hAnsi="宋体"/>
          <w:b/>
          <w:sz w:val="28"/>
          <w:szCs w:val="28"/>
        </w:rPr>
        <w:t>技术文件格式</w:t>
      </w:r>
      <w:bookmarkEnd w:id="9"/>
      <w:bookmarkEnd w:id="10"/>
    </w:p>
    <w:p>
      <w:pPr>
        <w:snapToGrid w:val="0"/>
        <w:spacing w:before="156" w:beforeLines="50" w:after="50"/>
        <w:ind w:left="142"/>
        <w:jc w:val="left"/>
        <w:rPr>
          <w:rFonts w:hint="eastAsia" w:hAnsi="宋体"/>
          <w:b/>
          <w:sz w:val="24"/>
        </w:rPr>
      </w:pPr>
      <w:r>
        <w:rPr>
          <w:rFonts w:hint="eastAsia" w:hAnsi="宋体"/>
          <w:b/>
          <w:sz w:val="24"/>
        </w:rPr>
        <w:t xml:space="preserve">1. 技术文件封面格式： </w:t>
      </w:r>
    </w:p>
    <w:p>
      <w:pPr>
        <w:snapToGrid w:val="0"/>
        <w:spacing w:before="156" w:beforeLines="50" w:after="50"/>
        <w:rPr>
          <w:rFonts w:hint="eastAsia" w:hAnsi="宋体"/>
          <w:b/>
          <w:bCs/>
          <w:sz w:val="32"/>
          <w:szCs w:val="20"/>
        </w:rPr>
      </w:pPr>
      <w:r>
        <w:rPr>
          <w:rFonts w:hint="eastAsia" w:hAnsi="宋体"/>
          <w:sz w:val="24"/>
        </w:rPr>
        <w:t xml:space="preserve">                                                    </w:t>
      </w:r>
      <w:r>
        <w:rPr>
          <w:rFonts w:hint="eastAsia" w:hAnsi="宋体"/>
          <w:b/>
          <w:bCs/>
        </w:rPr>
        <w:t>正本/副本</w:t>
      </w:r>
    </w:p>
    <w:p>
      <w:pPr>
        <w:snapToGrid w:val="0"/>
        <w:spacing w:before="156" w:beforeLines="50" w:after="50"/>
        <w:rPr>
          <w:rFonts w:hint="eastAsia" w:hAnsi="宋体"/>
          <w:sz w:val="24"/>
          <w:szCs w:val="20"/>
        </w:rPr>
      </w:pPr>
    </w:p>
    <w:p>
      <w:pPr>
        <w:snapToGrid w:val="0"/>
        <w:spacing w:before="156" w:beforeLines="50" w:after="50"/>
        <w:jc w:val="center"/>
        <w:rPr>
          <w:rFonts w:hint="eastAsia" w:hAnsi="宋体"/>
          <w:b/>
          <w:bCs/>
          <w:sz w:val="32"/>
          <w:szCs w:val="32"/>
        </w:rPr>
      </w:pPr>
      <w:r>
        <w:rPr>
          <w:rFonts w:hint="eastAsia" w:hAnsi="宋体"/>
          <w:b/>
          <w:bCs/>
          <w:sz w:val="32"/>
          <w:szCs w:val="32"/>
        </w:rPr>
        <w:t>技术文件</w:t>
      </w:r>
    </w:p>
    <w:p>
      <w:pPr>
        <w:snapToGrid w:val="0"/>
        <w:spacing w:before="156" w:beforeLines="50" w:after="50"/>
        <w:rPr>
          <w:rFonts w:hint="eastAsia" w:hAnsi="宋体"/>
          <w:bCs/>
          <w:sz w:val="24"/>
          <w:szCs w:val="20"/>
        </w:rPr>
      </w:pPr>
    </w:p>
    <w:p>
      <w:pPr>
        <w:snapToGrid w:val="0"/>
        <w:spacing w:before="156" w:beforeLines="50" w:after="50" w:line="400" w:lineRule="exact"/>
        <w:ind w:firstLine="360" w:firstLineChars="150"/>
        <w:rPr>
          <w:rFonts w:hint="eastAsia" w:hAnsi="宋体"/>
          <w:bCs/>
          <w:sz w:val="24"/>
          <w:szCs w:val="20"/>
        </w:rPr>
      </w:pPr>
      <w:r>
        <w:rPr>
          <w:rFonts w:hint="eastAsia" w:hAnsi="宋体"/>
          <w:bCs/>
          <w:sz w:val="24"/>
        </w:rPr>
        <w:t xml:space="preserve">项目名称： </w:t>
      </w:r>
    </w:p>
    <w:p>
      <w:pPr>
        <w:snapToGrid w:val="0"/>
        <w:spacing w:before="156" w:beforeLines="50" w:after="50" w:line="400" w:lineRule="exact"/>
        <w:ind w:firstLine="360" w:firstLineChars="150"/>
        <w:rPr>
          <w:rFonts w:hint="eastAsia" w:hAnsi="宋体"/>
          <w:bCs/>
          <w:sz w:val="24"/>
        </w:rPr>
      </w:pPr>
      <w:r>
        <w:rPr>
          <w:rFonts w:hint="eastAsia" w:hAnsi="宋体"/>
          <w:bCs/>
          <w:sz w:val="24"/>
        </w:rPr>
        <w:t xml:space="preserve">项目编号： </w:t>
      </w:r>
    </w:p>
    <w:p>
      <w:pPr>
        <w:snapToGrid w:val="0"/>
        <w:spacing w:before="156" w:beforeLines="50" w:after="50" w:line="400" w:lineRule="exact"/>
        <w:ind w:firstLine="360" w:firstLineChars="150"/>
        <w:rPr>
          <w:rFonts w:hint="eastAsia" w:hAnsi="宋体"/>
          <w:bCs/>
          <w:sz w:val="24"/>
        </w:rPr>
      </w:pPr>
      <w:r>
        <w:rPr>
          <w:rFonts w:hint="eastAsia" w:hAnsi="宋体"/>
          <w:bCs/>
          <w:sz w:val="24"/>
        </w:rPr>
        <w:t>投标人名称：</w:t>
      </w:r>
    </w:p>
    <w:p>
      <w:pPr>
        <w:snapToGrid w:val="0"/>
        <w:spacing w:before="156" w:beforeLines="50" w:after="50" w:line="400" w:lineRule="exact"/>
        <w:ind w:firstLine="360" w:firstLineChars="150"/>
        <w:rPr>
          <w:rFonts w:hint="eastAsia" w:hAnsi="宋体"/>
          <w:bCs/>
          <w:sz w:val="24"/>
        </w:rPr>
      </w:pPr>
      <w:r>
        <w:rPr>
          <w:rFonts w:hint="eastAsia" w:hAnsi="宋体"/>
          <w:bCs/>
          <w:sz w:val="24"/>
        </w:rPr>
        <w:t>投标人地址：</w:t>
      </w:r>
    </w:p>
    <w:p>
      <w:pPr>
        <w:snapToGrid w:val="0"/>
        <w:spacing w:before="156" w:beforeLines="50" w:after="50"/>
        <w:ind w:firstLine="645"/>
        <w:jc w:val="center"/>
        <w:rPr>
          <w:rFonts w:hint="eastAsia" w:hAnsi="宋体"/>
          <w:sz w:val="24"/>
        </w:rPr>
      </w:pPr>
      <w:r>
        <w:rPr>
          <w:rFonts w:hint="eastAsia" w:hAnsi="宋体"/>
          <w:sz w:val="24"/>
        </w:rPr>
        <w:t xml:space="preserve">                        年    月    日</w:t>
      </w:r>
    </w:p>
    <w:p>
      <w:pPr>
        <w:snapToGrid w:val="0"/>
        <w:spacing w:before="156" w:beforeLines="50" w:after="50"/>
        <w:ind w:firstLine="645"/>
        <w:jc w:val="center"/>
        <w:rPr>
          <w:rFonts w:hint="eastAsia" w:hAnsi="宋体"/>
          <w:sz w:val="24"/>
          <w:szCs w:val="20"/>
        </w:rPr>
      </w:pPr>
    </w:p>
    <w:p>
      <w:pPr>
        <w:snapToGrid w:val="0"/>
        <w:spacing w:before="156" w:beforeLines="50" w:after="50"/>
        <w:ind w:left="142"/>
        <w:jc w:val="left"/>
        <w:rPr>
          <w:rFonts w:hint="eastAsia" w:hAnsi="宋体"/>
          <w:b/>
          <w:bCs/>
          <w:sz w:val="24"/>
        </w:rPr>
      </w:pPr>
      <w:r>
        <w:rPr>
          <w:rFonts w:hAnsi="宋体"/>
          <w:b/>
          <w:bCs/>
          <w:sz w:val="24"/>
        </w:rPr>
        <w:br w:type="page"/>
      </w:r>
      <w:r>
        <w:rPr>
          <w:rFonts w:hAnsi="宋体"/>
          <w:b/>
          <w:bCs/>
          <w:sz w:val="24"/>
        </w:rPr>
        <w:t>2</w:t>
      </w:r>
      <w:r>
        <w:rPr>
          <w:rFonts w:hint="eastAsia" w:hAnsi="宋体"/>
          <w:b/>
          <w:bCs/>
          <w:sz w:val="24"/>
        </w:rPr>
        <w:t>. 项目实施方案格式</w:t>
      </w:r>
    </w:p>
    <w:p>
      <w:pPr>
        <w:pStyle w:val="25"/>
        <w:jc w:val="center"/>
        <w:rPr>
          <w:rFonts w:hAnsi="宋体"/>
          <w:b/>
          <w:sz w:val="32"/>
        </w:rPr>
      </w:pPr>
      <w:r>
        <w:rPr>
          <w:rFonts w:hint="eastAsia" w:hAnsi="宋体"/>
          <w:b/>
          <w:sz w:val="32"/>
        </w:rPr>
        <w:t>项目实施方案（格式）</w:t>
      </w:r>
    </w:p>
    <w:p>
      <w:pPr>
        <w:pStyle w:val="25"/>
        <w:spacing w:line="440" w:lineRule="exact"/>
        <w:ind w:firstLine="400" w:firstLineChars="200"/>
        <w:rPr>
          <w:rFonts w:hint="eastAsia" w:hAnsi="宋体"/>
        </w:rPr>
      </w:pPr>
    </w:p>
    <w:p>
      <w:pPr>
        <w:snapToGrid w:val="0"/>
        <w:spacing w:before="50" w:after="50"/>
        <w:ind w:firstLine="480" w:firstLineChars="200"/>
        <w:rPr>
          <w:rFonts w:hint="eastAsia" w:hAnsi="宋体"/>
          <w:sz w:val="24"/>
        </w:rPr>
      </w:pPr>
      <w:r>
        <w:rPr>
          <w:rFonts w:hint="eastAsia" w:hAnsi="宋体"/>
          <w:sz w:val="24"/>
        </w:rPr>
        <w:t>由投标人按</w:t>
      </w:r>
      <w:r>
        <w:rPr>
          <w:rFonts w:hint="eastAsia" w:hAnsi="宋体"/>
          <w:sz w:val="24"/>
          <w:lang w:val="en-US" w:eastAsia="zh-CN"/>
        </w:rPr>
        <w:t>招标要求</w:t>
      </w:r>
      <w:r>
        <w:rPr>
          <w:rFonts w:hint="eastAsia" w:hAnsi="宋体"/>
          <w:sz w:val="24"/>
        </w:rPr>
        <w:t>自行填写，包含配送方案等内容。所作的项目实施方案作为构成合同不可分割的部分，必须真实、诚信。</w:t>
      </w:r>
    </w:p>
    <w:p>
      <w:pPr>
        <w:pStyle w:val="25"/>
        <w:rPr>
          <w:rFonts w:hAnsi="宋体"/>
        </w:rPr>
      </w:pPr>
    </w:p>
    <w:p>
      <w:pPr>
        <w:pStyle w:val="25"/>
        <w:rPr>
          <w:rFonts w:hAnsi="宋体"/>
        </w:rPr>
      </w:pPr>
    </w:p>
    <w:p>
      <w:pPr>
        <w:snapToGrid w:val="0"/>
        <w:spacing w:before="50" w:after="50"/>
        <w:rPr>
          <w:rFonts w:hint="eastAsia" w:hAnsi="宋体"/>
          <w:spacing w:val="20"/>
          <w:sz w:val="24"/>
          <w:szCs w:val="20"/>
          <w:u w:val="single"/>
        </w:rPr>
      </w:pPr>
      <w:r>
        <w:rPr>
          <w:rFonts w:hint="eastAsia" w:hAnsi="宋体"/>
          <w:sz w:val="24"/>
        </w:rPr>
        <w:t>法定代表人或委托代理人</w:t>
      </w:r>
      <w:r>
        <w:rPr>
          <w:rFonts w:hint="eastAsia" w:hAnsi="宋体"/>
          <w:spacing w:val="20"/>
          <w:sz w:val="24"/>
        </w:rPr>
        <w:t>签字：</w:t>
      </w:r>
      <w:r>
        <w:rPr>
          <w:rFonts w:hint="eastAsia" w:hAnsi="宋体"/>
          <w:spacing w:val="20"/>
          <w:sz w:val="24"/>
          <w:u w:val="single"/>
        </w:rPr>
        <w:t xml:space="preserve">        </w:t>
      </w:r>
    </w:p>
    <w:p>
      <w:pPr>
        <w:snapToGrid w:val="0"/>
        <w:spacing w:before="50" w:after="156" w:afterLines="50"/>
        <w:jc w:val="left"/>
        <w:rPr>
          <w:rFonts w:hint="eastAsia" w:hAnsi="宋体"/>
          <w:sz w:val="24"/>
          <w:szCs w:val="20"/>
        </w:rPr>
      </w:pPr>
      <w:r>
        <w:rPr>
          <w:rFonts w:hint="eastAsia" w:hAnsi="宋体"/>
          <w:spacing w:val="20"/>
          <w:sz w:val="24"/>
        </w:rPr>
        <w:t>投标人公章：</w:t>
      </w:r>
      <w:r>
        <w:rPr>
          <w:rFonts w:hint="eastAsia" w:hAnsi="宋体"/>
          <w:spacing w:val="20"/>
          <w:sz w:val="24"/>
          <w:u w:val="single"/>
        </w:rPr>
        <w:t xml:space="preserve">            </w:t>
      </w:r>
      <w:r>
        <w:rPr>
          <w:rFonts w:hint="eastAsia" w:hAnsi="宋体"/>
          <w:spacing w:val="20"/>
          <w:sz w:val="24"/>
        </w:rPr>
        <w:t xml:space="preserve">              日 期：</w:t>
      </w:r>
      <w:r>
        <w:rPr>
          <w:rFonts w:hint="eastAsia" w:hAnsi="宋体"/>
          <w:spacing w:val="20"/>
          <w:sz w:val="24"/>
          <w:u w:val="single"/>
        </w:rPr>
        <w:t xml:space="preserve">         </w:t>
      </w:r>
    </w:p>
    <w:p>
      <w:pPr>
        <w:snapToGrid w:val="0"/>
        <w:spacing w:before="156" w:beforeLines="50" w:after="50"/>
        <w:ind w:left="142"/>
        <w:jc w:val="left"/>
        <w:rPr>
          <w:rFonts w:hint="eastAsia" w:hAnsi="宋体"/>
          <w:b/>
          <w:sz w:val="24"/>
        </w:rPr>
      </w:pPr>
    </w:p>
    <w:p>
      <w:pPr>
        <w:snapToGrid w:val="0"/>
        <w:spacing w:before="156" w:beforeLines="50" w:after="50"/>
        <w:jc w:val="left"/>
        <w:rPr>
          <w:rFonts w:hint="eastAsia" w:hAnsi="宋体"/>
          <w:b/>
          <w:bCs/>
          <w:sz w:val="24"/>
        </w:rPr>
      </w:pPr>
    </w:p>
    <w:p>
      <w:pPr>
        <w:snapToGrid w:val="0"/>
        <w:spacing w:before="156" w:beforeLines="50" w:after="50"/>
        <w:jc w:val="left"/>
        <w:rPr>
          <w:rFonts w:hint="eastAsia" w:hAnsi="宋体"/>
          <w:b/>
          <w:bCs/>
          <w:sz w:val="24"/>
        </w:rPr>
      </w:pPr>
      <w:r>
        <w:rPr>
          <w:rFonts w:hAnsi="宋体"/>
          <w:b/>
          <w:bCs/>
          <w:sz w:val="24"/>
        </w:rPr>
        <w:t>3</w:t>
      </w:r>
      <w:r>
        <w:rPr>
          <w:rFonts w:hint="eastAsia" w:hAnsi="宋体"/>
          <w:b/>
          <w:bCs/>
          <w:sz w:val="24"/>
        </w:rPr>
        <w:t>.项目实施人员（拟投入人员及其技术资格）一览表</w:t>
      </w:r>
    </w:p>
    <w:p>
      <w:pPr>
        <w:snapToGrid w:val="0"/>
        <w:spacing w:before="156" w:beforeLines="50" w:after="50"/>
        <w:ind w:left="142"/>
        <w:jc w:val="left"/>
        <w:rPr>
          <w:rFonts w:hint="eastAsia" w:hAnsi="宋体"/>
          <w:b/>
          <w:sz w:val="24"/>
        </w:rPr>
      </w:pPr>
    </w:p>
    <w:p>
      <w:pPr>
        <w:pStyle w:val="25"/>
        <w:spacing w:line="400" w:lineRule="exact"/>
        <w:ind w:firstLine="649" w:firstLineChars="202"/>
        <w:jc w:val="center"/>
        <w:rPr>
          <w:rFonts w:hAnsi="宋体"/>
          <w:b/>
          <w:sz w:val="32"/>
        </w:rPr>
      </w:pPr>
      <w:r>
        <w:rPr>
          <w:rFonts w:hint="eastAsia" w:hAnsi="宋体"/>
          <w:b/>
          <w:sz w:val="32"/>
        </w:rPr>
        <w:t>项目实施人员（拟投入人员及其技术资格）一览表</w:t>
      </w:r>
    </w:p>
    <w:tbl>
      <w:tblPr>
        <w:tblStyle w:val="53"/>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835"/>
        <w:gridCol w:w="1607"/>
        <w:gridCol w:w="1418"/>
        <w:gridCol w:w="1275"/>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1" w:type="dxa"/>
            <w:vAlign w:val="center"/>
          </w:tcPr>
          <w:p>
            <w:pPr>
              <w:snapToGrid w:val="0"/>
              <w:spacing w:before="50" w:after="156" w:afterLines="50" w:line="360" w:lineRule="auto"/>
              <w:jc w:val="center"/>
              <w:rPr>
                <w:rFonts w:hint="eastAsia"/>
              </w:rPr>
            </w:pPr>
            <w:r>
              <w:rPr>
                <w:rFonts w:hint="eastAsia"/>
              </w:rPr>
              <w:t>姓名</w:t>
            </w:r>
          </w:p>
        </w:tc>
        <w:tc>
          <w:tcPr>
            <w:tcW w:w="835" w:type="dxa"/>
            <w:vAlign w:val="center"/>
          </w:tcPr>
          <w:p>
            <w:pPr>
              <w:snapToGrid w:val="0"/>
              <w:spacing w:before="50" w:after="156" w:afterLines="50" w:line="360" w:lineRule="auto"/>
              <w:jc w:val="center"/>
              <w:rPr>
                <w:rFonts w:hint="eastAsia"/>
              </w:rPr>
            </w:pPr>
            <w:r>
              <w:rPr>
                <w:rFonts w:hint="eastAsia"/>
              </w:rPr>
              <w:t>职务</w:t>
            </w:r>
          </w:p>
        </w:tc>
        <w:tc>
          <w:tcPr>
            <w:tcW w:w="1607" w:type="dxa"/>
            <w:vAlign w:val="center"/>
          </w:tcPr>
          <w:p>
            <w:pPr>
              <w:snapToGrid w:val="0"/>
              <w:spacing w:before="50" w:after="156" w:afterLines="50" w:line="360" w:lineRule="auto"/>
              <w:jc w:val="center"/>
              <w:rPr>
                <w:rFonts w:hint="eastAsia"/>
              </w:rPr>
            </w:pPr>
            <w:r>
              <w:rPr>
                <w:rFonts w:hint="eastAsia"/>
              </w:rPr>
              <w:t>专业技术资格</w:t>
            </w:r>
          </w:p>
        </w:tc>
        <w:tc>
          <w:tcPr>
            <w:tcW w:w="1418" w:type="dxa"/>
            <w:vAlign w:val="center"/>
          </w:tcPr>
          <w:p>
            <w:pPr>
              <w:snapToGrid w:val="0"/>
              <w:spacing w:before="50" w:after="156" w:afterLines="50" w:line="360" w:lineRule="auto"/>
              <w:jc w:val="center"/>
              <w:rPr>
                <w:rFonts w:hint="eastAsia"/>
              </w:rPr>
            </w:pPr>
            <w:r>
              <w:rPr>
                <w:rFonts w:hint="eastAsia"/>
              </w:rPr>
              <w:t>证书编号</w:t>
            </w:r>
          </w:p>
        </w:tc>
        <w:tc>
          <w:tcPr>
            <w:tcW w:w="1275" w:type="dxa"/>
            <w:vAlign w:val="center"/>
          </w:tcPr>
          <w:p>
            <w:pPr>
              <w:snapToGrid w:val="0"/>
              <w:spacing w:before="50" w:after="156" w:afterLines="50" w:line="360" w:lineRule="auto"/>
              <w:jc w:val="center"/>
              <w:rPr>
                <w:rFonts w:hint="eastAsia"/>
              </w:rPr>
            </w:pPr>
            <w:r>
              <w:rPr>
                <w:rFonts w:hint="eastAsia"/>
              </w:rPr>
              <w:t>参加本</w:t>
            </w:r>
            <w:r>
              <w:t>项目的岗位名称</w:t>
            </w:r>
          </w:p>
        </w:tc>
        <w:tc>
          <w:tcPr>
            <w:tcW w:w="1843" w:type="dxa"/>
            <w:vAlign w:val="center"/>
          </w:tcPr>
          <w:p>
            <w:pPr>
              <w:snapToGrid w:val="0"/>
              <w:spacing w:before="50" w:after="156" w:afterLines="50" w:line="360" w:lineRule="auto"/>
              <w:jc w:val="center"/>
              <w:rPr>
                <w:rFonts w:hint="eastAsia"/>
              </w:rPr>
            </w:pPr>
            <w:r>
              <w:rPr>
                <w:rFonts w:hint="eastAsia"/>
              </w:rPr>
              <w:t>参加本单位</w:t>
            </w:r>
          </w:p>
          <w:p>
            <w:pPr>
              <w:snapToGrid w:val="0"/>
              <w:spacing w:before="50" w:after="156" w:afterLines="50" w:line="360" w:lineRule="auto"/>
              <w:jc w:val="center"/>
              <w:rPr>
                <w:rFonts w:hint="eastAsia"/>
              </w:rPr>
            </w:pPr>
            <w:r>
              <w:rPr>
                <w:rFonts w:hint="eastAsia"/>
              </w:rPr>
              <w:t>工作时间</w:t>
            </w:r>
          </w:p>
        </w:tc>
        <w:tc>
          <w:tcPr>
            <w:tcW w:w="1843" w:type="dxa"/>
            <w:vAlign w:val="top"/>
          </w:tcPr>
          <w:p>
            <w:pPr>
              <w:snapToGrid w:val="0"/>
              <w:spacing w:before="50" w:after="156" w:afterLines="50" w:line="360" w:lineRule="auto"/>
              <w:jc w:val="center"/>
              <w:rPr>
                <w:rFonts w:hint="eastAsia"/>
              </w:rPr>
            </w:pPr>
            <w:r>
              <w:rPr>
                <w:rFonts w:hint="eastAsia"/>
              </w:rPr>
              <w:t>参加</w:t>
            </w:r>
            <w:r>
              <w:t>过</w:t>
            </w:r>
            <w:r>
              <w:rPr>
                <w:rFonts w:hint="eastAsia"/>
              </w:rPr>
              <w:t>同类</w:t>
            </w:r>
            <w:r>
              <w:t>项目</w:t>
            </w:r>
            <w:r>
              <w:rPr>
                <w:rFonts w:hint="eastAsia"/>
              </w:rPr>
              <w:t>工作</w:t>
            </w:r>
            <w:r>
              <w:t>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1" w:type="dxa"/>
            <w:vAlign w:val="center"/>
          </w:tcPr>
          <w:p>
            <w:pPr>
              <w:snapToGrid w:val="0"/>
              <w:spacing w:before="50" w:after="156" w:afterLines="50" w:line="360" w:lineRule="auto"/>
              <w:jc w:val="center"/>
              <w:rPr>
                <w:rFonts w:hint="eastAsia"/>
              </w:rPr>
            </w:pPr>
          </w:p>
        </w:tc>
        <w:tc>
          <w:tcPr>
            <w:tcW w:w="835" w:type="dxa"/>
            <w:vAlign w:val="center"/>
          </w:tcPr>
          <w:p>
            <w:pPr>
              <w:snapToGrid w:val="0"/>
              <w:spacing w:before="50" w:after="156" w:afterLines="50" w:line="360" w:lineRule="auto"/>
              <w:jc w:val="center"/>
              <w:rPr>
                <w:rFonts w:hint="eastAsia"/>
              </w:rPr>
            </w:pPr>
          </w:p>
        </w:tc>
        <w:tc>
          <w:tcPr>
            <w:tcW w:w="1607" w:type="dxa"/>
            <w:vAlign w:val="center"/>
          </w:tcPr>
          <w:p>
            <w:pPr>
              <w:snapToGrid w:val="0"/>
              <w:spacing w:before="50" w:after="156" w:afterLines="50" w:line="360" w:lineRule="auto"/>
              <w:jc w:val="center"/>
              <w:rPr>
                <w:rFonts w:hint="eastAsia"/>
              </w:rPr>
            </w:pPr>
          </w:p>
        </w:tc>
        <w:tc>
          <w:tcPr>
            <w:tcW w:w="1418" w:type="dxa"/>
            <w:vAlign w:val="center"/>
          </w:tcPr>
          <w:p>
            <w:pPr>
              <w:snapToGrid w:val="0"/>
              <w:spacing w:before="50" w:after="156" w:afterLines="50" w:line="360" w:lineRule="auto"/>
              <w:jc w:val="center"/>
              <w:rPr>
                <w:rFonts w:hint="eastAsia"/>
              </w:rPr>
            </w:pPr>
          </w:p>
        </w:tc>
        <w:tc>
          <w:tcPr>
            <w:tcW w:w="1275" w:type="dxa"/>
            <w:vAlign w:val="center"/>
          </w:tcPr>
          <w:p>
            <w:pPr>
              <w:snapToGrid w:val="0"/>
              <w:spacing w:before="50" w:after="156" w:afterLines="50" w:line="360" w:lineRule="auto"/>
              <w:jc w:val="center"/>
              <w:rPr>
                <w:rFonts w:hint="eastAsia"/>
              </w:rPr>
            </w:pPr>
          </w:p>
        </w:tc>
        <w:tc>
          <w:tcPr>
            <w:tcW w:w="1843" w:type="dxa"/>
            <w:vAlign w:val="center"/>
          </w:tcPr>
          <w:p>
            <w:pPr>
              <w:snapToGrid w:val="0"/>
              <w:spacing w:before="50" w:after="156" w:afterLines="50" w:line="360" w:lineRule="auto"/>
              <w:jc w:val="center"/>
              <w:rPr>
                <w:rFonts w:hint="eastAsia"/>
              </w:rPr>
            </w:pPr>
          </w:p>
        </w:tc>
        <w:tc>
          <w:tcPr>
            <w:tcW w:w="1843" w:type="dxa"/>
            <w:vAlign w:val="top"/>
          </w:tcPr>
          <w:p>
            <w:pPr>
              <w:snapToGrid w:val="0"/>
              <w:spacing w:before="50" w:after="156" w:afterLines="50"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1" w:type="dxa"/>
            <w:vAlign w:val="center"/>
          </w:tcPr>
          <w:p>
            <w:pPr>
              <w:snapToGrid w:val="0"/>
              <w:spacing w:before="50" w:after="156" w:afterLines="50" w:line="360" w:lineRule="auto"/>
              <w:jc w:val="center"/>
              <w:rPr>
                <w:rFonts w:hint="eastAsia"/>
              </w:rPr>
            </w:pPr>
          </w:p>
        </w:tc>
        <w:tc>
          <w:tcPr>
            <w:tcW w:w="835" w:type="dxa"/>
            <w:vAlign w:val="center"/>
          </w:tcPr>
          <w:p>
            <w:pPr>
              <w:snapToGrid w:val="0"/>
              <w:spacing w:before="50" w:after="156" w:afterLines="50" w:line="360" w:lineRule="auto"/>
              <w:jc w:val="center"/>
              <w:rPr>
                <w:rFonts w:hint="eastAsia"/>
              </w:rPr>
            </w:pPr>
          </w:p>
        </w:tc>
        <w:tc>
          <w:tcPr>
            <w:tcW w:w="1607" w:type="dxa"/>
            <w:vAlign w:val="center"/>
          </w:tcPr>
          <w:p>
            <w:pPr>
              <w:snapToGrid w:val="0"/>
              <w:spacing w:before="50" w:after="156" w:afterLines="50" w:line="360" w:lineRule="auto"/>
              <w:jc w:val="center"/>
              <w:rPr>
                <w:rFonts w:hint="eastAsia"/>
              </w:rPr>
            </w:pPr>
          </w:p>
        </w:tc>
        <w:tc>
          <w:tcPr>
            <w:tcW w:w="1418" w:type="dxa"/>
            <w:vAlign w:val="center"/>
          </w:tcPr>
          <w:p>
            <w:pPr>
              <w:snapToGrid w:val="0"/>
              <w:spacing w:before="50" w:after="156" w:afterLines="50" w:line="360" w:lineRule="auto"/>
              <w:jc w:val="center"/>
              <w:rPr>
                <w:rFonts w:hint="eastAsia"/>
              </w:rPr>
            </w:pPr>
          </w:p>
        </w:tc>
        <w:tc>
          <w:tcPr>
            <w:tcW w:w="1275" w:type="dxa"/>
            <w:vAlign w:val="center"/>
          </w:tcPr>
          <w:p>
            <w:pPr>
              <w:snapToGrid w:val="0"/>
              <w:spacing w:before="50" w:after="156" w:afterLines="50" w:line="360" w:lineRule="auto"/>
              <w:jc w:val="center"/>
              <w:rPr>
                <w:rFonts w:hint="eastAsia"/>
              </w:rPr>
            </w:pPr>
          </w:p>
        </w:tc>
        <w:tc>
          <w:tcPr>
            <w:tcW w:w="1843" w:type="dxa"/>
            <w:vAlign w:val="center"/>
          </w:tcPr>
          <w:p>
            <w:pPr>
              <w:snapToGrid w:val="0"/>
              <w:spacing w:before="50" w:after="156" w:afterLines="50" w:line="360" w:lineRule="auto"/>
              <w:jc w:val="center"/>
              <w:rPr>
                <w:rFonts w:hint="eastAsia"/>
              </w:rPr>
            </w:pPr>
          </w:p>
        </w:tc>
        <w:tc>
          <w:tcPr>
            <w:tcW w:w="1843" w:type="dxa"/>
            <w:vAlign w:val="top"/>
          </w:tcPr>
          <w:p>
            <w:pPr>
              <w:snapToGrid w:val="0"/>
              <w:spacing w:before="50" w:after="156" w:afterLines="50"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61" w:type="dxa"/>
            <w:vAlign w:val="center"/>
          </w:tcPr>
          <w:p>
            <w:pPr>
              <w:snapToGrid w:val="0"/>
              <w:spacing w:before="50" w:after="156" w:afterLines="50" w:line="360" w:lineRule="auto"/>
              <w:jc w:val="center"/>
              <w:rPr>
                <w:rFonts w:hint="eastAsia"/>
              </w:rPr>
            </w:pPr>
          </w:p>
        </w:tc>
        <w:tc>
          <w:tcPr>
            <w:tcW w:w="835" w:type="dxa"/>
            <w:vAlign w:val="center"/>
          </w:tcPr>
          <w:p>
            <w:pPr>
              <w:snapToGrid w:val="0"/>
              <w:spacing w:before="50" w:after="156" w:afterLines="50" w:line="360" w:lineRule="auto"/>
              <w:jc w:val="center"/>
              <w:rPr>
                <w:rFonts w:hint="eastAsia"/>
              </w:rPr>
            </w:pPr>
          </w:p>
        </w:tc>
        <w:tc>
          <w:tcPr>
            <w:tcW w:w="1607" w:type="dxa"/>
            <w:vAlign w:val="center"/>
          </w:tcPr>
          <w:p>
            <w:pPr>
              <w:snapToGrid w:val="0"/>
              <w:spacing w:before="50" w:after="156" w:afterLines="50" w:line="360" w:lineRule="auto"/>
              <w:jc w:val="center"/>
              <w:rPr>
                <w:rFonts w:hint="eastAsia"/>
              </w:rPr>
            </w:pPr>
          </w:p>
        </w:tc>
        <w:tc>
          <w:tcPr>
            <w:tcW w:w="1418" w:type="dxa"/>
            <w:vAlign w:val="center"/>
          </w:tcPr>
          <w:p>
            <w:pPr>
              <w:snapToGrid w:val="0"/>
              <w:spacing w:before="50" w:after="156" w:afterLines="50" w:line="360" w:lineRule="auto"/>
              <w:jc w:val="center"/>
              <w:rPr>
                <w:rFonts w:hint="eastAsia"/>
              </w:rPr>
            </w:pPr>
          </w:p>
        </w:tc>
        <w:tc>
          <w:tcPr>
            <w:tcW w:w="1275" w:type="dxa"/>
            <w:vAlign w:val="center"/>
          </w:tcPr>
          <w:p>
            <w:pPr>
              <w:snapToGrid w:val="0"/>
              <w:spacing w:before="50" w:after="156" w:afterLines="50" w:line="360" w:lineRule="auto"/>
              <w:jc w:val="center"/>
              <w:rPr>
                <w:rFonts w:hint="eastAsia"/>
              </w:rPr>
            </w:pPr>
          </w:p>
        </w:tc>
        <w:tc>
          <w:tcPr>
            <w:tcW w:w="1843" w:type="dxa"/>
            <w:vAlign w:val="center"/>
          </w:tcPr>
          <w:p>
            <w:pPr>
              <w:snapToGrid w:val="0"/>
              <w:spacing w:before="50" w:after="156" w:afterLines="50" w:line="360" w:lineRule="auto"/>
              <w:jc w:val="center"/>
              <w:rPr>
                <w:rFonts w:hint="eastAsia"/>
              </w:rPr>
            </w:pPr>
          </w:p>
        </w:tc>
        <w:tc>
          <w:tcPr>
            <w:tcW w:w="1843" w:type="dxa"/>
            <w:vAlign w:val="top"/>
          </w:tcPr>
          <w:p>
            <w:pPr>
              <w:snapToGrid w:val="0"/>
              <w:spacing w:before="50" w:after="156" w:afterLines="50" w:line="360" w:lineRule="auto"/>
              <w:jc w:val="center"/>
              <w:rPr>
                <w:rFonts w:hint="eastAsia"/>
              </w:rPr>
            </w:pPr>
          </w:p>
        </w:tc>
      </w:tr>
    </w:tbl>
    <w:p>
      <w:pPr>
        <w:snapToGrid w:val="0"/>
        <w:spacing w:before="50" w:after="156" w:afterLines="50" w:line="360" w:lineRule="auto"/>
        <w:rPr>
          <w:rFonts w:hint="eastAsia"/>
        </w:rPr>
      </w:pPr>
      <w:r>
        <w:rPr>
          <w:rFonts w:hint="eastAsia"/>
        </w:rPr>
        <w:t>注：在填写时，如本表格不适合投标单位的实际情况，可根据本表格式自行制表填写。</w:t>
      </w:r>
    </w:p>
    <w:p>
      <w:pPr>
        <w:pStyle w:val="19"/>
        <w:rPr>
          <w:rFonts w:hint="eastAsia" w:ascii="宋体" w:hAnsi="宋体"/>
          <w:spacing w:val="20"/>
        </w:rPr>
      </w:pPr>
    </w:p>
    <w:p>
      <w:pPr>
        <w:snapToGrid w:val="0"/>
        <w:spacing w:before="50" w:after="50"/>
        <w:rPr>
          <w:rFonts w:hint="eastAsia" w:hAnsi="宋体"/>
          <w:spacing w:val="20"/>
          <w:sz w:val="24"/>
          <w:u w:val="single"/>
        </w:rPr>
      </w:pPr>
      <w:r>
        <w:rPr>
          <w:rFonts w:hint="eastAsia" w:hAnsi="宋体"/>
          <w:sz w:val="24"/>
        </w:rPr>
        <w:t>法定代表人或委托代理人</w:t>
      </w:r>
      <w:r>
        <w:rPr>
          <w:rFonts w:hint="eastAsia" w:hAnsi="宋体"/>
          <w:spacing w:val="20"/>
          <w:sz w:val="24"/>
        </w:rPr>
        <w:t>签字：</w:t>
      </w:r>
      <w:r>
        <w:rPr>
          <w:rFonts w:hint="eastAsia" w:hAnsi="宋体"/>
          <w:spacing w:val="20"/>
          <w:sz w:val="24"/>
          <w:u w:val="single"/>
        </w:rPr>
        <w:t xml:space="preserve">        </w:t>
      </w:r>
    </w:p>
    <w:p>
      <w:pPr>
        <w:snapToGrid w:val="0"/>
        <w:spacing w:before="50" w:after="50"/>
        <w:rPr>
          <w:rFonts w:hint="eastAsia" w:hAnsi="宋体"/>
          <w:spacing w:val="20"/>
          <w:sz w:val="24"/>
          <w:u w:val="single"/>
        </w:rPr>
      </w:pPr>
      <w:r>
        <w:rPr>
          <w:rFonts w:hint="eastAsia" w:hAnsi="宋体"/>
          <w:spacing w:val="20"/>
          <w:sz w:val="24"/>
        </w:rPr>
        <w:t>投标人公章：</w:t>
      </w:r>
      <w:r>
        <w:rPr>
          <w:rFonts w:hint="eastAsia" w:hAnsi="宋体"/>
          <w:spacing w:val="20"/>
          <w:sz w:val="24"/>
          <w:u w:val="single"/>
        </w:rPr>
        <w:t xml:space="preserve">            </w:t>
      </w:r>
      <w:r>
        <w:rPr>
          <w:rFonts w:hint="eastAsia" w:hAnsi="宋体"/>
          <w:spacing w:val="20"/>
          <w:sz w:val="24"/>
        </w:rPr>
        <w:t xml:space="preserve">              日 期：</w:t>
      </w:r>
      <w:r>
        <w:rPr>
          <w:rFonts w:hint="eastAsia" w:hAnsi="宋体"/>
          <w:spacing w:val="20"/>
          <w:sz w:val="24"/>
          <w:u w:val="single"/>
        </w:rPr>
        <w:t xml:space="preserve">        </w:t>
      </w:r>
    </w:p>
    <w:p>
      <w:pPr>
        <w:pStyle w:val="8"/>
        <w:spacing w:line="360" w:lineRule="auto"/>
        <w:ind w:firstLine="0"/>
        <w:rPr>
          <w:rFonts w:hAnsi="宋体" w:eastAsia="宋体" w:cs="宋体"/>
          <w:sz w:val="24"/>
          <w:szCs w:val="24"/>
        </w:rPr>
      </w:pPr>
      <w:r>
        <w:rPr>
          <w:rFonts w:hAnsi="宋体"/>
          <w:b/>
          <w:sz w:val="24"/>
        </w:rPr>
        <w:br w:type="page"/>
      </w:r>
    </w:p>
    <w:sectPr>
      <w:footerReference r:id="rId8"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大黑简体2.">
    <w:altName w:val="黑体"/>
    <w:panose1 w:val="00000000000000000000"/>
    <w:charset w:val="86"/>
    <w:family w:val="auto"/>
    <w:pitch w:val="default"/>
    <w:sig w:usb0="00000000" w:usb1="00000000" w:usb2="00000010" w:usb3="00000000" w:csb0="00040000"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10" w:usb3="00000000" w:csb0="00040001" w:csb1="00000000"/>
  </w:font>
  <w:font w:name="Cambria">
    <w:panose1 w:val="02040503050406030204"/>
    <w:charset w:val="00"/>
    <w:family w:val="auto"/>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Arial Unicode MS">
    <w:altName w:val="Arial"/>
    <w:panose1 w:val="020B0604020202020204"/>
    <w:charset w:val="00"/>
    <w:family w:val="auto"/>
    <w:pitch w:val="default"/>
    <w:sig w:usb0="00000000" w:usb1="00000000" w:usb2="00000000" w:usb3="00000000" w:csb0="00000001" w:csb1="00000000"/>
  </w:font>
  <w:font w:name="Century">
    <w:altName w:val="Times New Roman"/>
    <w:panose1 w:val="02040604050505020304"/>
    <w:charset w:val="00"/>
    <w:family w:val="auto"/>
    <w:pitch w:val="default"/>
    <w:sig w:usb0="00000000"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1"/>
      <w:jc w:val="both"/>
    </w:pPr>
    <w:r>
      <w:rPr>
        <w:rFonts w:ascii="宋体" w:hAnsi="Courier New" w:eastAsia="宋体" w:cs="黑体"/>
        <w:kern w:val="2"/>
        <w:sz w:val="18"/>
        <w:szCs w:val="22"/>
        <w:lang w:val="en-US" w:eastAsia="zh-CN" w:bidi="ar-SA"/>
      </w:rPr>
      <w:pict>
        <v:shape id="文本框 40" o:spid="_x0000_s1025" type="#_x0000_t202" style="position:absolute;left:0;margin-top:0pt;height:144pt;width:144pt;mso-position-horizontal:center;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66</w:t>
                </w:r>
                <w:r>
                  <w:rPr>
                    <w:rFonts w:hint="eastAsia"/>
                  </w:rPr>
                  <w:fldChar w:fldCharType="end"/>
                </w:r>
              </w:p>
            </w:txbxContent>
          </v:textbox>
        </v:shape>
      </w:pict>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1"/>
      <w:framePr w:wrap="around" w:vAnchor="text" w:hAnchor="margin" w:xAlign="center" w:y="1"/>
      <w:rPr>
        <w:rStyle w:val="48"/>
      </w:rPr>
    </w:pPr>
    <w:r>
      <w:fldChar w:fldCharType="begin"/>
    </w:r>
    <w:r>
      <w:rPr>
        <w:rStyle w:val="48"/>
      </w:rPr>
      <w:instrText xml:space="preserve">PAGE  </w:instrText>
    </w:r>
    <w:r>
      <w:fldChar w:fldCharType="end"/>
    </w:r>
  </w:p>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1"/>
      <w:ind w:right="360"/>
      <w:jc w:val="both"/>
      <w:rPr>
        <w:rFonts w:hint="eastAsia"/>
      </w:rPr>
    </w:pPr>
    <w:r>
      <w:rPr>
        <w:rFonts w:ascii="宋体" w:hAnsi="Courier New" w:eastAsia="宋体" w:cs="黑体"/>
        <w:kern w:val="2"/>
        <w:sz w:val="18"/>
        <w:szCs w:val="22"/>
        <w:lang w:val="en-US" w:eastAsia="zh-CN" w:bidi="ar-SA"/>
      </w:rPr>
      <w:pict>
        <v:shape id="文本框 41" o:spid="_x0000_s1026" type="#_x0000_t202" style="position:absolute;left:0;margin-top:0pt;height:144pt;width:144pt;mso-position-horizontal:center;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1"/>
    </w:pPr>
    <w:r>
      <w:rPr>
        <w:rFonts w:ascii="宋体" w:hAnsi="Courier New" w:eastAsia="宋体" w:cs="黑体"/>
        <w:kern w:val="2"/>
        <w:sz w:val="18"/>
        <w:szCs w:val="22"/>
        <w:lang w:val="en-US" w:eastAsia="zh-CN" w:bidi="ar-SA"/>
      </w:rPr>
      <w:pict>
        <v:rect id="文本框 1" o:spid="_x0000_s1027"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1"/>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3"/>
      <w:pBdr>
        <w:bottom w:val="none" w:color="auto" w:sz="0" w:space="0"/>
      </w:pBdr>
      <w:tabs>
        <w:tab w:val="center" w:pos="0"/>
        <w:tab w:val="lef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65402094">
    <w:nsid w:val="27A93AEE"/>
    <w:multiLevelType w:val="multilevel"/>
    <w:tmpl w:val="27A93AEE"/>
    <w:lvl w:ilvl="0" w:tentative="1">
      <w:start w:val="1"/>
      <w:numFmt w:val="decimal"/>
      <w:suff w:val="nothing"/>
      <w:lvlText w:val="（%1）"/>
      <w:lvlJc w:val="left"/>
      <w:pPr>
        <w:ind w:left="1133" w:hanging="849"/>
      </w:pPr>
      <w:rPr>
        <w:rFonts w:hint="default"/>
      </w:rPr>
    </w:lvl>
    <w:lvl w:ilvl="1" w:tentative="1">
      <w:start w:val="1"/>
      <w:numFmt w:val="lowerLetter"/>
      <w:lvlText w:val="%2)"/>
      <w:lvlJc w:val="left"/>
      <w:pPr>
        <w:ind w:left="1293" w:hanging="440"/>
      </w:pPr>
    </w:lvl>
    <w:lvl w:ilvl="2" w:tentative="1">
      <w:start w:val="1"/>
      <w:numFmt w:val="lowerRoman"/>
      <w:lvlText w:val="%3."/>
      <w:lvlJc w:val="right"/>
      <w:pPr>
        <w:ind w:left="1733" w:hanging="440"/>
      </w:pPr>
    </w:lvl>
    <w:lvl w:ilvl="3" w:tentative="1">
      <w:start w:val="1"/>
      <w:numFmt w:val="decimal"/>
      <w:lvlText w:val="%4."/>
      <w:lvlJc w:val="left"/>
      <w:pPr>
        <w:ind w:left="2173" w:hanging="440"/>
      </w:pPr>
    </w:lvl>
    <w:lvl w:ilvl="4" w:tentative="1">
      <w:start w:val="1"/>
      <w:numFmt w:val="lowerLetter"/>
      <w:lvlText w:val="%5)"/>
      <w:lvlJc w:val="left"/>
      <w:pPr>
        <w:ind w:left="2613" w:hanging="440"/>
      </w:pPr>
    </w:lvl>
    <w:lvl w:ilvl="5" w:tentative="1">
      <w:start w:val="1"/>
      <w:numFmt w:val="lowerRoman"/>
      <w:lvlText w:val="%6."/>
      <w:lvlJc w:val="right"/>
      <w:pPr>
        <w:ind w:left="3053" w:hanging="440"/>
      </w:pPr>
    </w:lvl>
    <w:lvl w:ilvl="6" w:tentative="1">
      <w:start w:val="1"/>
      <w:numFmt w:val="decimal"/>
      <w:lvlText w:val="%7."/>
      <w:lvlJc w:val="left"/>
      <w:pPr>
        <w:ind w:left="3493" w:hanging="440"/>
      </w:pPr>
    </w:lvl>
    <w:lvl w:ilvl="7" w:tentative="1">
      <w:start w:val="1"/>
      <w:numFmt w:val="lowerLetter"/>
      <w:lvlText w:val="%8)"/>
      <w:lvlJc w:val="left"/>
      <w:pPr>
        <w:ind w:left="3933" w:hanging="440"/>
      </w:pPr>
    </w:lvl>
    <w:lvl w:ilvl="8" w:tentative="1">
      <w:start w:val="1"/>
      <w:numFmt w:val="lowerRoman"/>
      <w:lvlText w:val="%9."/>
      <w:lvlJc w:val="right"/>
      <w:pPr>
        <w:ind w:left="4373" w:hanging="440"/>
      </w:pPr>
    </w:lvl>
  </w:abstractNum>
  <w:abstractNum w:abstractNumId="1589654719">
    <w:nsid w:val="5EC034BF"/>
    <w:multiLevelType w:val="multilevel"/>
    <w:tmpl w:val="5EC034BF"/>
    <w:lvl w:ilvl="0" w:tentative="1">
      <w:start w:val="1"/>
      <w:numFmt w:val="decimal"/>
      <w:lvlText w:val="（%1）"/>
      <w:lvlJc w:val="center"/>
      <w:pPr>
        <w:ind w:left="780" w:hanging="360"/>
      </w:pPr>
      <w:rPr>
        <w:rFonts w:hint="default"/>
        <w:b/>
        <w:sz w:val="21"/>
        <w:szCs w:val="24"/>
      </w:rPr>
    </w:lvl>
    <w:lvl w:ilvl="1" w:tentative="1">
      <w:start w:val="1"/>
      <w:numFmt w:val="lowerLetter"/>
      <w:lvlText w:val="%2)"/>
      <w:lvlJc w:val="left"/>
      <w:pPr>
        <w:ind w:left="1253" w:hanging="420"/>
      </w:pPr>
      <w:rPr>
        <w:rFonts w:hint="eastAsia"/>
      </w:rPr>
    </w:lvl>
    <w:lvl w:ilvl="2" w:tentative="1">
      <w:start w:val="1"/>
      <w:numFmt w:val="lowerRoman"/>
      <w:lvlText w:val="%3."/>
      <w:lvlJc w:val="right"/>
      <w:pPr>
        <w:ind w:left="1673" w:hanging="420"/>
      </w:pPr>
      <w:rPr>
        <w:rFonts w:hint="eastAsia"/>
      </w:rPr>
    </w:lvl>
    <w:lvl w:ilvl="3" w:tentative="1">
      <w:start w:val="1"/>
      <w:numFmt w:val="decimal"/>
      <w:lvlText w:val="%4."/>
      <w:lvlJc w:val="left"/>
      <w:pPr>
        <w:ind w:left="2093" w:hanging="420"/>
      </w:pPr>
      <w:rPr>
        <w:rFonts w:hint="eastAsia"/>
      </w:rPr>
    </w:lvl>
    <w:lvl w:ilvl="4" w:tentative="1">
      <w:start w:val="1"/>
      <w:numFmt w:val="lowerLetter"/>
      <w:lvlText w:val="%5)"/>
      <w:lvlJc w:val="left"/>
      <w:pPr>
        <w:ind w:left="2513" w:hanging="420"/>
      </w:pPr>
      <w:rPr>
        <w:rFonts w:hint="eastAsia"/>
      </w:rPr>
    </w:lvl>
    <w:lvl w:ilvl="5" w:tentative="1">
      <w:start w:val="1"/>
      <w:numFmt w:val="lowerRoman"/>
      <w:lvlText w:val="%6."/>
      <w:lvlJc w:val="right"/>
      <w:pPr>
        <w:ind w:left="2933" w:hanging="420"/>
      </w:pPr>
      <w:rPr>
        <w:rFonts w:hint="eastAsia"/>
      </w:rPr>
    </w:lvl>
    <w:lvl w:ilvl="6" w:tentative="1">
      <w:start w:val="1"/>
      <w:numFmt w:val="decimal"/>
      <w:lvlText w:val="%7."/>
      <w:lvlJc w:val="left"/>
      <w:pPr>
        <w:ind w:left="3353" w:hanging="420"/>
      </w:pPr>
      <w:rPr>
        <w:rFonts w:hint="eastAsia"/>
      </w:rPr>
    </w:lvl>
    <w:lvl w:ilvl="7" w:tentative="1">
      <w:start w:val="1"/>
      <w:numFmt w:val="lowerLetter"/>
      <w:lvlText w:val="%8)"/>
      <w:lvlJc w:val="left"/>
      <w:pPr>
        <w:ind w:left="3773" w:hanging="420"/>
      </w:pPr>
      <w:rPr>
        <w:rFonts w:hint="eastAsia"/>
      </w:rPr>
    </w:lvl>
    <w:lvl w:ilvl="8" w:tentative="1">
      <w:start w:val="1"/>
      <w:numFmt w:val="lowerRoman"/>
      <w:lvlText w:val="%9."/>
      <w:lvlJc w:val="right"/>
      <w:pPr>
        <w:ind w:left="4193" w:hanging="420"/>
      </w:pPr>
      <w:rPr>
        <w:rFonts w:hint="eastAsia"/>
      </w:rPr>
    </w:lvl>
  </w:abstractNum>
  <w:abstractNum w:abstractNumId="1111511126">
    <w:nsid w:val="42405056"/>
    <w:multiLevelType w:val="multilevel"/>
    <w:tmpl w:val="42405056"/>
    <w:lvl w:ilvl="0" w:tentative="1">
      <w:start w:val="1"/>
      <w:numFmt w:val="decimal"/>
      <w:lvlText w:val="（%1）"/>
      <w:lvlJc w:val="center"/>
      <w:pPr>
        <w:ind w:left="780" w:hanging="360"/>
      </w:pPr>
      <w:rPr>
        <w:rFonts w:hint="default"/>
        <w:b/>
        <w:bCs w:val="0"/>
        <w:sz w:val="24"/>
        <w:szCs w:val="24"/>
      </w:rPr>
    </w:lvl>
    <w:lvl w:ilvl="1" w:tentative="1">
      <w:start w:val="1"/>
      <w:numFmt w:val="lowerLetter"/>
      <w:lvlText w:val="%2)"/>
      <w:lvlJc w:val="left"/>
      <w:pPr>
        <w:ind w:left="1253" w:hanging="420"/>
      </w:pPr>
      <w:rPr>
        <w:rFonts w:hint="eastAsia"/>
      </w:rPr>
    </w:lvl>
    <w:lvl w:ilvl="2" w:tentative="1">
      <w:start w:val="1"/>
      <w:numFmt w:val="lowerRoman"/>
      <w:lvlText w:val="%3."/>
      <w:lvlJc w:val="right"/>
      <w:pPr>
        <w:ind w:left="1673" w:hanging="420"/>
      </w:pPr>
      <w:rPr>
        <w:rFonts w:hint="eastAsia"/>
      </w:rPr>
    </w:lvl>
    <w:lvl w:ilvl="3" w:tentative="1">
      <w:start w:val="1"/>
      <w:numFmt w:val="decimal"/>
      <w:lvlText w:val="%4."/>
      <w:lvlJc w:val="left"/>
      <w:pPr>
        <w:ind w:left="2093" w:hanging="420"/>
      </w:pPr>
      <w:rPr>
        <w:rFonts w:hint="eastAsia"/>
      </w:rPr>
    </w:lvl>
    <w:lvl w:ilvl="4" w:tentative="1">
      <w:start w:val="1"/>
      <w:numFmt w:val="lowerLetter"/>
      <w:lvlText w:val="%5)"/>
      <w:lvlJc w:val="left"/>
      <w:pPr>
        <w:ind w:left="2513" w:hanging="420"/>
      </w:pPr>
      <w:rPr>
        <w:rFonts w:hint="eastAsia"/>
      </w:rPr>
    </w:lvl>
    <w:lvl w:ilvl="5" w:tentative="1">
      <w:start w:val="1"/>
      <w:numFmt w:val="lowerRoman"/>
      <w:lvlText w:val="%6."/>
      <w:lvlJc w:val="right"/>
      <w:pPr>
        <w:ind w:left="2933" w:hanging="420"/>
      </w:pPr>
      <w:rPr>
        <w:rFonts w:hint="eastAsia"/>
      </w:rPr>
    </w:lvl>
    <w:lvl w:ilvl="6" w:tentative="1">
      <w:start w:val="1"/>
      <w:numFmt w:val="decimal"/>
      <w:lvlText w:val="%7."/>
      <w:lvlJc w:val="left"/>
      <w:pPr>
        <w:ind w:left="3353" w:hanging="420"/>
      </w:pPr>
      <w:rPr>
        <w:rFonts w:hint="eastAsia"/>
      </w:rPr>
    </w:lvl>
    <w:lvl w:ilvl="7" w:tentative="1">
      <w:start w:val="1"/>
      <w:numFmt w:val="lowerLetter"/>
      <w:lvlText w:val="%8)"/>
      <w:lvlJc w:val="left"/>
      <w:pPr>
        <w:ind w:left="3773" w:hanging="420"/>
      </w:pPr>
      <w:rPr>
        <w:rFonts w:hint="eastAsia"/>
      </w:rPr>
    </w:lvl>
    <w:lvl w:ilvl="8" w:tentative="1">
      <w:start w:val="1"/>
      <w:numFmt w:val="lowerRoman"/>
      <w:lvlText w:val="%9."/>
      <w:lvlJc w:val="right"/>
      <w:pPr>
        <w:ind w:left="4193" w:hanging="420"/>
      </w:pPr>
      <w:rPr>
        <w:rFonts w:hint="eastAsia"/>
      </w:rPr>
    </w:lvl>
  </w:abstractNum>
  <w:abstractNum w:abstractNumId="1891455462">
    <w:nsid w:val="70BD51E6"/>
    <w:multiLevelType w:val="multilevel"/>
    <w:tmpl w:val="70BD51E6"/>
    <w:lvl w:ilvl="0" w:tentative="1">
      <w:start w:val="1"/>
      <w:numFmt w:val="decimal"/>
      <w:pStyle w:val="21"/>
      <w:lvlText w:val="（%1）"/>
      <w:lvlJc w:val="center"/>
      <w:pPr>
        <w:ind w:left="5664" w:hanging="420"/>
      </w:pPr>
      <w:rPr>
        <w:rFonts w:hint="default"/>
        <w:sz w:val="24"/>
        <w:szCs w:val="24"/>
      </w:rPr>
    </w:lvl>
    <w:lvl w:ilvl="1" w:tentative="1">
      <w:start w:val="1"/>
      <w:numFmt w:val="lowerLetter"/>
      <w:lvlText w:val="%2)"/>
      <w:lvlJc w:val="left"/>
      <w:pPr>
        <w:ind w:left="6084" w:hanging="420"/>
      </w:pPr>
      <w:rPr>
        <w:rFonts w:hint="eastAsia"/>
      </w:rPr>
    </w:lvl>
    <w:lvl w:ilvl="2" w:tentative="1">
      <w:start w:val="1"/>
      <w:numFmt w:val="lowerRoman"/>
      <w:lvlText w:val="%3."/>
      <w:lvlJc w:val="right"/>
      <w:pPr>
        <w:ind w:left="6504" w:hanging="420"/>
      </w:pPr>
      <w:rPr>
        <w:rFonts w:hint="eastAsia"/>
      </w:rPr>
    </w:lvl>
    <w:lvl w:ilvl="3" w:tentative="1">
      <w:start w:val="1"/>
      <w:numFmt w:val="decimal"/>
      <w:lvlText w:val="%4."/>
      <w:lvlJc w:val="left"/>
      <w:pPr>
        <w:ind w:left="6924" w:hanging="420"/>
      </w:pPr>
      <w:rPr>
        <w:rFonts w:hint="eastAsia"/>
      </w:rPr>
    </w:lvl>
    <w:lvl w:ilvl="4" w:tentative="1">
      <w:start w:val="1"/>
      <w:numFmt w:val="lowerLetter"/>
      <w:lvlText w:val="%5)"/>
      <w:lvlJc w:val="left"/>
      <w:pPr>
        <w:ind w:left="7344" w:hanging="420"/>
      </w:pPr>
      <w:rPr>
        <w:rFonts w:hint="eastAsia"/>
      </w:rPr>
    </w:lvl>
    <w:lvl w:ilvl="5" w:tentative="1">
      <w:start w:val="1"/>
      <w:numFmt w:val="lowerRoman"/>
      <w:lvlText w:val="%6."/>
      <w:lvlJc w:val="right"/>
      <w:pPr>
        <w:ind w:left="7764" w:hanging="420"/>
      </w:pPr>
      <w:rPr>
        <w:rFonts w:hint="eastAsia"/>
      </w:rPr>
    </w:lvl>
    <w:lvl w:ilvl="6" w:tentative="1">
      <w:start w:val="1"/>
      <w:numFmt w:val="decimal"/>
      <w:lvlText w:val="%7."/>
      <w:lvlJc w:val="left"/>
      <w:pPr>
        <w:ind w:left="8184" w:hanging="420"/>
      </w:pPr>
      <w:rPr>
        <w:rFonts w:hint="eastAsia"/>
      </w:rPr>
    </w:lvl>
    <w:lvl w:ilvl="7" w:tentative="1">
      <w:start w:val="1"/>
      <w:numFmt w:val="lowerLetter"/>
      <w:lvlText w:val="%8)"/>
      <w:lvlJc w:val="left"/>
      <w:pPr>
        <w:ind w:left="8604" w:hanging="420"/>
      </w:pPr>
      <w:rPr>
        <w:rFonts w:hint="eastAsia"/>
      </w:rPr>
    </w:lvl>
    <w:lvl w:ilvl="8" w:tentative="1">
      <w:start w:val="1"/>
      <w:numFmt w:val="lowerRoman"/>
      <w:lvlText w:val="%9."/>
      <w:lvlJc w:val="right"/>
      <w:pPr>
        <w:ind w:left="9024" w:hanging="420"/>
      </w:pPr>
      <w:rPr>
        <w:rFonts w:hint="eastAsia"/>
      </w:rPr>
    </w:lvl>
  </w:abstractNum>
  <w:abstractNum w:abstractNumId="1982882011">
    <w:nsid w:val="763060DB"/>
    <w:multiLevelType w:val="multilevel"/>
    <w:tmpl w:val="763060DB"/>
    <w:lvl w:ilvl="0" w:tentative="1">
      <w:start w:val="1"/>
      <w:numFmt w:val="japaneseCounting"/>
      <w:lvlText w:val="第%1章"/>
      <w:lvlJc w:val="left"/>
      <w:pPr>
        <w:tabs>
          <w:tab w:val="left" w:pos="1815"/>
        </w:tabs>
        <w:ind w:left="1815" w:hanging="1275"/>
      </w:pPr>
      <w:rPr>
        <w:rFonts w:hint="eastAsia"/>
        <w:lang w:val="en-US"/>
      </w:rPr>
    </w:lvl>
    <w:lvl w:ilvl="1" w:tentative="1">
      <w:start w:val="1"/>
      <w:numFmt w:val="japaneseCounting"/>
      <w:lvlText w:val="%2、"/>
      <w:lvlJc w:val="left"/>
      <w:pPr>
        <w:tabs>
          <w:tab w:val="left" w:pos="1680"/>
        </w:tabs>
        <w:ind w:left="1680" w:hanging="720"/>
      </w:pPr>
      <w:rPr>
        <w:rFonts w:hint="eastAsia"/>
      </w:rPr>
    </w:lvl>
    <w:lvl w:ilvl="2" w:tentative="1">
      <w:start w:val="1"/>
      <w:numFmt w:val="decimal"/>
      <w:lvlText w:val="%3."/>
      <w:lvlJc w:val="left"/>
      <w:pPr>
        <w:ind w:left="502" w:hanging="360"/>
      </w:pPr>
      <w:rPr>
        <w:rFonts w:hint="default"/>
        <w:sz w:val="24"/>
        <w:szCs w:val="24"/>
      </w:rPr>
    </w:lvl>
    <w:lvl w:ilvl="3" w:tentative="1">
      <w:start w:val="1"/>
      <w:numFmt w:val="decimal"/>
      <w:lvlText w:val="%4."/>
      <w:lvlJc w:val="left"/>
      <w:pPr>
        <w:tabs>
          <w:tab w:val="left" w:pos="2220"/>
        </w:tabs>
        <w:ind w:left="2220" w:hanging="420"/>
      </w:pPr>
    </w:lvl>
    <w:lvl w:ilvl="4" w:tentative="1">
      <w:start w:val="1"/>
      <w:numFmt w:val="lowerLetter"/>
      <w:lvlText w:val="%5)"/>
      <w:lvlJc w:val="left"/>
      <w:pPr>
        <w:tabs>
          <w:tab w:val="left" w:pos="2640"/>
        </w:tabs>
        <w:ind w:left="2640" w:hanging="420"/>
      </w:pPr>
    </w:lvl>
    <w:lvl w:ilvl="5" w:tentative="1">
      <w:start w:val="1"/>
      <w:numFmt w:val="lowerRoman"/>
      <w:lvlText w:val="%6."/>
      <w:lvlJc w:val="right"/>
      <w:pPr>
        <w:tabs>
          <w:tab w:val="left" w:pos="3060"/>
        </w:tabs>
        <w:ind w:left="3060" w:hanging="420"/>
      </w:pPr>
    </w:lvl>
    <w:lvl w:ilvl="6" w:tentative="1">
      <w:start w:val="1"/>
      <w:numFmt w:val="decimal"/>
      <w:lvlText w:val="%7."/>
      <w:lvlJc w:val="left"/>
      <w:pPr>
        <w:tabs>
          <w:tab w:val="left" w:pos="3480"/>
        </w:tabs>
        <w:ind w:left="3480" w:hanging="420"/>
      </w:pPr>
    </w:lvl>
    <w:lvl w:ilvl="7" w:tentative="1">
      <w:start w:val="1"/>
      <w:numFmt w:val="lowerLetter"/>
      <w:lvlText w:val="%8)"/>
      <w:lvlJc w:val="left"/>
      <w:pPr>
        <w:tabs>
          <w:tab w:val="left" w:pos="3900"/>
        </w:tabs>
        <w:ind w:left="3900" w:hanging="420"/>
      </w:pPr>
    </w:lvl>
    <w:lvl w:ilvl="8" w:tentative="1">
      <w:start w:val="1"/>
      <w:numFmt w:val="lowerRoman"/>
      <w:lvlText w:val="%9."/>
      <w:lvlJc w:val="right"/>
      <w:pPr>
        <w:tabs>
          <w:tab w:val="left" w:pos="4320"/>
        </w:tabs>
        <w:ind w:left="4320" w:hanging="420"/>
      </w:pPr>
    </w:lvl>
  </w:abstractNum>
  <w:abstractNum w:abstractNumId="1122976177">
    <w:nsid w:val="42EF41B1"/>
    <w:multiLevelType w:val="singleLevel"/>
    <w:tmpl w:val="42EF41B1"/>
    <w:lvl w:ilvl="0" w:tentative="1">
      <w:start w:val="3"/>
      <w:numFmt w:val="chineseCounting"/>
      <w:suff w:val="nothing"/>
      <w:lvlText w:val="%1、"/>
      <w:lvlJc w:val="left"/>
      <w:rPr>
        <w:rFonts w:hint="eastAsia"/>
      </w:rPr>
    </w:lvl>
  </w:abstractNum>
  <w:abstractNum w:abstractNumId="1681698073">
    <w:nsid w:val="643CAD19"/>
    <w:multiLevelType w:val="singleLevel"/>
    <w:tmpl w:val="643CAD19"/>
    <w:lvl w:ilvl="0" w:tentative="1">
      <w:start w:val="2"/>
      <w:numFmt w:val="decimal"/>
      <w:suff w:val="nothing"/>
      <w:lvlText w:val="%1."/>
      <w:lvlJc w:val="left"/>
    </w:lvl>
  </w:abstractNum>
  <w:num w:numId="1">
    <w:abstractNumId w:val="1122976177"/>
  </w:num>
  <w:num w:numId="2">
    <w:abstractNumId w:val="1891455462"/>
  </w:num>
  <w:num w:numId="3">
    <w:abstractNumId w:val="1111511126"/>
  </w:num>
  <w:num w:numId="4">
    <w:abstractNumId w:val="665402094"/>
  </w:num>
  <w:num w:numId="5">
    <w:abstractNumId w:val="1589654719"/>
  </w:num>
  <w:num w:numId="6">
    <w:abstractNumId w:val="1681698073"/>
  </w:num>
  <w:num w:numId="7">
    <w:abstractNumId w:val="19828820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jI0ZDdkYWNhYjQ5OGIwNDA1YWE5MjM2NjVmODJlZGUifQ=="/>
  </w:docVars>
  <w:rsids>
    <w:rsidRoot w:val="53C91D89"/>
    <w:rsid w:val="00014C8C"/>
    <w:rsid w:val="000F4E9F"/>
    <w:rsid w:val="001400C5"/>
    <w:rsid w:val="001778DA"/>
    <w:rsid w:val="00301A97"/>
    <w:rsid w:val="00430EED"/>
    <w:rsid w:val="0044623C"/>
    <w:rsid w:val="00605F75"/>
    <w:rsid w:val="00AB1836"/>
    <w:rsid w:val="00B5703F"/>
    <w:rsid w:val="00DF582C"/>
    <w:rsid w:val="00FC4DFB"/>
    <w:rsid w:val="010951A7"/>
    <w:rsid w:val="019A362C"/>
    <w:rsid w:val="02855BB3"/>
    <w:rsid w:val="029006F1"/>
    <w:rsid w:val="03435C52"/>
    <w:rsid w:val="03461CA2"/>
    <w:rsid w:val="041744FB"/>
    <w:rsid w:val="042621F8"/>
    <w:rsid w:val="04352076"/>
    <w:rsid w:val="047E1FB9"/>
    <w:rsid w:val="05B0028B"/>
    <w:rsid w:val="05C74289"/>
    <w:rsid w:val="063347F4"/>
    <w:rsid w:val="06D663A6"/>
    <w:rsid w:val="081A6159"/>
    <w:rsid w:val="08296773"/>
    <w:rsid w:val="0ADF4DED"/>
    <w:rsid w:val="0D052F8B"/>
    <w:rsid w:val="0DEC388F"/>
    <w:rsid w:val="0E1F0604"/>
    <w:rsid w:val="0E2926FC"/>
    <w:rsid w:val="0EB76707"/>
    <w:rsid w:val="11424D1C"/>
    <w:rsid w:val="11634099"/>
    <w:rsid w:val="128571E5"/>
    <w:rsid w:val="139F4F81"/>
    <w:rsid w:val="158A71B2"/>
    <w:rsid w:val="171C1FFC"/>
    <w:rsid w:val="17AA5816"/>
    <w:rsid w:val="17F07302"/>
    <w:rsid w:val="19434886"/>
    <w:rsid w:val="1AAD4E6B"/>
    <w:rsid w:val="1C52663A"/>
    <w:rsid w:val="1E1D2544"/>
    <w:rsid w:val="1F7B2D1C"/>
    <w:rsid w:val="1FBD62B1"/>
    <w:rsid w:val="20B16B03"/>
    <w:rsid w:val="219B01F8"/>
    <w:rsid w:val="21A07DC1"/>
    <w:rsid w:val="22E362D2"/>
    <w:rsid w:val="22E77039"/>
    <w:rsid w:val="24EF173C"/>
    <w:rsid w:val="26D52249"/>
    <w:rsid w:val="2978341E"/>
    <w:rsid w:val="2C022C0C"/>
    <w:rsid w:val="2CB404AC"/>
    <w:rsid w:val="2CDF3794"/>
    <w:rsid w:val="2E852EAB"/>
    <w:rsid w:val="2E8B41A4"/>
    <w:rsid w:val="31040C94"/>
    <w:rsid w:val="314F0F87"/>
    <w:rsid w:val="31F22A68"/>
    <w:rsid w:val="34D91454"/>
    <w:rsid w:val="35AC53AF"/>
    <w:rsid w:val="3C08177B"/>
    <w:rsid w:val="3C125CC6"/>
    <w:rsid w:val="3DEC2DFC"/>
    <w:rsid w:val="3E2C4BB7"/>
    <w:rsid w:val="3E8D1223"/>
    <w:rsid w:val="3F664045"/>
    <w:rsid w:val="40012417"/>
    <w:rsid w:val="40466488"/>
    <w:rsid w:val="40D46D12"/>
    <w:rsid w:val="4172433C"/>
    <w:rsid w:val="417D3E89"/>
    <w:rsid w:val="419A0FA7"/>
    <w:rsid w:val="421C47E7"/>
    <w:rsid w:val="428B6186"/>
    <w:rsid w:val="42B208A8"/>
    <w:rsid w:val="43344761"/>
    <w:rsid w:val="433A002B"/>
    <w:rsid w:val="45275EF0"/>
    <w:rsid w:val="45960004"/>
    <w:rsid w:val="47430644"/>
    <w:rsid w:val="47A37881"/>
    <w:rsid w:val="47EF39AE"/>
    <w:rsid w:val="47F24951"/>
    <w:rsid w:val="489B4B75"/>
    <w:rsid w:val="49634BF7"/>
    <w:rsid w:val="4AFD4615"/>
    <w:rsid w:val="4CBD4A4F"/>
    <w:rsid w:val="4D1B00DF"/>
    <w:rsid w:val="4EC7464B"/>
    <w:rsid w:val="4FF57096"/>
    <w:rsid w:val="507912FC"/>
    <w:rsid w:val="50E85F0B"/>
    <w:rsid w:val="52F3051F"/>
    <w:rsid w:val="53C91D89"/>
    <w:rsid w:val="55617B80"/>
    <w:rsid w:val="561D501A"/>
    <w:rsid w:val="56515FE9"/>
    <w:rsid w:val="58D166D4"/>
    <w:rsid w:val="5A447D2A"/>
    <w:rsid w:val="5B67183A"/>
    <w:rsid w:val="5CB3223D"/>
    <w:rsid w:val="5E40418F"/>
    <w:rsid w:val="5F442227"/>
    <w:rsid w:val="60000E7D"/>
    <w:rsid w:val="62031464"/>
    <w:rsid w:val="623A7395"/>
    <w:rsid w:val="627438C2"/>
    <w:rsid w:val="63814B5D"/>
    <w:rsid w:val="67FC4EA8"/>
    <w:rsid w:val="680C7FB1"/>
    <w:rsid w:val="69321BCE"/>
    <w:rsid w:val="69825989"/>
    <w:rsid w:val="6A9B7D71"/>
    <w:rsid w:val="6AE954B5"/>
    <w:rsid w:val="6B0E6162"/>
    <w:rsid w:val="6BA044C1"/>
    <w:rsid w:val="6C775AF2"/>
    <w:rsid w:val="6DF4694B"/>
    <w:rsid w:val="6E5E469C"/>
    <w:rsid w:val="6F0453DE"/>
    <w:rsid w:val="6F250725"/>
    <w:rsid w:val="6F395FEB"/>
    <w:rsid w:val="6F5E718D"/>
    <w:rsid w:val="717766ED"/>
    <w:rsid w:val="72625B8C"/>
    <w:rsid w:val="739F7A61"/>
    <w:rsid w:val="73BB4BC8"/>
    <w:rsid w:val="74607426"/>
    <w:rsid w:val="74A1252B"/>
    <w:rsid w:val="76C91732"/>
    <w:rsid w:val="77DD02F3"/>
    <w:rsid w:val="78D45F09"/>
    <w:rsid w:val="794E441A"/>
    <w:rsid w:val="79562EED"/>
    <w:rsid w:val="799E7093"/>
    <w:rsid w:val="7AC124B5"/>
    <w:rsid w:val="7AF9322A"/>
    <w:rsid w:val="7B161079"/>
    <w:rsid w:val="7B6660C0"/>
    <w:rsid w:val="7CAF0D43"/>
    <w:rsid w:val="7CC12FE9"/>
    <w:rsid w:val="7D0A0C4E"/>
    <w:rsid w:val="7D730A4F"/>
    <w:rsid w:val="7DBC3A33"/>
    <w:rsid w:val="7DFD69D9"/>
    <w:rsid w:val="7FE6601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宋体" w:cs="黑体"/>
      <w:kern w:val="2"/>
      <w:sz w:val="21"/>
      <w:szCs w:val="22"/>
      <w:lang w:val="en-US" w:eastAsia="zh-CN" w:bidi="ar-SA"/>
    </w:rPr>
  </w:style>
  <w:style w:type="paragraph" w:styleId="4">
    <w:name w:val="heading 1"/>
    <w:basedOn w:val="1"/>
    <w:next w:val="1"/>
    <w:link w:val="90"/>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5">
    <w:name w:val="heading 2"/>
    <w:basedOn w:val="1"/>
    <w:next w:val="1"/>
    <w:link w:val="91"/>
    <w:qFormat/>
    <w:uiPriority w:val="0"/>
    <w:pPr>
      <w:keepNext/>
      <w:keepLines/>
      <w:spacing w:before="260" w:after="260" w:line="416" w:lineRule="auto"/>
      <w:outlineLvl w:val="1"/>
    </w:pPr>
    <w:rPr>
      <w:rFonts w:ascii="Arial" w:hAnsi="Arial" w:eastAsia="黑体" w:cs="Times New Roman"/>
      <w:b/>
      <w:bCs/>
      <w:kern w:val="0"/>
      <w:sz w:val="32"/>
      <w:szCs w:val="32"/>
    </w:rPr>
  </w:style>
  <w:style w:type="paragraph" w:styleId="6">
    <w:name w:val="heading 3"/>
    <w:basedOn w:val="1"/>
    <w:next w:val="1"/>
    <w:link w:val="92"/>
    <w:qFormat/>
    <w:uiPriority w:val="0"/>
    <w:pPr>
      <w:keepNext/>
      <w:keepLines/>
      <w:spacing w:before="260" w:after="260" w:line="416" w:lineRule="auto"/>
      <w:outlineLvl w:val="2"/>
    </w:pPr>
    <w:rPr>
      <w:rFonts w:ascii="Times New Roman" w:hAnsi="Times New Roman" w:eastAsia="宋体" w:cs="Times New Roman"/>
      <w:b/>
      <w:bCs/>
      <w:kern w:val="0"/>
      <w:sz w:val="32"/>
      <w:szCs w:val="32"/>
    </w:rPr>
  </w:style>
  <w:style w:type="paragraph" w:styleId="7">
    <w:name w:val="heading 5"/>
    <w:basedOn w:val="1"/>
    <w:next w:val="8"/>
    <w:link w:val="93"/>
    <w:qFormat/>
    <w:uiPriority w:val="0"/>
    <w:pPr>
      <w:keepNext/>
      <w:keepLines/>
      <w:numPr>
        <w:ilvl w:val="4"/>
        <w:numId w:val="1"/>
      </w:numPr>
      <w:spacing w:before="280" w:after="290" w:line="376" w:lineRule="auto"/>
      <w:outlineLvl w:val="4"/>
    </w:pPr>
    <w:rPr>
      <w:rFonts w:ascii="Times New Roman" w:hAnsi="Times New Roman" w:eastAsia="宋体" w:cs="Times New Roman"/>
      <w:b/>
      <w:sz w:val="28"/>
      <w:szCs w:val="24"/>
    </w:rPr>
  </w:style>
  <w:style w:type="paragraph" w:styleId="10">
    <w:name w:val="heading 6"/>
    <w:basedOn w:val="1"/>
    <w:next w:val="8"/>
    <w:link w:val="94"/>
    <w:qFormat/>
    <w:uiPriority w:val="0"/>
    <w:pPr>
      <w:keepNext/>
      <w:keepLines/>
      <w:numPr>
        <w:ilvl w:val="5"/>
        <w:numId w:val="1"/>
      </w:numPr>
      <w:spacing w:before="240" w:after="64" w:line="320" w:lineRule="auto"/>
      <w:outlineLvl w:val="5"/>
    </w:pPr>
    <w:rPr>
      <w:rFonts w:ascii="Arial" w:hAnsi="Arial" w:eastAsia="黑体" w:cs="Times New Roman"/>
      <w:b/>
      <w:sz w:val="24"/>
      <w:szCs w:val="24"/>
    </w:rPr>
  </w:style>
  <w:style w:type="paragraph" w:styleId="11">
    <w:name w:val="heading 7"/>
    <w:basedOn w:val="1"/>
    <w:next w:val="8"/>
    <w:link w:val="95"/>
    <w:qFormat/>
    <w:uiPriority w:val="0"/>
    <w:pPr>
      <w:keepNext/>
      <w:keepLines/>
      <w:numPr>
        <w:ilvl w:val="6"/>
        <w:numId w:val="1"/>
      </w:numPr>
      <w:spacing w:before="240" w:after="64" w:line="320" w:lineRule="auto"/>
      <w:outlineLvl w:val="6"/>
    </w:pPr>
    <w:rPr>
      <w:rFonts w:ascii="Times New Roman" w:hAnsi="Times New Roman" w:eastAsia="宋体" w:cs="Times New Roman"/>
      <w:b/>
      <w:sz w:val="24"/>
      <w:szCs w:val="24"/>
    </w:rPr>
  </w:style>
  <w:style w:type="paragraph" w:styleId="12">
    <w:name w:val="heading 8"/>
    <w:basedOn w:val="1"/>
    <w:next w:val="8"/>
    <w:link w:val="96"/>
    <w:qFormat/>
    <w:uiPriority w:val="0"/>
    <w:pPr>
      <w:keepNext/>
      <w:keepLines/>
      <w:numPr>
        <w:ilvl w:val="7"/>
        <w:numId w:val="1"/>
      </w:numPr>
      <w:spacing w:before="240" w:after="64" w:line="320" w:lineRule="auto"/>
      <w:outlineLvl w:val="7"/>
    </w:pPr>
    <w:rPr>
      <w:rFonts w:ascii="Arial" w:hAnsi="Arial" w:eastAsia="黑体" w:cs="Times New Roman"/>
      <w:sz w:val="24"/>
      <w:szCs w:val="24"/>
    </w:rPr>
  </w:style>
  <w:style w:type="paragraph" w:styleId="13">
    <w:name w:val="heading 9"/>
    <w:basedOn w:val="1"/>
    <w:next w:val="8"/>
    <w:link w:val="97"/>
    <w:qFormat/>
    <w:uiPriority w:val="0"/>
    <w:pPr>
      <w:keepNext/>
      <w:keepLines/>
      <w:numPr>
        <w:ilvl w:val="8"/>
        <w:numId w:val="1"/>
      </w:numPr>
      <w:spacing w:before="240" w:after="64" w:line="320" w:lineRule="auto"/>
      <w:outlineLvl w:val="8"/>
    </w:pPr>
    <w:rPr>
      <w:rFonts w:ascii="Arial" w:hAnsi="Arial" w:eastAsia="黑体" w:cs="Times New Roman"/>
      <w:szCs w:val="24"/>
    </w:rPr>
  </w:style>
  <w:style w:type="character" w:default="1" w:styleId="46">
    <w:name w:val="Default Paragraph Font"/>
    <w:unhideWhenUsed/>
    <w:qFormat/>
    <w:uiPriority w:val="1"/>
  </w:style>
  <w:style w:type="table" w:default="1" w:styleId="53">
    <w:name w:val="Normal Table"/>
    <w:unhideWhenUsed/>
    <w:qFormat/>
    <w:uiPriority w:val="99"/>
    <w:tblPr>
      <w:tblStyle w:val="53"/>
      <w:tblLayout w:type="fixed"/>
      <w:tblCellMar>
        <w:top w:w="0" w:type="dxa"/>
        <w:left w:w="108" w:type="dxa"/>
        <w:bottom w:w="0" w:type="dxa"/>
        <w:right w:w="108" w:type="dxa"/>
      </w:tblCellMar>
    </w:tblPr>
    <w:tcPr>
      <w:textDirection w:val="lrTb"/>
    </w:tcPr>
  </w:style>
  <w:style w:type="paragraph" w:customStyle="1" w:styleId="2">
    <w:name w:val="Default"/>
    <w:next w:val="3"/>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3">
    <w:name w:val="toc 7"/>
    <w:next w:val="1"/>
    <w:qFormat/>
    <w:uiPriority w:val="0"/>
    <w:pPr>
      <w:wordWrap w:val="0"/>
      <w:ind w:left="2550"/>
      <w:jc w:val="both"/>
    </w:pPr>
    <w:rPr>
      <w:rFonts w:ascii="Calibri" w:hAnsi="Calibri" w:eastAsia="宋体" w:cs="Times New Roman"/>
    </w:rPr>
  </w:style>
  <w:style w:type="paragraph" w:styleId="8">
    <w:name w:val="Normal Indent"/>
    <w:basedOn w:val="1"/>
    <w:next w:val="9"/>
    <w:qFormat/>
    <w:uiPriority w:val="99"/>
    <w:pPr>
      <w:ind w:firstLine="420"/>
    </w:pPr>
    <w:rPr>
      <w:szCs w:val="20"/>
    </w:rPr>
  </w:style>
  <w:style w:type="paragraph" w:styleId="9">
    <w:name w:val="Body Text Indent"/>
    <w:basedOn w:val="1"/>
    <w:next w:val="8"/>
    <w:link w:val="88"/>
    <w:qFormat/>
    <w:uiPriority w:val="0"/>
    <w:pPr>
      <w:spacing w:after="120"/>
      <w:ind w:left="420" w:leftChars="200"/>
    </w:pPr>
  </w:style>
  <w:style w:type="paragraph" w:styleId="14">
    <w:name w:val="annotation subject"/>
    <w:basedOn w:val="15"/>
    <w:next w:val="15"/>
    <w:link w:val="113"/>
    <w:unhideWhenUsed/>
    <w:qFormat/>
    <w:uiPriority w:val="0"/>
    <w:rPr>
      <w:b/>
      <w:bCs/>
    </w:rPr>
  </w:style>
  <w:style w:type="paragraph" w:styleId="15">
    <w:name w:val="annotation text"/>
    <w:basedOn w:val="1"/>
    <w:link w:val="98"/>
    <w:unhideWhenUsed/>
    <w:qFormat/>
    <w:uiPriority w:val="99"/>
    <w:pPr>
      <w:jc w:val="left"/>
    </w:pPr>
    <w:rPr>
      <w:rFonts w:ascii="Times New Roman" w:hAnsi="Times New Roman" w:eastAsia="宋体" w:cs="Times New Roman"/>
      <w:szCs w:val="24"/>
    </w:rPr>
  </w:style>
  <w:style w:type="paragraph" w:styleId="16">
    <w:name w:val="toc 7"/>
    <w:basedOn w:val="1"/>
    <w:next w:val="1"/>
    <w:unhideWhenUsed/>
    <w:qFormat/>
    <w:uiPriority w:val="39"/>
    <w:pPr>
      <w:ind w:left="2520" w:leftChars="1200"/>
    </w:pPr>
    <w:rPr>
      <w:rFonts w:ascii="Calibri" w:hAnsi="Calibri" w:eastAsia="宋体" w:cs="Times New Roman"/>
    </w:rPr>
  </w:style>
  <w:style w:type="paragraph" w:styleId="17">
    <w:name w:val="List Number"/>
    <w:basedOn w:val="1"/>
    <w:qFormat/>
    <w:uiPriority w:val="0"/>
    <w:pPr>
      <w:widowControl/>
      <w:tabs>
        <w:tab w:val="left" w:pos="454"/>
        <w:tab w:val="left" w:pos="720"/>
        <w:tab w:val="left" w:pos="840"/>
      </w:tabs>
      <w:spacing w:after="50" w:afterLines="50"/>
      <w:ind w:left="454" w:hanging="284"/>
      <w:jc w:val="left"/>
    </w:pPr>
    <w:rPr>
      <w:rFonts w:ascii="Times New Roman" w:hAnsi="Times New Roman" w:eastAsia="宋体" w:cs="Times New Roman"/>
      <w:kern w:val="0"/>
      <w:sz w:val="24"/>
      <w:szCs w:val="20"/>
    </w:rPr>
  </w:style>
  <w:style w:type="paragraph" w:styleId="18">
    <w:name w:val="caption"/>
    <w:basedOn w:val="1"/>
    <w:next w:val="1"/>
    <w:qFormat/>
    <w:uiPriority w:val="0"/>
    <w:pPr>
      <w:spacing w:before="152" w:after="160"/>
    </w:pPr>
    <w:rPr>
      <w:rFonts w:ascii="Arial" w:hAnsi="Arial" w:eastAsia="黑体" w:cs="Arial"/>
      <w:sz w:val="20"/>
      <w:szCs w:val="20"/>
    </w:rPr>
  </w:style>
  <w:style w:type="paragraph" w:styleId="19">
    <w:name w:val="Body Text 3"/>
    <w:basedOn w:val="1"/>
    <w:link w:val="99"/>
    <w:qFormat/>
    <w:uiPriority w:val="0"/>
    <w:pPr>
      <w:spacing w:line="500" w:lineRule="exact"/>
    </w:pPr>
    <w:rPr>
      <w:rFonts w:ascii="Times New Roman" w:hAnsi="Times New Roman" w:eastAsia="宋体" w:cs="Times New Roman"/>
      <w:b/>
      <w:bCs/>
      <w:kern w:val="0"/>
      <w:sz w:val="24"/>
      <w:szCs w:val="24"/>
    </w:rPr>
  </w:style>
  <w:style w:type="paragraph" w:styleId="20">
    <w:name w:val="Body Text"/>
    <w:basedOn w:val="1"/>
    <w:link w:val="100"/>
    <w:qFormat/>
    <w:uiPriority w:val="0"/>
    <w:pPr>
      <w:spacing w:line="380" w:lineRule="exact"/>
    </w:pPr>
    <w:rPr>
      <w:rFonts w:ascii="Times New Roman" w:hAnsi="Times New Roman" w:eastAsia="宋体" w:cs="Times New Roman"/>
      <w:kern w:val="0"/>
      <w:sz w:val="24"/>
      <w:szCs w:val="24"/>
    </w:rPr>
  </w:style>
  <w:style w:type="paragraph" w:styleId="21">
    <w:name w:val="List Number 3"/>
    <w:basedOn w:val="1"/>
    <w:qFormat/>
    <w:uiPriority w:val="0"/>
    <w:pPr>
      <w:numPr>
        <w:ilvl w:val="0"/>
        <w:numId w:val="2"/>
      </w:numPr>
      <w:tabs>
        <w:tab w:val="left" w:pos="1200"/>
      </w:tabs>
    </w:pPr>
    <w:rPr>
      <w:rFonts w:ascii="Times New Roman" w:hAnsi="Times New Roman" w:eastAsia="宋体" w:cs="Times New Roman"/>
      <w:szCs w:val="24"/>
    </w:rPr>
  </w:style>
  <w:style w:type="paragraph" w:styleId="22">
    <w:name w:val="List 2"/>
    <w:basedOn w:val="1"/>
    <w:qFormat/>
    <w:uiPriority w:val="0"/>
    <w:pPr>
      <w:ind w:left="100" w:leftChars="200" w:hanging="200" w:hangingChars="200"/>
    </w:pPr>
    <w:rPr>
      <w:rFonts w:ascii="Times New Roman" w:hAnsi="Times New Roman" w:eastAsia="宋体" w:cs="Times New Roman"/>
      <w:sz w:val="28"/>
      <w:szCs w:val="24"/>
    </w:rPr>
  </w:style>
  <w:style w:type="paragraph" w:styleId="23">
    <w:name w:val="toc 5"/>
    <w:basedOn w:val="1"/>
    <w:next w:val="1"/>
    <w:unhideWhenUsed/>
    <w:qFormat/>
    <w:uiPriority w:val="39"/>
    <w:pPr>
      <w:ind w:left="1680" w:leftChars="800"/>
    </w:pPr>
    <w:rPr>
      <w:rFonts w:ascii="Calibri" w:hAnsi="Calibri" w:eastAsia="宋体" w:cs="Times New Roman"/>
    </w:rPr>
  </w:style>
  <w:style w:type="paragraph" w:styleId="24">
    <w:name w:val="toc 3"/>
    <w:basedOn w:val="1"/>
    <w:next w:val="1"/>
    <w:unhideWhenUsed/>
    <w:qFormat/>
    <w:uiPriority w:val="39"/>
    <w:pPr>
      <w:ind w:left="840" w:leftChars="400"/>
    </w:pPr>
    <w:rPr>
      <w:rFonts w:ascii="Calibri" w:hAnsi="Calibri" w:eastAsia="宋体" w:cs="Times New Roman"/>
    </w:rPr>
  </w:style>
  <w:style w:type="paragraph" w:styleId="25">
    <w:name w:val="Plain Text"/>
    <w:basedOn w:val="1"/>
    <w:link w:val="102"/>
    <w:qFormat/>
    <w:uiPriority w:val="0"/>
    <w:rPr>
      <w:rFonts w:eastAsia="宋体" w:cs="Times New Roman"/>
      <w:kern w:val="0"/>
      <w:sz w:val="20"/>
      <w:szCs w:val="21"/>
    </w:rPr>
  </w:style>
  <w:style w:type="paragraph" w:styleId="26">
    <w:name w:val="toc 8"/>
    <w:basedOn w:val="1"/>
    <w:next w:val="1"/>
    <w:unhideWhenUsed/>
    <w:qFormat/>
    <w:uiPriority w:val="39"/>
    <w:pPr>
      <w:ind w:left="2940" w:leftChars="1400"/>
    </w:pPr>
    <w:rPr>
      <w:rFonts w:ascii="Calibri" w:hAnsi="Calibri" w:eastAsia="宋体" w:cs="Times New Roman"/>
    </w:rPr>
  </w:style>
  <w:style w:type="paragraph" w:styleId="27">
    <w:name w:val="Date"/>
    <w:basedOn w:val="1"/>
    <w:next w:val="1"/>
    <w:link w:val="103"/>
    <w:qFormat/>
    <w:uiPriority w:val="0"/>
    <w:pPr>
      <w:ind w:left="100" w:leftChars="2500"/>
    </w:pPr>
    <w:rPr>
      <w:rFonts w:eastAsia="宋体" w:cs="Times New Roman"/>
      <w:kern w:val="0"/>
      <w:sz w:val="20"/>
      <w:szCs w:val="21"/>
    </w:rPr>
  </w:style>
  <w:style w:type="paragraph" w:styleId="28">
    <w:name w:val="Body Text Indent 2"/>
    <w:basedOn w:val="1"/>
    <w:link w:val="104"/>
    <w:qFormat/>
    <w:uiPriority w:val="0"/>
    <w:pPr>
      <w:ind w:firstLine="630"/>
    </w:pPr>
    <w:rPr>
      <w:rFonts w:ascii="Times New Roman" w:hAnsi="Times New Roman" w:eastAsia="宋体" w:cs="Times New Roman"/>
      <w:kern w:val="0"/>
      <w:sz w:val="32"/>
      <w:szCs w:val="20"/>
    </w:rPr>
  </w:style>
  <w:style w:type="paragraph" w:styleId="29">
    <w:name w:val="endnote text"/>
    <w:basedOn w:val="1"/>
    <w:link w:val="105"/>
    <w:unhideWhenUsed/>
    <w:qFormat/>
    <w:uiPriority w:val="99"/>
    <w:pPr>
      <w:snapToGrid w:val="0"/>
      <w:jc w:val="left"/>
    </w:pPr>
    <w:rPr>
      <w:rFonts w:ascii="Times New Roman" w:hAnsi="Times New Roman" w:eastAsia="宋体" w:cs="Times New Roman"/>
      <w:szCs w:val="24"/>
    </w:rPr>
  </w:style>
  <w:style w:type="paragraph" w:styleId="30">
    <w:name w:val="Balloon Text"/>
    <w:basedOn w:val="1"/>
    <w:link w:val="106"/>
    <w:qFormat/>
    <w:uiPriority w:val="0"/>
    <w:rPr>
      <w:rFonts w:ascii="Times New Roman" w:hAnsi="Times New Roman" w:eastAsia="宋体" w:cs="Times New Roman"/>
      <w:kern w:val="0"/>
      <w:sz w:val="18"/>
      <w:szCs w:val="18"/>
    </w:rPr>
  </w:style>
  <w:style w:type="paragraph" w:styleId="31">
    <w:name w:val="footer"/>
    <w:basedOn w:val="1"/>
    <w:link w:val="107"/>
    <w:qFormat/>
    <w:uiPriority w:val="0"/>
    <w:pPr>
      <w:tabs>
        <w:tab w:val="center" w:pos="4153"/>
        <w:tab w:val="right" w:pos="8306"/>
      </w:tabs>
      <w:snapToGrid w:val="0"/>
      <w:jc w:val="left"/>
    </w:pPr>
    <w:rPr>
      <w:sz w:val="18"/>
    </w:rPr>
  </w:style>
  <w:style w:type="paragraph" w:styleId="32">
    <w:name w:val="Body Text First Indent 2"/>
    <w:basedOn w:val="9"/>
    <w:next w:val="1"/>
    <w:link w:val="89"/>
    <w:qFormat/>
    <w:uiPriority w:val="99"/>
    <w:pPr>
      <w:spacing w:after="0"/>
      <w:ind w:leftChars="0" w:firstLine="420" w:firstLineChars="200"/>
    </w:pPr>
    <w:rPr>
      <w:rFonts w:ascii="仿宋_GB2312" w:hAnsi="Times New Roman" w:eastAsia="仿宋_GB2312" w:cs="Times New Roman"/>
      <w:kern w:val="0"/>
      <w:sz w:val="32"/>
      <w:szCs w:val="20"/>
    </w:rPr>
  </w:style>
  <w:style w:type="paragraph" w:styleId="33">
    <w:name w:val="header"/>
    <w:basedOn w:val="1"/>
    <w:link w:val="10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4">
    <w:name w:val="toc 1"/>
    <w:basedOn w:val="1"/>
    <w:next w:val="1"/>
    <w:qFormat/>
    <w:uiPriority w:val="39"/>
    <w:pPr>
      <w:tabs>
        <w:tab w:val="right" w:leader="dot" w:pos="8398"/>
      </w:tabs>
      <w:spacing w:before="120" w:after="120"/>
      <w:ind w:firstLine="240" w:firstLineChars="100"/>
      <w:jc w:val="left"/>
    </w:pPr>
    <w:rPr>
      <w:rFonts w:hAnsi="宋体" w:eastAsia="宋体" w:cs="Times New Roman"/>
      <w:b/>
      <w:bCs/>
      <w:caps/>
      <w:sz w:val="24"/>
      <w:szCs w:val="24"/>
      <w:lang w:val="en-US" w:eastAsia="zh-CN"/>
    </w:rPr>
  </w:style>
  <w:style w:type="paragraph" w:styleId="35">
    <w:name w:val="toc 4"/>
    <w:basedOn w:val="1"/>
    <w:next w:val="1"/>
    <w:unhideWhenUsed/>
    <w:qFormat/>
    <w:uiPriority w:val="39"/>
    <w:pPr>
      <w:ind w:left="1260" w:leftChars="600"/>
    </w:pPr>
    <w:rPr>
      <w:rFonts w:ascii="Calibri" w:hAnsi="Calibri" w:eastAsia="宋体" w:cs="Times New Roman"/>
    </w:rPr>
  </w:style>
  <w:style w:type="paragraph" w:styleId="36">
    <w:name w:val="List"/>
    <w:basedOn w:val="1"/>
    <w:qFormat/>
    <w:uiPriority w:val="0"/>
    <w:pPr>
      <w:ind w:left="200" w:hanging="200" w:hangingChars="200"/>
    </w:pPr>
    <w:rPr>
      <w:rFonts w:ascii="Times New Roman" w:hAnsi="Times New Roman" w:eastAsia="宋体" w:cs="Times New Roman"/>
      <w:sz w:val="28"/>
      <w:szCs w:val="24"/>
    </w:rPr>
  </w:style>
  <w:style w:type="paragraph" w:styleId="37">
    <w:name w:val="footnote text"/>
    <w:basedOn w:val="1"/>
    <w:link w:val="109"/>
    <w:unhideWhenUsed/>
    <w:qFormat/>
    <w:uiPriority w:val="99"/>
    <w:pPr>
      <w:snapToGrid w:val="0"/>
      <w:jc w:val="left"/>
    </w:pPr>
    <w:rPr>
      <w:rFonts w:ascii="Times New Roman" w:hAnsi="Times New Roman" w:eastAsia="宋体" w:cs="Times New Roman"/>
      <w:sz w:val="18"/>
      <w:szCs w:val="18"/>
    </w:rPr>
  </w:style>
  <w:style w:type="paragraph" w:styleId="38">
    <w:name w:val="toc 6"/>
    <w:basedOn w:val="1"/>
    <w:next w:val="1"/>
    <w:unhideWhenUsed/>
    <w:uiPriority w:val="39"/>
    <w:pPr>
      <w:ind w:left="2100" w:leftChars="1000"/>
    </w:pPr>
    <w:rPr>
      <w:rFonts w:ascii="Calibri" w:hAnsi="Calibri" w:eastAsia="宋体" w:cs="Times New Roman"/>
    </w:rPr>
  </w:style>
  <w:style w:type="paragraph" w:styleId="39">
    <w:name w:val="Body Text Indent 3"/>
    <w:basedOn w:val="1"/>
    <w:link w:val="110"/>
    <w:uiPriority w:val="0"/>
    <w:pPr>
      <w:spacing w:after="120"/>
      <w:ind w:left="420" w:leftChars="200"/>
    </w:pPr>
    <w:rPr>
      <w:rFonts w:ascii="Times New Roman" w:hAnsi="Times New Roman" w:eastAsia="宋体" w:cs="Times New Roman"/>
      <w:kern w:val="0"/>
      <w:sz w:val="16"/>
      <w:szCs w:val="16"/>
    </w:rPr>
  </w:style>
  <w:style w:type="paragraph" w:styleId="40">
    <w:name w:val="toc 2"/>
    <w:basedOn w:val="1"/>
    <w:next w:val="1"/>
    <w:unhideWhenUsed/>
    <w:qFormat/>
    <w:uiPriority w:val="39"/>
    <w:pPr>
      <w:ind w:left="420" w:leftChars="200"/>
    </w:pPr>
    <w:rPr>
      <w:rFonts w:ascii="Times New Roman" w:hAnsi="Times New Roman" w:eastAsia="宋体" w:cs="Times New Roman"/>
      <w:szCs w:val="24"/>
    </w:rPr>
  </w:style>
  <w:style w:type="paragraph" w:styleId="41">
    <w:name w:val="toc 9"/>
    <w:basedOn w:val="1"/>
    <w:next w:val="1"/>
    <w:unhideWhenUsed/>
    <w:qFormat/>
    <w:uiPriority w:val="39"/>
    <w:pPr>
      <w:ind w:left="3360" w:leftChars="1600"/>
    </w:pPr>
    <w:rPr>
      <w:rFonts w:ascii="Calibri" w:hAnsi="Calibri" w:eastAsia="宋体" w:cs="Times New Roman"/>
    </w:rPr>
  </w:style>
  <w:style w:type="paragraph" w:styleId="42">
    <w:name w:val="Body Text 2"/>
    <w:basedOn w:val="1"/>
    <w:link w:val="111"/>
    <w:qFormat/>
    <w:uiPriority w:val="0"/>
    <w:pPr>
      <w:spacing w:after="120" w:line="480" w:lineRule="auto"/>
    </w:pPr>
    <w:rPr>
      <w:rFonts w:ascii="Times New Roman" w:hAnsi="Times New Roman" w:eastAsia="宋体" w:cs="Times New Roman"/>
      <w:kern w:val="0"/>
      <w:sz w:val="20"/>
      <w:szCs w:val="24"/>
    </w:rPr>
  </w:style>
  <w:style w:type="paragraph" w:styleId="43">
    <w:name w:val="Normal (Web)"/>
    <w:basedOn w:val="1"/>
    <w:qFormat/>
    <w:uiPriority w:val="99"/>
    <w:pPr>
      <w:widowControl/>
      <w:spacing w:before="100" w:beforeAutospacing="1" w:after="100" w:afterAutospacing="1"/>
      <w:jc w:val="left"/>
    </w:pPr>
    <w:rPr>
      <w:rFonts w:hAnsi="宋体" w:eastAsia="宋体" w:cs="Times New Roman"/>
      <w:kern w:val="0"/>
      <w:sz w:val="24"/>
      <w:szCs w:val="24"/>
    </w:rPr>
  </w:style>
  <w:style w:type="paragraph" w:styleId="44">
    <w:name w:val="index 1"/>
    <w:basedOn w:val="1"/>
    <w:next w:val="1"/>
    <w:qFormat/>
    <w:uiPriority w:val="0"/>
    <w:pPr>
      <w:spacing w:line="400" w:lineRule="exact"/>
      <w:ind w:firstLine="420" w:firstLineChars="200"/>
    </w:pPr>
    <w:rPr>
      <w:rFonts w:eastAsia="宋体" w:cs="Times New Roman"/>
      <w:b/>
      <w:szCs w:val="20"/>
    </w:rPr>
  </w:style>
  <w:style w:type="paragraph" w:styleId="45">
    <w:name w:val="Title"/>
    <w:basedOn w:val="1"/>
    <w:next w:val="1"/>
    <w:link w:val="112"/>
    <w:qFormat/>
    <w:uiPriority w:val="10"/>
    <w:pPr>
      <w:spacing w:before="240" w:after="60"/>
      <w:jc w:val="center"/>
      <w:outlineLvl w:val="0"/>
    </w:pPr>
    <w:rPr>
      <w:rFonts w:ascii="Cambria" w:hAnsi="Cambria" w:eastAsia="宋体" w:cs="Times New Roman"/>
      <w:b/>
      <w:bCs/>
      <w:sz w:val="32"/>
      <w:szCs w:val="32"/>
    </w:rPr>
  </w:style>
  <w:style w:type="character" w:styleId="47">
    <w:name w:val="endnote reference"/>
    <w:unhideWhenUsed/>
    <w:qFormat/>
    <w:uiPriority w:val="99"/>
    <w:rPr>
      <w:vertAlign w:val="superscript"/>
    </w:rPr>
  </w:style>
  <w:style w:type="character" w:styleId="48">
    <w:name w:val="page number"/>
    <w:qFormat/>
    <w:uiPriority w:val="0"/>
  </w:style>
  <w:style w:type="character" w:styleId="49">
    <w:name w:val="FollowedHyperlink"/>
    <w:basedOn w:val="46"/>
    <w:unhideWhenUsed/>
    <w:qFormat/>
    <w:uiPriority w:val="99"/>
    <w:rPr>
      <w:rFonts w:hint="eastAsia" w:ascii="微软雅黑" w:hAnsi="微软雅黑" w:eastAsia="微软雅黑" w:cs="微软雅黑"/>
      <w:color w:val="02396F"/>
      <w:u w:val="single"/>
    </w:rPr>
  </w:style>
  <w:style w:type="character" w:styleId="50">
    <w:name w:val="Hyperlink"/>
    <w:qFormat/>
    <w:uiPriority w:val="99"/>
    <w:rPr>
      <w:color w:val="0000FF"/>
      <w:u w:val="single"/>
    </w:rPr>
  </w:style>
  <w:style w:type="character" w:styleId="51">
    <w:name w:val="annotation reference"/>
    <w:unhideWhenUsed/>
    <w:qFormat/>
    <w:uiPriority w:val="99"/>
    <w:rPr>
      <w:sz w:val="21"/>
      <w:szCs w:val="21"/>
    </w:rPr>
  </w:style>
  <w:style w:type="character" w:styleId="52">
    <w:name w:val="footnote reference"/>
    <w:unhideWhenUsed/>
    <w:qFormat/>
    <w:uiPriority w:val="99"/>
    <w:rPr>
      <w:vertAlign w:val="superscript"/>
    </w:rPr>
  </w:style>
  <w:style w:type="table" w:styleId="54">
    <w:name w:val="Table Grid"/>
    <w:basedOn w:val="53"/>
    <w:qFormat/>
    <w:uiPriority w:val="0"/>
    <w:pPr>
      <w:widowControl w:val="0"/>
      <w:jc w:val="both"/>
    </w:pPr>
    <w:tblPr>
      <w:tblStyle w:val="5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55">
    <w:name w:val="Char Char Char Char Char Char1 Char"/>
    <w:basedOn w:val="1"/>
    <w:qFormat/>
    <w:uiPriority w:val="0"/>
    <w:rPr>
      <w:sz w:val="24"/>
      <w:szCs w:val="24"/>
    </w:rPr>
  </w:style>
  <w:style w:type="paragraph" w:customStyle="1" w:styleId="56">
    <w:name w:val="正文2"/>
    <w:basedOn w:val="1"/>
    <w:qFormat/>
    <w:uiPriority w:val="0"/>
    <w:pPr>
      <w:spacing w:before="156" w:line="360" w:lineRule="auto"/>
      <w:ind w:firstLine="510" w:firstLineChars="200"/>
    </w:pPr>
    <w:rPr>
      <w:sz w:val="24"/>
    </w:rPr>
  </w:style>
  <w:style w:type="paragraph" w:customStyle="1" w:styleId="57">
    <w:name w:val="列表段落1"/>
    <w:basedOn w:val="1"/>
    <w:qFormat/>
    <w:uiPriority w:val="34"/>
    <w:pPr>
      <w:ind w:firstLine="420" w:firstLineChars="200"/>
    </w:pPr>
  </w:style>
  <w:style w:type="paragraph" w:customStyle="1" w:styleId="58">
    <w:name w:val="List Paragraph"/>
    <w:basedOn w:val="1"/>
    <w:qFormat/>
    <w:uiPriority w:val="99"/>
    <w:pPr>
      <w:ind w:firstLine="420" w:firstLineChars="200"/>
    </w:pPr>
  </w:style>
  <w:style w:type="paragraph" w:customStyle="1" w:styleId="59">
    <w:name w:val="样式 标题 3 + (中文) 黑体 小四 非加粗 段前: 7.8 磅 段后: 0 磅 行距: 固定值 20 磅"/>
    <w:basedOn w:val="6"/>
    <w:uiPriority w:val="0"/>
    <w:pPr>
      <w:spacing w:before="0" w:after="0" w:line="400" w:lineRule="exact"/>
    </w:pPr>
    <w:rPr>
      <w:rFonts w:eastAsia="黑体" w:cs="宋体"/>
      <w:b w:val="0"/>
      <w:bCs w:val="0"/>
      <w:sz w:val="24"/>
      <w:szCs w:val="20"/>
    </w:rPr>
  </w:style>
  <w:style w:type="paragraph" w:customStyle="1" w:styleId="60">
    <w:name w:val="样式 标题 2 + Times New Roman 四号 非加粗 段前: 5 磅 段后: 0 磅 行距: 固定值 20..."/>
    <w:basedOn w:val="5"/>
    <w:uiPriority w:val="0"/>
    <w:pPr>
      <w:spacing w:before="100" w:after="0" w:line="400" w:lineRule="exact"/>
    </w:pPr>
    <w:rPr>
      <w:rFonts w:ascii="Times New Roman" w:hAnsi="Times New Roman" w:cs="宋体"/>
      <w:b w:val="0"/>
      <w:bCs w:val="0"/>
      <w:sz w:val="28"/>
      <w:szCs w:val="20"/>
    </w:rPr>
  </w:style>
  <w:style w:type="paragraph" w:customStyle="1" w:styleId="61">
    <w:name w:val="xl70"/>
    <w:basedOn w:val="1"/>
    <w:qFormat/>
    <w:uiPriority w:val="0"/>
    <w:pPr>
      <w:widowControl/>
      <w:spacing w:before="100" w:beforeAutospacing="1" w:after="100" w:afterAutospacing="1"/>
      <w:jc w:val="center"/>
    </w:pPr>
    <w:rPr>
      <w:rFonts w:hAnsi="宋体" w:eastAsia="宋体" w:cs="宋体"/>
      <w:kern w:val="0"/>
      <w:sz w:val="24"/>
      <w:szCs w:val="24"/>
    </w:rPr>
  </w:style>
  <w:style w:type="paragraph" w:customStyle="1" w:styleId="62">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63">
    <w:name w:val="Other|1"/>
    <w:basedOn w:val="1"/>
    <w:qFormat/>
    <w:uiPriority w:val="0"/>
    <w:pPr>
      <w:jc w:val="center"/>
    </w:pPr>
    <w:rPr>
      <w:rFonts w:ascii="Times New Roman" w:hAnsi="Times New Roman" w:eastAsia="Times New Roman" w:cs="Times New Roman"/>
      <w:color w:val="000000"/>
      <w:kern w:val="0"/>
      <w:sz w:val="24"/>
      <w:szCs w:val="24"/>
      <w:lang w:val="zh-TW" w:eastAsia="zh-TW" w:bidi="zh-TW"/>
    </w:rPr>
  </w:style>
  <w:style w:type="paragraph" w:customStyle="1" w:styleId="6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eastAsia="宋体" w:cs="宋体"/>
      <w:kern w:val="0"/>
      <w:sz w:val="24"/>
      <w:szCs w:val="24"/>
    </w:rPr>
  </w:style>
  <w:style w:type="paragraph" w:customStyle="1" w:styleId="65">
    <w:name w:val="Char1"/>
    <w:basedOn w:val="1"/>
    <w:uiPriority w:val="0"/>
    <w:rPr>
      <w:rFonts w:ascii="Times New Roman" w:hAnsi="Times New Roman" w:eastAsia="宋体" w:cs="Times New Roman"/>
      <w:szCs w:val="21"/>
    </w:rPr>
  </w:style>
  <w:style w:type="paragraph" w:customStyle="1" w:styleId="66">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67">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paragraph" w:customStyle="1" w:styleId="68">
    <w:name w:val="_Style 9"/>
    <w:basedOn w:val="1"/>
    <w:next w:val="1"/>
    <w:qFormat/>
    <w:uiPriority w:val="0"/>
    <w:pPr>
      <w:spacing w:line="360" w:lineRule="auto"/>
      <w:ind w:firstLine="200" w:firstLineChars="200"/>
    </w:pPr>
    <w:rPr>
      <w:rFonts w:ascii="Calibri" w:hAnsi="Calibri" w:eastAsia="宋体" w:cs="Times New Roman"/>
      <w:szCs w:val="24"/>
    </w:rPr>
  </w:style>
  <w:style w:type="paragraph" w:customStyle="1" w:styleId="69">
    <w:name w:val="Plain Text"/>
    <w:basedOn w:val="1"/>
    <w:qFormat/>
    <w:uiPriority w:val="0"/>
    <w:rPr>
      <w:rFonts w:eastAsia="宋体" w:cs="Century"/>
      <w:szCs w:val="21"/>
    </w:rPr>
  </w:style>
  <w:style w:type="paragraph" w:customStyle="1" w:styleId="70">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71">
    <w:name w:val="msonormal"/>
    <w:basedOn w:val="1"/>
    <w:qFormat/>
    <w:uiPriority w:val="0"/>
    <w:pPr>
      <w:widowControl/>
      <w:spacing w:before="100" w:beforeAutospacing="1" w:after="100" w:afterAutospacing="1"/>
      <w:jc w:val="left"/>
    </w:pPr>
    <w:rPr>
      <w:rFonts w:hAnsi="宋体" w:eastAsia="宋体" w:cs="宋体"/>
      <w:kern w:val="0"/>
      <w:sz w:val="24"/>
      <w:szCs w:val="24"/>
    </w:rPr>
  </w:style>
  <w:style w:type="paragraph" w:customStyle="1" w:styleId="72">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73">
    <w:name w:val="表格"/>
    <w:basedOn w:val="1"/>
    <w:uiPriority w:val="0"/>
    <w:pPr>
      <w:spacing w:line="400" w:lineRule="exact"/>
    </w:pPr>
    <w:rPr>
      <w:rFonts w:ascii="Times New Roman" w:hAnsi="Times New Roman" w:eastAsia="宋体" w:cs="Times New Roman"/>
      <w:sz w:val="24"/>
      <w:szCs w:val="24"/>
    </w:rPr>
  </w:style>
  <w:style w:type="paragraph" w:customStyle="1" w:styleId="74">
    <w:name w:val="样式"/>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7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eastAsia="宋体" w:cs="宋体"/>
      <w:b/>
      <w:bCs/>
      <w:kern w:val="0"/>
      <w:sz w:val="20"/>
      <w:szCs w:val="20"/>
    </w:rPr>
  </w:style>
  <w:style w:type="paragraph" w:customStyle="1" w:styleId="76">
    <w:name w:val="List Paragraph1"/>
    <w:basedOn w:val="1"/>
    <w:qFormat/>
    <w:uiPriority w:val="0"/>
    <w:pPr>
      <w:ind w:firstLine="420" w:firstLineChars="200"/>
    </w:pPr>
    <w:rPr>
      <w:rFonts w:ascii="Times New Roman" w:hAnsi="Times New Roman" w:eastAsia="宋体" w:cs="Times New Roman"/>
      <w:szCs w:val="20"/>
    </w:rPr>
  </w:style>
  <w:style w:type="paragraph" w:customStyle="1" w:styleId="77">
    <w:name w:val="pa-5"/>
    <w:basedOn w:val="1"/>
    <w:qFormat/>
    <w:uiPriority w:val="0"/>
    <w:pPr>
      <w:widowControl/>
      <w:spacing w:line="240" w:lineRule="atLeast"/>
      <w:ind w:firstLine="420"/>
    </w:pPr>
    <w:rPr>
      <w:rFonts w:ascii="Times New Roman" w:hAnsi="宋体" w:eastAsia="宋体" w:cs="宋体"/>
      <w:kern w:val="0"/>
      <w:sz w:val="24"/>
      <w:szCs w:val="24"/>
    </w:rPr>
  </w:style>
  <w:style w:type="paragraph" w:customStyle="1" w:styleId="7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eastAsia="宋体" w:cs="宋体"/>
      <w:b/>
      <w:bCs/>
      <w:kern w:val="0"/>
      <w:sz w:val="20"/>
      <w:szCs w:val="20"/>
    </w:rPr>
  </w:style>
  <w:style w:type="paragraph" w:customStyle="1" w:styleId="7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eastAsia="宋体" w:cs="宋体"/>
      <w:kern w:val="0"/>
      <w:sz w:val="20"/>
      <w:szCs w:val="20"/>
    </w:rPr>
  </w:style>
  <w:style w:type="paragraph" w:customStyle="1" w:styleId="80">
    <w:name w:val="Body text|1"/>
    <w:basedOn w:val="1"/>
    <w:uiPriority w:val="0"/>
    <w:pPr>
      <w:spacing w:line="288" w:lineRule="auto"/>
      <w:jc w:val="left"/>
    </w:pPr>
    <w:rPr>
      <w:rFonts w:hAnsi="宋体" w:eastAsia="宋体" w:cs="宋体"/>
      <w:color w:val="000000"/>
      <w:kern w:val="0"/>
      <w:sz w:val="22"/>
      <w:lang w:val="zh-TW" w:eastAsia="zh-TW" w:bidi="zh-TW"/>
    </w:rPr>
  </w:style>
  <w:style w:type="paragraph" w:customStyle="1" w:styleId="81">
    <w:name w:val="正文段"/>
    <w:basedOn w:val="1"/>
    <w:qFormat/>
    <w:uiPriority w:val="0"/>
    <w:pPr>
      <w:widowControl/>
      <w:snapToGrid w:val="0"/>
      <w:spacing w:after="50" w:afterLines="50"/>
      <w:ind w:firstLine="200" w:firstLineChars="200"/>
    </w:pPr>
    <w:rPr>
      <w:rFonts w:ascii="Times New Roman" w:hAnsi="Times New Roman" w:eastAsia="宋体" w:cs="Times New Roman"/>
      <w:kern w:val="0"/>
      <w:sz w:val="24"/>
      <w:szCs w:val="20"/>
    </w:rPr>
  </w:style>
  <w:style w:type="paragraph" w:customStyle="1" w:styleId="82">
    <w:name w:val="font5"/>
    <w:basedOn w:val="1"/>
    <w:qFormat/>
    <w:uiPriority w:val="0"/>
    <w:pPr>
      <w:widowControl/>
      <w:spacing w:before="100" w:beforeAutospacing="1" w:after="100" w:afterAutospacing="1"/>
      <w:jc w:val="left"/>
    </w:pPr>
    <w:rPr>
      <w:rFonts w:hAnsi="宋体" w:eastAsia="宋体" w:cs="宋体"/>
      <w:kern w:val="0"/>
      <w:sz w:val="18"/>
      <w:szCs w:val="18"/>
    </w:rPr>
  </w:style>
  <w:style w:type="paragraph" w:customStyle="1" w:styleId="8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eastAsia="宋体" w:cs="宋体"/>
      <w:kern w:val="0"/>
      <w:sz w:val="20"/>
      <w:szCs w:val="20"/>
    </w:rPr>
  </w:style>
  <w:style w:type="character" w:customStyle="1" w:styleId="84">
    <w:name w:val="font21"/>
    <w:basedOn w:val="46"/>
    <w:qFormat/>
    <w:uiPriority w:val="0"/>
    <w:rPr>
      <w:rFonts w:hint="eastAsia" w:ascii="宋体" w:hAnsi="宋体" w:eastAsia="宋体" w:cs="宋体"/>
      <w:color w:val="000000"/>
      <w:sz w:val="24"/>
      <w:szCs w:val="24"/>
      <w:u w:val="none"/>
    </w:rPr>
  </w:style>
  <w:style w:type="character" w:customStyle="1" w:styleId="85">
    <w:name w:val="font31"/>
    <w:basedOn w:val="46"/>
    <w:qFormat/>
    <w:uiPriority w:val="0"/>
    <w:rPr>
      <w:rFonts w:hint="default" w:ascii="Times New Roman" w:hAnsi="Times New Roman" w:cs="Times New Roman"/>
      <w:color w:val="000000"/>
      <w:sz w:val="22"/>
      <w:szCs w:val="22"/>
      <w:u w:val="none"/>
    </w:rPr>
  </w:style>
  <w:style w:type="character" w:customStyle="1" w:styleId="86">
    <w:name w:val="font41"/>
    <w:basedOn w:val="46"/>
    <w:qFormat/>
    <w:uiPriority w:val="0"/>
    <w:rPr>
      <w:rFonts w:hint="eastAsia" w:ascii="宋体" w:hAnsi="宋体" w:eastAsia="宋体" w:cs="宋体"/>
      <w:color w:val="000000"/>
      <w:sz w:val="22"/>
      <w:szCs w:val="22"/>
      <w:u w:val="none"/>
    </w:rPr>
  </w:style>
  <w:style w:type="character" w:customStyle="1" w:styleId="87">
    <w:name w:val="font11"/>
    <w:basedOn w:val="46"/>
    <w:qFormat/>
    <w:uiPriority w:val="0"/>
    <w:rPr>
      <w:rFonts w:hint="eastAsia" w:ascii="宋体" w:hAnsi="宋体" w:eastAsia="宋体" w:cs="宋体"/>
      <w:color w:val="000000"/>
      <w:sz w:val="22"/>
      <w:szCs w:val="22"/>
      <w:u w:val="none"/>
    </w:rPr>
  </w:style>
  <w:style w:type="character" w:customStyle="1" w:styleId="88">
    <w:name w:val="正文文本缩进 字符"/>
    <w:basedOn w:val="46"/>
    <w:link w:val="9"/>
    <w:qFormat/>
    <w:uiPriority w:val="0"/>
    <w:rPr>
      <w:rFonts w:ascii="宋体" w:hAnsi="Courier New" w:eastAsia="宋体" w:cs="黑体"/>
      <w:kern w:val="2"/>
      <w:sz w:val="21"/>
      <w:szCs w:val="22"/>
    </w:rPr>
  </w:style>
  <w:style w:type="character" w:customStyle="1" w:styleId="89">
    <w:name w:val="正文文本首行缩进 2 字符"/>
    <w:basedOn w:val="88"/>
    <w:link w:val="32"/>
    <w:qFormat/>
    <w:uiPriority w:val="99"/>
    <w:rPr>
      <w:rFonts w:ascii="仿宋_GB2312" w:hAnsi="Times New Roman" w:eastAsia="仿宋_GB2312" w:cs="黑体"/>
      <w:kern w:val="2"/>
      <w:sz w:val="32"/>
      <w:szCs w:val="22"/>
    </w:rPr>
  </w:style>
  <w:style w:type="character" w:customStyle="1" w:styleId="90">
    <w:name w:val="标题 1 字符"/>
    <w:basedOn w:val="46"/>
    <w:link w:val="4"/>
    <w:qFormat/>
    <w:uiPriority w:val="0"/>
    <w:rPr>
      <w:rFonts w:ascii="Times New Roman" w:hAnsi="Times New Roman"/>
      <w:b/>
      <w:bCs/>
      <w:kern w:val="44"/>
      <w:sz w:val="44"/>
      <w:szCs w:val="44"/>
    </w:rPr>
  </w:style>
  <w:style w:type="character" w:customStyle="1" w:styleId="91">
    <w:name w:val="标题 2 字符"/>
    <w:basedOn w:val="46"/>
    <w:link w:val="5"/>
    <w:qFormat/>
    <w:uiPriority w:val="0"/>
    <w:rPr>
      <w:rFonts w:ascii="Arial" w:hAnsi="Arial" w:eastAsia="黑体"/>
      <w:b/>
      <w:bCs/>
      <w:sz w:val="32"/>
      <w:szCs w:val="32"/>
    </w:rPr>
  </w:style>
  <w:style w:type="character" w:customStyle="1" w:styleId="92">
    <w:name w:val="标题 3 字符"/>
    <w:basedOn w:val="46"/>
    <w:link w:val="6"/>
    <w:qFormat/>
    <w:uiPriority w:val="0"/>
    <w:rPr>
      <w:rFonts w:ascii="Times New Roman" w:hAnsi="Times New Roman"/>
      <w:b/>
      <w:bCs/>
      <w:sz w:val="32"/>
      <w:szCs w:val="32"/>
    </w:rPr>
  </w:style>
  <w:style w:type="character" w:customStyle="1" w:styleId="93">
    <w:name w:val="标题 5 字符"/>
    <w:basedOn w:val="46"/>
    <w:link w:val="7"/>
    <w:qFormat/>
    <w:uiPriority w:val="0"/>
    <w:rPr>
      <w:rFonts w:ascii="Times New Roman" w:hAnsi="Times New Roman"/>
      <w:b/>
      <w:kern w:val="2"/>
      <w:sz w:val="28"/>
      <w:szCs w:val="24"/>
    </w:rPr>
  </w:style>
  <w:style w:type="character" w:customStyle="1" w:styleId="94">
    <w:name w:val="标题 6 字符"/>
    <w:basedOn w:val="46"/>
    <w:link w:val="10"/>
    <w:qFormat/>
    <w:uiPriority w:val="0"/>
    <w:rPr>
      <w:rFonts w:ascii="Arial" w:hAnsi="Arial" w:eastAsia="黑体"/>
      <w:b/>
      <w:kern w:val="2"/>
      <w:sz w:val="24"/>
      <w:szCs w:val="24"/>
    </w:rPr>
  </w:style>
  <w:style w:type="character" w:customStyle="1" w:styleId="95">
    <w:name w:val="标题 7 字符"/>
    <w:basedOn w:val="46"/>
    <w:link w:val="11"/>
    <w:qFormat/>
    <w:uiPriority w:val="0"/>
    <w:rPr>
      <w:rFonts w:ascii="Times New Roman" w:hAnsi="Times New Roman"/>
      <w:b/>
      <w:kern w:val="2"/>
      <w:sz w:val="24"/>
      <w:szCs w:val="24"/>
    </w:rPr>
  </w:style>
  <w:style w:type="character" w:customStyle="1" w:styleId="96">
    <w:name w:val="标题 8 字符"/>
    <w:basedOn w:val="46"/>
    <w:link w:val="12"/>
    <w:uiPriority w:val="0"/>
    <w:rPr>
      <w:rFonts w:ascii="Arial" w:hAnsi="Arial" w:eastAsia="黑体"/>
      <w:kern w:val="2"/>
      <w:sz w:val="24"/>
      <w:szCs w:val="24"/>
    </w:rPr>
  </w:style>
  <w:style w:type="character" w:customStyle="1" w:styleId="97">
    <w:name w:val="标题 9 字符"/>
    <w:basedOn w:val="46"/>
    <w:link w:val="13"/>
    <w:qFormat/>
    <w:uiPriority w:val="0"/>
    <w:rPr>
      <w:rFonts w:ascii="Arial" w:hAnsi="Arial" w:eastAsia="黑体"/>
      <w:kern w:val="2"/>
      <w:sz w:val="21"/>
      <w:szCs w:val="24"/>
    </w:rPr>
  </w:style>
  <w:style w:type="character" w:customStyle="1" w:styleId="98">
    <w:name w:val="批注文字 字符"/>
    <w:basedOn w:val="46"/>
    <w:link w:val="15"/>
    <w:qFormat/>
    <w:uiPriority w:val="99"/>
    <w:rPr>
      <w:rFonts w:ascii="Times New Roman" w:hAnsi="Times New Roman"/>
      <w:kern w:val="2"/>
      <w:sz w:val="21"/>
      <w:szCs w:val="24"/>
    </w:rPr>
  </w:style>
  <w:style w:type="character" w:customStyle="1" w:styleId="99">
    <w:name w:val="正文文本 3 字符"/>
    <w:basedOn w:val="46"/>
    <w:link w:val="19"/>
    <w:qFormat/>
    <w:uiPriority w:val="0"/>
    <w:rPr>
      <w:rFonts w:ascii="Times New Roman" w:hAnsi="Times New Roman"/>
      <w:b/>
      <w:bCs/>
      <w:sz w:val="24"/>
      <w:szCs w:val="24"/>
    </w:rPr>
  </w:style>
  <w:style w:type="character" w:customStyle="1" w:styleId="100">
    <w:name w:val="正文文本 字符"/>
    <w:basedOn w:val="46"/>
    <w:link w:val="20"/>
    <w:qFormat/>
    <w:uiPriority w:val="0"/>
    <w:rPr>
      <w:rFonts w:ascii="Times New Roman" w:hAnsi="Times New Roman"/>
      <w:sz w:val="24"/>
      <w:szCs w:val="24"/>
    </w:rPr>
  </w:style>
  <w:style w:type="character" w:customStyle="1" w:styleId="101">
    <w:name w:val="纯文本 字符"/>
    <w:basedOn w:val="46"/>
    <w:qFormat/>
    <w:uiPriority w:val="0"/>
    <w:rPr>
      <w:rFonts w:ascii="宋体" w:hAnsi="Courier New" w:eastAsia="宋体" w:cs="Courier New"/>
      <w:kern w:val="2"/>
      <w:sz w:val="21"/>
      <w:szCs w:val="22"/>
    </w:rPr>
  </w:style>
  <w:style w:type="character" w:customStyle="1" w:styleId="102">
    <w:name w:val="纯文本 字符1"/>
    <w:link w:val="25"/>
    <w:qFormat/>
    <w:uiPriority w:val="0"/>
    <w:rPr>
      <w:rFonts w:ascii="宋体" w:hAnsi="Courier New"/>
      <w:szCs w:val="21"/>
    </w:rPr>
  </w:style>
  <w:style w:type="character" w:customStyle="1" w:styleId="103">
    <w:name w:val="日期 字符"/>
    <w:basedOn w:val="46"/>
    <w:link w:val="27"/>
    <w:qFormat/>
    <w:uiPriority w:val="0"/>
    <w:rPr>
      <w:rFonts w:ascii="宋体" w:hAnsi="Courier New"/>
      <w:szCs w:val="21"/>
    </w:rPr>
  </w:style>
  <w:style w:type="character" w:customStyle="1" w:styleId="104">
    <w:name w:val="正文文本缩进 2 字符"/>
    <w:basedOn w:val="46"/>
    <w:link w:val="28"/>
    <w:qFormat/>
    <w:uiPriority w:val="0"/>
    <w:rPr>
      <w:rFonts w:ascii="Times New Roman" w:hAnsi="Times New Roman"/>
      <w:sz w:val="32"/>
    </w:rPr>
  </w:style>
  <w:style w:type="character" w:customStyle="1" w:styleId="105">
    <w:name w:val="尾注文本 字符"/>
    <w:basedOn w:val="46"/>
    <w:link w:val="29"/>
    <w:uiPriority w:val="99"/>
    <w:rPr>
      <w:rFonts w:ascii="Times New Roman" w:hAnsi="Times New Roman"/>
      <w:kern w:val="2"/>
      <w:sz w:val="21"/>
      <w:szCs w:val="24"/>
    </w:rPr>
  </w:style>
  <w:style w:type="character" w:customStyle="1" w:styleId="106">
    <w:name w:val="批注框文本 字符"/>
    <w:basedOn w:val="46"/>
    <w:link w:val="30"/>
    <w:qFormat/>
    <w:uiPriority w:val="0"/>
    <w:rPr>
      <w:rFonts w:ascii="Times New Roman" w:hAnsi="Times New Roman"/>
      <w:sz w:val="18"/>
      <w:szCs w:val="18"/>
    </w:rPr>
  </w:style>
  <w:style w:type="character" w:customStyle="1" w:styleId="107">
    <w:name w:val="页脚 字符"/>
    <w:link w:val="31"/>
    <w:qFormat/>
    <w:uiPriority w:val="0"/>
    <w:rPr>
      <w:rFonts w:ascii="宋体" w:hAnsi="Courier New" w:eastAsia="宋体" w:cs="黑体"/>
      <w:kern w:val="2"/>
      <w:sz w:val="18"/>
      <w:szCs w:val="22"/>
    </w:rPr>
  </w:style>
  <w:style w:type="character" w:customStyle="1" w:styleId="108">
    <w:name w:val="页眉 字符"/>
    <w:link w:val="33"/>
    <w:qFormat/>
    <w:uiPriority w:val="0"/>
    <w:rPr>
      <w:rFonts w:ascii="宋体" w:hAnsi="Courier New" w:eastAsia="宋体" w:cs="黑体"/>
      <w:kern w:val="2"/>
      <w:sz w:val="18"/>
      <w:szCs w:val="22"/>
    </w:rPr>
  </w:style>
  <w:style w:type="character" w:customStyle="1" w:styleId="109">
    <w:name w:val="脚注文本 字符"/>
    <w:basedOn w:val="46"/>
    <w:link w:val="37"/>
    <w:uiPriority w:val="99"/>
    <w:rPr>
      <w:rFonts w:ascii="Times New Roman" w:hAnsi="Times New Roman"/>
      <w:kern w:val="2"/>
      <w:sz w:val="18"/>
      <w:szCs w:val="18"/>
    </w:rPr>
  </w:style>
  <w:style w:type="character" w:customStyle="1" w:styleId="110">
    <w:name w:val="正文文本缩进 3 字符"/>
    <w:basedOn w:val="46"/>
    <w:link w:val="39"/>
    <w:uiPriority w:val="0"/>
    <w:rPr>
      <w:rFonts w:ascii="Times New Roman" w:hAnsi="Times New Roman"/>
      <w:sz w:val="16"/>
      <w:szCs w:val="16"/>
    </w:rPr>
  </w:style>
  <w:style w:type="character" w:customStyle="1" w:styleId="111">
    <w:name w:val="正文文本 2 字符"/>
    <w:basedOn w:val="46"/>
    <w:link w:val="42"/>
    <w:qFormat/>
    <w:uiPriority w:val="0"/>
    <w:rPr>
      <w:rFonts w:ascii="Times New Roman" w:hAnsi="Times New Roman"/>
      <w:szCs w:val="24"/>
    </w:rPr>
  </w:style>
  <w:style w:type="character" w:customStyle="1" w:styleId="112">
    <w:name w:val="标题 字符"/>
    <w:basedOn w:val="46"/>
    <w:link w:val="45"/>
    <w:qFormat/>
    <w:uiPriority w:val="10"/>
    <w:rPr>
      <w:rFonts w:ascii="Cambria" w:hAnsi="Cambria"/>
      <w:b/>
      <w:bCs/>
      <w:kern w:val="2"/>
      <w:sz w:val="32"/>
      <w:szCs w:val="32"/>
    </w:rPr>
  </w:style>
  <w:style w:type="character" w:customStyle="1" w:styleId="113">
    <w:name w:val="批注主题 字符"/>
    <w:basedOn w:val="98"/>
    <w:link w:val="14"/>
    <w:qFormat/>
    <w:uiPriority w:val="0"/>
    <w:rPr>
      <w:rFonts w:ascii="Times New Roman" w:hAnsi="Times New Roman"/>
      <w:b/>
      <w:bCs/>
      <w:kern w:val="2"/>
      <w:sz w:val="21"/>
      <w:szCs w:val="24"/>
    </w:rPr>
  </w:style>
  <w:style w:type="character" w:customStyle="1" w:styleId="114">
    <w:name w:val="批注文字 Char2"/>
    <w:uiPriority w:val="0"/>
    <w:rPr>
      <w:rFonts w:ascii="Times New Roman" w:hAnsi="Times New Roman"/>
      <w:kern w:val="2"/>
      <w:sz w:val="21"/>
      <w:szCs w:val="24"/>
    </w:rPr>
  </w:style>
  <w:style w:type="character" w:customStyle="1" w:styleId="115">
    <w:name w:val="正文文本缩进 Char1"/>
    <w:semiHidden/>
    <w:locked/>
    <w:uiPriority w:val="0"/>
    <w:rPr>
      <w:rFonts w:ascii="仿宋_GB2312" w:eastAsia="仿宋_GB2312"/>
      <w:sz w:val="32"/>
    </w:rPr>
  </w:style>
  <w:style w:type="character" w:customStyle="1" w:styleId="116">
    <w:name w:val="headline-content4"/>
    <w:qFormat/>
    <w:uiPriority w:val="0"/>
  </w:style>
  <w:style w:type="character" w:customStyle="1" w:styleId="117">
    <w:name w:val="case31"/>
    <w:qFormat/>
    <w:uiPriority w:val="0"/>
    <w:rPr>
      <w:rFonts w:hint="default"/>
      <w:sz w:val="21"/>
      <w:szCs w:val="21"/>
    </w:rPr>
  </w:style>
  <w:style w:type="character" w:customStyle="1" w:styleId="118">
    <w:name w:val="apple-style-span"/>
    <w:qFormat/>
    <w:uiPriority w:val="0"/>
  </w:style>
  <w:style w:type="character" w:customStyle="1" w:styleId="119">
    <w:name w:val="标题 5 Char2"/>
    <w:uiPriority w:val="0"/>
    <w:rPr>
      <w:b/>
      <w:kern w:val="2"/>
      <w:sz w:val="28"/>
      <w:szCs w:val="24"/>
    </w:rPr>
  </w:style>
  <w:style w:type="character" w:customStyle="1" w:styleId="120">
    <w:name w:val="textcontents"/>
    <w:uiPriority w:val="0"/>
  </w:style>
  <w:style w:type="character" w:customStyle="1" w:styleId="121">
    <w:name w:val="正文文本 3 Char1"/>
    <w:semiHidden/>
    <w:qFormat/>
    <w:locked/>
    <w:uiPriority w:val="0"/>
    <w:rPr>
      <w:rFonts w:ascii="Times New Roman" w:hAnsi="Times New Roman"/>
      <w:b/>
      <w:bCs/>
      <w:sz w:val="24"/>
      <w:szCs w:val="24"/>
    </w:rPr>
  </w:style>
  <w:style w:type="character" w:customStyle="1" w:styleId="122">
    <w:name w:val="纯文本 Char2"/>
    <w:qFormat/>
    <w:uiPriority w:val="0"/>
    <w:rPr>
      <w:rFonts w:ascii="宋体" w:hAnsi="Courier New" w:eastAsia="宋体" w:cs="Courier New"/>
      <w:szCs w:val="21"/>
    </w:rPr>
  </w:style>
  <w:style w:type="character" w:customStyle="1" w:styleId="123">
    <w:name w:val="纯文本 Char1"/>
    <w:qFormat/>
    <w:uiPriority w:val="0"/>
    <w:rPr>
      <w:rFonts w:ascii="宋体" w:hAnsi="Courier New" w:eastAsia="宋体" w:cs="Courier New"/>
      <w:szCs w:val="21"/>
    </w:rPr>
  </w:style>
  <w:style w:type="character" w:customStyle="1" w:styleId="124">
    <w:name w:val="批注文字 Char1"/>
    <w:locked/>
    <w:uiPriority w:val="99"/>
    <w:rPr>
      <w:rFonts w:ascii="Times New Roman" w:hAnsi="Times New Roman"/>
      <w:kern w:val="2"/>
      <w:sz w:val="21"/>
      <w:szCs w:val="24"/>
    </w:rPr>
  </w:style>
  <w:style w:type="character" w:customStyle="1" w:styleId="12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26">
    <w:name w:val="font01"/>
    <w:basedOn w:val="46"/>
    <w:uiPriority w:val="0"/>
    <w:rPr>
      <w:rFonts w:hint="eastAsia" w:ascii="宋体" w:hAnsi="宋体" w:eastAsia="宋体" w:cs="宋体"/>
      <w:b/>
      <w:bCs/>
      <w:color w:val="000000"/>
      <w:sz w:val="21"/>
      <w:szCs w:val="21"/>
      <w:u w:val="none"/>
    </w:rPr>
  </w:style>
  <w:style w:type="paragraph" w:customStyle="1" w:styleId="127">
    <w:name w:val="toc 71"/>
    <w:next w:val="1"/>
    <w:qFormat/>
    <w:uiPriority w:val="0"/>
    <w:pPr>
      <w:wordWrap w:val="0"/>
      <w:ind w:left="2550"/>
      <w:jc w:val="both"/>
    </w:pPr>
    <w:rPr>
      <w:rFonts w:ascii="宋体" w:hAnsi="宋体" w:eastAsia="Times New Roman"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15804</Words>
  <Characters>16954</Characters>
  <Lines>145</Lines>
  <Paragraphs>41</Paragraphs>
  <ScaleCrop>false</ScaleCrop>
  <LinksUpToDate>false</LinksUpToDate>
  <CharactersWithSpaces>0</CharactersWithSpaces>
  <Application>WPS Office 个人版_9.1.0.4951_{F1E327BC-269C-435d-A152-05C5408002CA}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2023-03-30T14:56:00Z</dcterms:created>
  <dc:creator>Administrator</dc:creator>
  <cp:lastModifiedBy>LGYY-USER</cp:lastModifiedBy>
  <cp:lastPrinted>2022-03-18T03:29:00Z</cp:lastPrinted>
  <dcterms:modified xsi:type="dcterms:W3CDTF">2023-04-17T02:21:36Z</dcterms:modified>
  <dc:title>关于西院门诊住院综合楼大堂采光井电动百叶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2052-9.1.0.4951</vt:lpwstr>
  </property>
  <property fmtid="{D5CDD505-2E9C-101B-9397-08002B2CF9AE}" pid="3" name="ICV">
    <vt:lpwstr>968EB11045A74DCF9E5D8AE78C59FF80_13</vt:lpwstr>
  </property>
</Properties>
</file>