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lang w:eastAsia="zh-CN"/>
        </w:rPr>
      </w:pPr>
      <w:r>
        <w:rPr>
          <w:rFonts w:hint="eastAsia" w:ascii="黑体" w:hAnsi="黑体" w:eastAsia="黑体" w:cs="黑体"/>
          <w:b/>
          <w:sz w:val="36"/>
          <w:szCs w:val="36"/>
          <w:lang w:val="en-US" w:eastAsia="zh-CN"/>
        </w:rPr>
        <w:t>总院生殖医学中心实验区消防设施紧急采购安装项目</w:t>
      </w:r>
      <w:r>
        <w:rPr>
          <w:rFonts w:hint="eastAsia" w:ascii="黑体" w:hAnsi="黑体" w:eastAsia="黑体" w:cs="黑体"/>
          <w:b/>
          <w:sz w:val="36"/>
          <w:szCs w:val="36"/>
          <w:lang w:eastAsia="zh-CN"/>
        </w:rPr>
        <w:t>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宋体" w:hAnsi="宋体" w:eastAsia="宋体" w:cs="宋体"/>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sz w:val="28"/>
          <w:szCs w:val="28"/>
          <w:vertAlign w:val="baseline"/>
          <w:lang w:val="en-US" w:eastAsia="zh-CN"/>
        </w:rPr>
        <w:t xml:space="preserve"> </w:t>
      </w:r>
      <w:r>
        <w:rPr>
          <w:rFonts w:hint="eastAsia" w:asciiTheme="minorEastAsia" w:hAnsiTheme="minorEastAsia" w:cstheme="minorEastAsia"/>
          <w:sz w:val="28"/>
          <w:szCs w:val="28"/>
          <w:vertAlign w:val="baseline"/>
          <w:lang w:val="en-US" w:eastAsia="zh-CN"/>
        </w:rPr>
        <w:t>总院生殖医学中心实验区消防设施紧急采购安装</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项目为总院生殖医学中心实验区消防设施紧急采购安装，项目位于柳州市工人医院总院门诊楼5楼西侧(咖啡屋旁），该项目包含：</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一、消防电气类：烟感探测器24个、播报器4个、疏散指示标志8个、安全出口指示标志8个；阻燃配管SC20约420米，管内穿线WDZN-RYJS-2×1.5mm²约500米，消防广播线WDZN-RYJS-2.5mm²约350米及配套安装辅材等。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lang w:val="en-US" w:eastAsia="zh-CN"/>
        </w:rPr>
        <w:t>消防水设施类：喷淋头40个、消防栓拆改2套（含拆除、重新安装及调试）；DN100镀锌管约15米、DN15镀锌管约50米；灭火器MF/ABC5手提式磷铵盐型25个（含放置支架），及管道连接、密封等辅材等。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具体见招标清单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投标人须同时满足以下全部资格条件，否则投标文件将被视为无效：</w:t>
      </w:r>
    </w:p>
    <w:p>
      <w:pPr>
        <w:keepNext w:val="0"/>
        <w:keepLines w:val="0"/>
        <w:pageBreakBefore w:val="0"/>
        <w:widowControl w:val="0"/>
        <w:numPr>
          <w:ilvl w:val="0"/>
          <w:numId w:val="1"/>
        </w:numPr>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法人资格要求</w:t>
      </w:r>
      <w:r>
        <w:rPr>
          <w:rFonts w:hint="eastAsia" w:ascii="宋体" w:hAnsi="宋体" w:eastAsia="宋体" w:cs="宋体"/>
          <w:color w:val="auto"/>
          <w:sz w:val="28"/>
          <w:szCs w:val="28"/>
        </w:rPr>
        <w:t>：投标人需为国内注册（符合国家有关规定要求），具备独立法人资格，能独立承担民事责任，提供有效的主体登记证明文件。</w:t>
      </w:r>
    </w:p>
    <w:p>
      <w:pPr>
        <w:keepNext w:val="0"/>
        <w:keepLines w:val="0"/>
        <w:pageBreakBefore w:val="0"/>
        <w:widowControl w:val="0"/>
        <w:numPr>
          <w:ilvl w:val="0"/>
          <w:numId w:val="2"/>
        </w:numPr>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信用及合规要求</w:t>
      </w:r>
      <w:r>
        <w:rPr>
          <w:rFonts w:hint="eastAsia" w:ascii="宋体" w:hAnsi="宋体" w:eastAsia="宋体" w:cs="宋体"/>
          <w:color w:val="auto"/>
          <w:sz w:val="28"/>
          <w:szCs w:val="28"/>
        </w:rPr>
        <w:t>：投标人近三年在经营活动中无重大违法记录和不良信用记录，未被列入失信被执行人、重大税收违法失信主体等名单，需提供“信用中国”等官方平台查询截图（加盖单位公章），查询时间须在投标截止日前15日内。</w:t>
      </w:r>
    </w:p>
    <w:p>
      <w:pPr>
        <w:keepNext w:val="0"/>
        <w:keepLines w:val="0"/>
        <w:pageBreakBefore w:val="0"/>
        <w:widowControl w:val="0"/>
        <w:numPr>
          <w:ilvl w:val="0"/>
          <w:numId w:val="3"/>
        </w:numPr>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营业执照要求</w:t>
      </w:r>
      <w:r>
        <w:rPr>
          <w:rFonts w:hint="eastAsia" w:ascii="宋体" w:hAnsi="宋体" w:eastAsia="宋体" w:cs="宋体"/>
          <w:color w:val="auto"/>
          <w:sz w:val="28"/>
          <w:szCs w:val="28"/>
        </w:rPr>
        <w:t>：提供参与单位有效的营业执照副本复印件（加盖单位公章），经营范围需包含消防相关工程业务，适配项目实施需求。</w:t>
      </w:r>
    </w:p>
    <w:p>
      <w:pPr>
        <w:keepNext w:val="0"/>
        <w:keepLines w:val="0"/>
        <w:pageBreakBefore w:val="0"/>
        <w:widowControl w:val="0"/>
        <w:numPr>
          <w:ilvl w:val="0"/>
          <w:numId w:val="4"/>
        </w:numPr>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组织机构代码及法人证明要求</w:t>
      </w:r>
      <w:r>
        <w:rPr>
          <w:rFonts w:hint="eastAsia" w:ascii="宋体" w:hAnsi="宋体" w:eastAsia="宋体" w:cs="宋体"/>
          <w:color w:val="auto"/>
          <w:sz w:val="28"/>
          <w:szCs w:val="28"/>
        </w:rPr>
        <w:t>：已办理“三证合一”的投标人，提供法定代表人身份证明复印件（加盖单位公章）即可；未办理“三证合一”的，另需提供国家质量技术监督局颁发的中华人民共和国组织机构代码证复印件（加盖单位公章）。</w:t>
      </w:r>
    </w:p>
    <w:p>
      <w:pPr>
        <w:keepNext w:val="0"/>
        <w:keepLines w:val="0"/>
        <w:pageBreakBefore w:val="0"/>
        <w:widowControl w:val="0"/>
        <w:numPr>
          <w:ilvl w:val="0"/>
          <w:numId w:val="5"/>
        </w:numPr>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税务登记要求</w:t>
      </w:r>
      <w:r>
        <w:rPr>
          <w:rFonts w:hint="eastAsia" w:ascii="宋体" w:hAnsi="宋体" w:eastAsia="宋体" w:cs="宋体"/>
          <w:color w:val="auto"/>
          <w:sz w:val="28"/>
          <w:szCs w:val="28"/>
        </w:rPr>
        <w:t>：已办理“三证合一”的投标人无需额外提供；未办理“三证合一”的，需提供参与单位有效的税务登记证副本复印件（国税或地税均可，加盖单位公章）。</w:t>
      </w:r>
    </w:p>
    <w:p>
      <w:pPr>
        <w:keepNext w:val="0"/>
        <w:keepLines w:val="0"/>
        <w:pageBreakBefore w:val="0"/>
        <w:widowControl w:val="0"/>
        <w:numPr>
          <w:ilvl w:val="0"/>
          <w:numId w:val="6"/>
        </w:numPr>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消防专业资质要求</w:t>
      </w:r>
      <w:r>
        <w:rPr>
          <w:rFonts w:hint="eastAsia" w:ascii="宋体" w:hAnsi="宋体" w:eastAsia="宋体" w:cs="宋体"/>
          <w:color w:val="auto"/>
          <w:sz w:val="28"/>
          <w:szCs w:val="28"/>
        </w:rPr>
        <w:t>：须具备消防设施工程相关专业资质（消防设施工程专业承包贰级及以上资质），且持有有效的安全生产许可证（加盖单位公章），资质符合《建筑业企业资质标准》相关规定，资质动态监管结果处于合格状态；省外企业需按项目所在地规定办理进省备案手续（若有）。</w:t>
      </w:r>
    </w:p>
    <w:p>
      <w:pPr>
        <w:keepNext w:val="0"/>
        <w:keepLines w:val="0"/>
        <w:pageBreakBefore w:val="0"/>
        <w:widowControl w:val="0"/>
        <w:numPr>
          <w:ilvl w:val="0"/>
          <w:numId w:val="7"/>
        </w:numPr>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宋体" w:hAnsi="宋体" w:eastAsia="宋体" w:cs="宋体"/>
          <w:sz w:val="28"/>
          <w:szCs w:val="28"/>
        </w:rPr>
      </w:pPr>
      <w:r>
        <w:rPr>
          <w:rFonts w:hint="eastAsia" w:ascii="宋体" w:hAnsi="宋体" w:eastAsia="宋体" w:cs="宋体"/>
          <w:b/>
          <w:color w:val="auto"/>
          <w:sz w:val="28"/>
          <w:szCs w:val="28"/>
        </w:rPr>
        <w:t>业绩要求</w:t>
      </w:r>
      <w:r>
        <w:rPr>
          <w:rFonts w:hint="eastAsia" w:ascii="宋体" w:hAnsi="宋体" w:eastAsia="宋体" w:cs="宋体"/>
          <w:color w:val="auto"/>
          <w:sz w:val="28"/>
          <w:szCs w:val="28"/>
        </w:rPr>
        <w:t>：标书中须注明本单位相关业绩，需附完整业绩证明材料（含项目名称、合作方、完成时间、项目内容、验收情况等关键信息，加盖单位公章），业绩需与消防设施改造相关，具备相应项目实施经验。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项目为总院生殖医学中心实验区消防设施紧急采购安装，项目位于柳州市工人医院总院门诊楼5楼西侧(咖啡屋旁），该项目包含：</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一、消防电气类：烟感探测器24个、播报器4个、疏散指示标志8个、安全出口指示标志8个；阻燃配管SC20约420米，管内穿线WDZN-RYJS-2×1.5mm²约500米，消防广播线WDZN-RYJS-2.5mm²约350米及配套安装辅材等。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lang w:val="en-US" w:eastAsia="zh-CN"/>
        </w:rPr>
        <w:t>消防水设施类：喷淋头40个、消防栓拆改2套（含拆除、重新安装及调试）；DN100镀锌管约15米、DN15镀锌管约50米；灭火器MF/ABC5手提式磷铵盐型25个（含放置支架），及管道连接、密封等辅材等。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en-US" w:eastAsia="zh-CN"/>
        </w:rPr>
      </w:pPr>
      <w:r>
        <w:rPr>
          <w:rFonts w:hint="eastAsia" w:asciiTheme="minorEastAsia" w:hAnsiTheme="minorEastAsia" w:cstheme="minorEastAsia"/>
          <w:sz w:val="28"/>
          <w:szCs w:val="28"/>
          <w:vertAlign w:val="baseline"/>
          <w:lang w:val="en-US" w:eastAsia="zh-CN"/>
        </w:rPr>
        <w:t>具体工程量</w:t>
      </w:r>
      <w:bookmarkStart w:id="0" w:name="_GoBack"/>
      <w:bookmarkEnd w:id="0"/>
      <w:r>
        <w:rPr>
          <w:rFonts w:hint="eastAsia" w:asciiTheme="minorEastAsia" w:hAnsiTheme="minorEastAsia" w:cstheme="minorEastAsia"/>
          <w:sz w:val="28"/>
          <w:szCs w:val="28"/>
          <w:vertAlign w:val="baseline"/>
          <w:lang w:val="en-US" w:eastAsia="zh-CN"/>
        </w:rPr>
        <w:t>清单如下</w:t>
      </w:r>
      <w:r>
        <w:rPr>
          <w:rFonts w:hint="eastAsia" w:hAnsi="宋体" w:eastAsia="宋体" w:cs="宋体"/>
          <w:b w:val="0"/>
          <w:bCs w:val="0"/>
          <w:sz w:val="28"/>
          <w:szCs w:val="28"/>
          <w:lang w:val="en-US" w:eastAsia="zh-CN"/>
        </w:rPr>
        <w:t>：</w:t>
      </w:r>
    </w:p>
    <w:p>
      <w:pPr>
        <w:pStyle w:val="5"/>
        <w:rPr>
          <w:rFonts w:hint="default"/>
          <w:lang w:val="en-US" w:eastAsia="zh-CN"/>
        </w:rPr>
      </w:pPr>
      <w:r>
        <w:rPr>
          <w:rFonts w:hint="eastAsia" w:ascii="宋体" w:hAnsi="宋体" w:eastAsia="宋体" w:cs="宋体"/>
          <w:b w:val="0"/>
          <w:bCs w:val="0"/>
          <w:sz w:val="28"/>
          <w:szCs w:val="28"/>
          <w:lang w:val="en-US" w:eastAsia="zh-CN"/>
        </w:rPr>
        <w:t>工程量清单</w:t>
      </w:r>
    </w:p>
    <w:tbl>
      <w:tblPr>
        <w:tblStyle w:val="6"/>
        <w:tblW w:w="91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5"/>
        <w:gridCol w:w="2614"/>
        <w:gridCol w:w="4210"/>
        <w:gridCol w:w="854"/>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2"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4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规格型号</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一</w:t>
            </w:r>
          </w:p>
        </w:tc>
        <w:tc>
          <w:tcPr>
            <w:tcW w:w="8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消防电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烟感</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JTY-GM-TX3100N</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模块</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TX3207</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广播</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YJ04-0506</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声光报警</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TX3307A</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启泵按钮</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TX3153</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2"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手报</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J-SJP-M-TX3142</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疏散指示</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HZ-BLJC-II 1LROW1W</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吸顶应急灯</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HZ-ZFJC-E5W</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安全出口</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HZ-BLJC-II 1LROW1W</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隔离模块</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2"/>
                <w:szCs w:val="22"/>
                <w:highlight w:val="yellow"/>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阻燃配管SC20</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SC20</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管内穿线WDZN-RYJS-2*1.5mm²</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WDZN-RYJS-2*1.5mm²</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消防广播线WDZN-RYJS-2.5mm²</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RVS-2*1.5mm2</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二</w:t>
            </w:r>
          </w:p>
        </w:tc>
        <w:tc>
          <w:tcPr>
            <w:tcW w:w="859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喷淋头</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DN15</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消防箱</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1800*700</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hAnsi="宋体" w:eastAsia="宋体" w:cs="宋体"/>
                <w:i w:val="0"/>
                <w:iCs w:val="0"/>
                <w:color w:val="000000"/>
                <w:kern w:val="0"/>
                <w:sz w:val="24"/>
                <w:szCs w:val="24"/>
                <w:u w:val="none"/>
                <w:lang w:val="en-US" w:eastAsia="zh-CN" w:bidi="ar"/>
              </w:rPr>
              <w:t>3</w:t>
            </w:r>
          </w:p>
        </w:tc>
        <w:tc>
          <w:tcPr>
            <w:tcW w:w="26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DN100镀锌管</w:t>
            </w:r>
          </w:p>
        </w:tc>
        <w:tc>
          <w:tcPr>
            <w:tcW w:w="4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DN100</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1.应标方负责项目所有材料和辅材的采购、运输及安装；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2.要求所有材料质量保证期至少1年；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3.主要材料到场后经院方验收合格后才能进行安装；</w:t>
      </w:r>
    </w:p>
    <w:p>
      <w:pPr>
        <w:keepNext w:val="0"/>
        <w:keepLines w:val="0"/>
        <w:pageBreakBefore w:val="0"/>
        <w:widowControl w:val="0"/>
        <w:kinsoku/>
        <w:wordWrap/>
        <w:overflowPunct/>
        <w:topLinePunct w:val="0"/>
        <w:autoSpaceDE/>
        <w:autoSpaceDN/>
        <w:bidi w:val="0"/>
        <w:adjustRightInd/>
        <w:snapToGrid/>
        <w:spacing w:line="20" w:lineRule="atLeast"/>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4.应标单位负责项目清单内所有材料设备的搬运；</w:t>
      </w:r>
    </w:p>
    <w:p>
      <w:pPr>
        <w:pStyle w:val="2"/>
        <w:keepNext w:val="0"/>
        <w:keepLines w:val="0"/>
        <w:pageBreakBefore w:val="0"/>
        <w:widowControl w:val="0"/>
        <w:kinsoku/>
        <w:wordWrap/>
        <w:overflowPunct/>
        <w:topLinePunct w:val="0"/>
        <w:autoSpaceDE/>
        <w:autoSpaceDN/>
        <w:bidi w:val="0"/>
        <w:adjustRightInd/>
        <w:snapToGrid/>
        <w:spacing w:line="20" w:lineRule="atLeast"/>
        <w:ind w:firstLine="560"/>
        <w:textAlignment w:val="auto"/>
        <w:rPr>
          <w:rFonts w:hint="eastAsia" w:ascii="宋体" w:hAnsi="宋体" w:cs="宋体"/>
          <w:kern w:val="2"/>
          <w:sz w:val="28"/>
          <w:szCs w:val="28"/>
          <w:lang w:val="en-US" w:eastAsia="zh-CN" w:bidi="ar-SA"/>
        </w:rPr>
      </w:pPr>
      <w:r>
        <w:rPr>
          <w:rFonts w:hint="eastAsia" w:ascii="宋体" w:hAnsi="宋体" w:eastAsia="宋体" w:cs="宋体"/>
          <w:kern w:val="2"/>
          <w:sz w:val="28"/>
          <w:szCs w:val="28"/>
          <w:lang w:val="en-US" w:eastAsia="zh-CN" w:bidi="ar-SA"/>
        </w:rPr>
        <w:t>5</w:t>
      </w:r>
      <w:r>
        <w:rPr>
          <w:rFonts w:hint="eastAsia" w:ascii="宋体" w:hAnsi="宋体" w:cs="宋体"/>
          <w:kern w:val="2"/>
          <w:sz w:val="28"/>
          <w:szCs w:val="28"/>
          <w:lang w:val="en-US" w:eastAsia="zh-CN" w:bidi="ar-SA"/>
        </w:rPr>
        <w:t>.安装过程中确保安全施工，因违规操作而发生安全事故的由</w:t>
      </w:r>
      <w:r>
        <w:rPr>
          <w:rFonts w:hint="eastAsia" w:hAnsi="宋体" w:eastAsia="宋体" w:cs="宋体"/>
          <w:sz w:val="28"/>
          <w:szCs w:val="28"/>
          <w:lang w:val="en-US" w:eastAsia="zh-CN"/>
        </w:rPr>
        <w:t>应标方负责</w:t>
      </w:r>
      <w:r>
        <w:rPr>
          <w:rFonts w:hint="eastAsia" w:hAnsi="宋体" w:cs="宋体"/>
          <w:sz w:val="28"/>
          <w:szCs w:val="28"/>
          <w:lang w:val="en-US" w:eastAsia="zh-CN"/>
        </w:rPr>
        <w:t>完全责任</w:t>
      </w:r>
      <w:r>
        <w:rPr>
          <w:rFonts w:hint="eastAsia" w:ascii="宋体" w:hAnsi="宋体" w:cs="宋体"/>
          <w:kern w:val="2"/>
          <w:sz w:val="28"/>
          <w:szCs w:val="28"/>
          <w:lang w:val="en-US" w:eastAsia="zh-CN" w:bidi="ar-SA"/>
        </w:rPr>
        <w:t>，在搬运和安装过程中不得影响医院业务正常运行；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1.签订合同后，10天内完成货物采购及安装；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2.报价为总价包干报价形式。   </w:t>
      </w:r>
    </w:p>
    <w:p>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singleLevel"/>
    <w:tmpl w:val="B5E306ED"/>
    <w:lvl w:ilvl="0" w:tentative="0">
      <w:start w:val="5"/>
      <w:numFmt w:val="decimal"/>
      <w:lvlText w:val="%1."/>
      <w:lvlJc w:val="left"/>
      <w:rPr>
        <w:rFonts w:hint="default"/>
        <w:color w:val="auto"/>
      </w:rPr>
    </w:lvl>
  </w:abstractNum>
  <w:abstractNum w:abstractNumId="1">
    <w:nsid w:val="BF205925"/>
    <w:multiLevelType w:val="singleLevel"/>
    <w:tmpl w:val="BF205925"/>
    <w:lvl w:ilvl="0" w:tentative="0">
      <w:start w:val="4"/>
      <w:numFmt w:val="decimal"/>
      <w:lvlText w:val="%1."/>
      <w:lvlJc w:val="left"/>
      <w:rPr>
        <w:rFonts w:hint="default"/>
        <w:color w:val="auto"/>
      </w:rPr>
    </w:lvl>
  </w:abstractNum>
  <w:abstractNum w:abstractNumId="2">
    <w:nsid w:val="CF092B84"/>
    <w:multiLevelType w:val="singleLevel"/>
    <w:tmpl w:val="CF092B84"/>
    <w:lvl w:ilvl="0" w:tentative="0">
      <w:start w:val="2"/>
      <w:numFmt w:val="decimal"/>
      <w:lvlText w:val="%1."/>
      <w:lvlJc w:val="left"/>
      <w:rPr>
        <w:rFonts w:hint="default"/>
        <w:color w:val="auto"/>
      </w:rPr>
    </w:lvl>
  </w:abstractNum>
  <w:abstractNum w:abstractNumId="3">
    <w:nsid w:val="0053208E"/>
    <w:multiLevelType w:val="singleLevel"/>
    <w:tmpl w:val="0053208E"/>
    <w:lvl w:ilvl="0" w:tentative="0">
      <w:start w:val="1"/>
      <w:numFmt w:val="decimal"/>
      <w:lvlText w:val="%1."/>
      <w:lvlJc w:val="left"/>
      <w:rPr>
        <w:rFonts w:hint="default"/>
        <w:color w:val="auto"/>
      </w:rPr>
    </w:lvl>
  </w:abstractNum>
  <w:abstractNum w:abstractNumId="4">
    <w:nsid w:val="03D62ECE"/>
    <w:multiLevelType w:val="singleLevel"/>
    <w:tmpl w:val="03D62ECE"/>
    <w:lvl w:ilvl="0" w:tentative="0">
      <w:start w:val="6"/>
      <w:numFmt w:val="decimal"/>
      <w:lvlText w:val="%1."/>
      <w:lvlJc w:val="left"/>
      <w:rPr>
        <w:rFonts w:hint="default"/>
        <w:color w:val="auto"/>
      </w:rPr>
    </w:lvl>
  </w:abstractNum>
  <w:abstractNum w:abstractNumId="5">
    <w:nsid w:val="25B654F3"/>
    <w:multiLevelType w:val="singleLevel"/>
    <w:tmpl w:val="25B654F3"/>
    <w:lvl w:ilvl="0" w:tentative="0">
      <w:start w:val="7"/>
      <w:numFmt w:val="decimal"/>
      <w:lvlText w:val="%1."/>
      <w:lvlJc w:val="left"/>
      <w:rPr>
        <w:rFonts w:hint="default"/>
        <w:color w:val="auto"/>
      </w:rPr>
    </w:lvl>
  </w:abstractNum>
  <w:abstractNum w:abstractNumId="6">
    <w:nsid w:val="59ADCABA"/>
    <w:multiLevelType w:val="singleLevel"/>
    <w:tmpl w:val="59ADCABA"/>
    <w:lvl w:ilvl="0" w:tentative="0">
      <w:start w:val="3"/>
      <w:numFmt w:val="decimal"/>
      <w:lvlText w:val="%1."/>
      <w:lvlJc w:val="left"/>
      <w:rPr>
        <w:rFonts w:hint="default"/>
        <w:color w:val="auto"/>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 w:name="KSO_WPS_MARK_KEY" w:val="5e37a79a-e1b0-46e0-9604-9a69bb40a1fe"/>
  </w:docVars>
  <w:rsids>
    <w:rsidRoot w:val="53C91D89"/>
    <w:rsid w:val="010951A7"/>
    <w:rsid w:val="019A17D4"/>
    <w:rsid w:val="029006F1"/>
    <w:rsid w:val="03435C52"/>
    <w:rsid w:val="041744FB"/>
    <w:rsid w:val="042621F8"/>
    <w:rsid w:val="04316FD5"/>
    <w:rsid w:val="047E1FB9"/>
    <w:rsid w:val="05B0028B"/>
    <w:rsid w:val="05C74289"/>
    <w:rsid w:val="05CF3057"/>
    <w:rsid w:val="061050F6"/>
    <w:rsid w:val="066F4D05"/>
    <w:rsid w:val="06D663A6"/>
    <w:rsid w:val="093A4EED"/>
    <w:rsid w:val="0D052F8B"/>
    <w:rsid w:val="0D2E2451"/>
    <w:rsid w:val="0DB17419"/>
    <w:rsid w:val="0DB7333A"/>
    <w:rsid w:val="0DEC388F"/>
    <w:rsid w:val="0E1F0604"/>
    <w:rsid w:val="0EE94CA5"/>
    <w:rsid w:val="0EF20905"/>
    <w:rsid w:val="11424D1C"/>
    <w:rsid w:val="11634099"/>
    <w:rsid w:val="128571E5"/>
    <w:rsid w:val="139F4F81"/>
    <w:rsid w:val="151F1A89"/>
    <w:rsid w:val="158A71B2"/>
    <w:rsid w:val="171C1FFC"/>
    <w:rsid w:val="171F2A50"/>
    <w:rsid w:val="17AA5816"/>
    <w:rsid w:val="17F07302"/>
    <w:rsid w:val="1A5003F7"/>
    <w:rsid w:val="1AAD4E6B"/>
    <w:rsid w:val="1B6718F6"/>
    <w:rsid w:val="1C52663A"/>
    <w:rsid w:val="1E1D2544"/>
    <w:rsid w:val="1F7B2D1C"/>
    <w:rsid w:val="1FBD62B1"/>
    <w:rsid w:val="20B16B03"/>
    <w:rsid w:val="219B01F8"/>
    <w:rsid w:val="21A07DC1"/>
    <w:rsid w:val="22E362D2"/>
    <w:rsid w:val="22E77039"/>
    <w:rsid w:val="242C68E1"/>
    <w:rsid w:val="26D52249"/>
    <w:rsid w:val="26E34369"/>
    <w:rsid w:val="2C022C0C"/>
    <w:rsid w:val="2CB404AC"/>
    <w:rsid w:val="2CDF3794"/>
    <w:rsid w:val="2E852EAB"/>
    <w:rsid w:val="31040C94"/>
    <w:rsid w:val="31F22A68"/>
    <w:rsid w:val="337104EB"/>
    <w:rsid w:val="34D91454"/>
    <w:rsid w:val="35AC53AF"/>
    <w:rsid w:val="35E65579"/>
    <w:rsid w:val="3A504DDE"/>
    <w:rsid w:val="3D492FF0"/>
    <w:rsid w:val="3E2C4BB7"/>
    <w:rsid w:val="3F664045"/>
    <w:rsid w:val="40012417"/>
    <w:rsid w:val="40466488"/>
    <w:rsid w:val="40470B6D"/>
    <w:rsid w:val="40D46D12"/>
    <w:rsid w:val="4172433C"/>
    <w:rsid w:val="417D3E89"/>
    <w:rsid w:val="419A0FA7"/>
    <w:rsid w:val="421C47E7"/>
    <w:rsid w:val="42B208A8"/>
    <w:rsid w:val="44D84D81"/>
    <w:rsid w:val="45960004"/>
    <w:rsid w:val="47A37881"/>
    <w:rsid w:val="47F24951"/>
    <w:rsid w:val="489B4B75"/>
    <w:rsid w:val="4906304E"/>
    <w:rsid w:val="49634BF7"/>
    <w:rsid w:val="4C025C86"/>
    <w:rsid w:val="4CB6510B"/>
    <w:rsid w:val="4D1B00DF"/>
    <w:rsid w:val="4FF57096"/>
    <w:rsid w:val="50E85F0B"/>
    <w:rsid w:val="52F3051F"/>
    <w:rsid w:val="53605111"/>
    <w:rsid w:val="53C91D89"/>
    <w:rsid w:val="54E754EA"/>
    <w:rsid w:val="55617B80"/>
    <w:rsid w:val="561D501A"/>
    <w:rsid w:val="56515FE9"/>
    <w:rsid w:val="56E60238"/>
    <w:rsid w:val="57CE683B"/>
    <w:rsid w:val="5A447D2A"/>
    <w:rsid w:val="5ACD240B"/>
    <w:rsid w:val="5CB3223D"/>
    <w:rsid w:val="5E40418F"/>
    <w:rsid w:val="5F442227"/>
    <w:rsid w:val="5F491309"/>
    <w:rsid w:val="623A7395"/>
    <w:rsid w:val="627438C2"/>
    <w:rsid w:val="628574E6"/>
    <w:rsid w:val="63814B5D"/>
    <w:rsid w:val="680C7FB1"/>
    <w:rsid w:val="6A6A12A2"/>
    <w:rsid w:val="6A9B7D71"/>
    <w:rsid w:val="6AE954B5"/>
    <w:rsid w:val="6BA044C1"/>
    <w:rsid w:val="6C775AF2"/>
    <w:rsid w:val="6E5E469C"/>
    <w:rsid w:val="6F0453DE"/>
    <w:rsid w:val="6F250725"/>
    <w:rsid w:val="6F395FEB"/>
    <w:rsid w:val="717766ED"/>
    <w:rsid w:val="72625B8C"/>
    <w:rsid w:val="73BB4BC8"/>
    <w:rsid w:val="74607426"/>
    <w:rsid w:val="76C91732"/>
    <w:rsid w:val="77DD02F3"/>
    <w:rsid w:val="78BA1DEE"/>
    <w:rsid w:val="79562EED"/>
    <w:rsid w:val="7AC124B5"/>
    <w:rsid w:val="7AF9322A"/>
    <w:rsid w:val="7B161079"/>
    <w:rsid w:val="7B6660C0"/>
    <w:rsid w:val="7B7E6AF8"/>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after="60"/>
      <w:jc w:val="center"/>
      <w:outlineLvl w:val="0"/>
    </w:pPr>
    <w:rPr>
      <w:rFonts w:ascii="Cambria" w:hAnsi="Cambria"/>
      <w:b/>
      <w:bCs/>
      <w:kern w:val="0"/>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 Char Char Char Char Char Char1 Char"/>
    <w:basedOn w:val="1"/>
    <w:qFormat/>
    <w:uiPriority w:val="0"/>
    <w:rPr>
      <w:sz w:val="24"/>
      <w:szCs w:val="24"/>
    </w:rPr>
  </w:style>
  <w:style w:type="character" w:customStyle="1" w:styleId="10">
    <w:name w:val="font21"/>
    <w:basedOn w:val="8"/>
    <w:qFormat/>
    <w:uiPriority w:val="0"/>
    <w:rPr>
      <w:rFonts w:hint="eastAsia" w:ascii="宋体" w:hAnsi="宋体" w:eastAsia="宋体" w:cs="宋体"/>
      <w:color w:val="000000"/>
      <w:sz w:val="24"/>
      <w:szCs w:val="24"/>
      <w:u w:val="none"/>
    </w:rPr>
  </w:style>
  <w:style w:type="character" w:customStyle="1" w:styleId="11">
    <w:name w:val="font31"/>
    <w:basedOn w:val="8"/>
    <w:qFormat/>
    <w:uiPriority w:val="0"/>
    <w:rPr>
      <w:rFonts w:hint="default" w:ascii="Times New Roman" w:hAnsi="Times New Roman" w:cs="Times New Roman"/>
      <w:color w:val="000000"/>
      <w:sz w:val="22"/>
      <w:szCs w:val="22"/>
      <w:u w:val="none"/>
    </w:rPr>
  </w:style>
  <w:style w:type="character" w:customStyle="1" w:styleId="12">
    <w:name w:val="font41"/>
    <w:basedOn w:val="8"/>
    <w:qFormat/>
    <w:uiPriority w:val="0"/>
    <w:rPr>
      <w:rFonts w:hint="eastAsia" w:ascii="宋体" w:hAnsi="宋体" w:eastAsia="宋体" w:cs="宋体"/>
      <w:color w:val="000000"/>
      <w:sz w:val="22"/>
      <w:szCs w:val="22"/>
      <w:u w:val="none"/>
    </w:rPr>
  </w:style>
  <w:style w:type="paragraph" w:customStyle="1" w:styleId="13">
    <w:name w:val="正文2"/>
    <w:basedOn w:val="1"/>
    <w:qFormat/>
    <w:uiPriority w:val="0"/>
    <w:pPr>
      <w:spacing w:before="156" w:line="360" w:lineRule="auto"/>
      <w:ind w:firstLine="510" w:firstLineChars="200"/>
    </w:pPr>
    <w:rPr>
      <w:sz w:val="24"/>
    </w:rPr>
  </w:style>
  <w:style w:type="character" w:customStyle="1" w:styleId="14">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1644</Words>
  <Characters>1949</Characters>
  <Lines>0</Lines>
  <Paragraphs>0</Paragraphs>
  <TotalTime>6</TotalTime>
  <ScaleCrop>false</ScaleCrop>
  <LinksUpToDate>false</LinksUpToDate>
  <CharactersWithSpaces>2165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2025-09-02T02:44:00Z</cp:lastPrinted>
  <dcterms:modified xsi:type="dcterms:W3CDTF">2026-02-04T02:01:46Z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39E36B4D9AE949F2946A4AD6F07BDD59_13</vt:lpwstr>
  </property>
  <property fmtid="{D5CDD505-2E9C-101B-9397-08002B2CF9AE}" pid="4" name="KSOTemplateDocerSaveRecord">
    <vt:lpwstr>eyJoZGlkIjoiZWJkNjUyYjIwYWRjYzY4NWM4NTkwZTc4ZTVmNDdjZWMiLCJ1c2VySWQiOiIzODAxMTUwNjgifQ==</vt:lpwstr>
  </property>
</Properties>
</file>