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5701">
      <w:pPr>
        <w:tabs>
          <w:tab w:val="left" w:pos="7275"/>
        </w:tabs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柳州市工人医院社会工作部医务社工服务项目采购需求</w:t>
      </w:r>
    </w:p>
    <w:p w14:paraId="2DF30CB7">
      <w:pPr>
        <w:rPr>
          <w:rFonts w:hint="eastAsia" w:ascii="仿宋_GB2312" w:hAnsi="仿宋_GB2312" w:eastAsia="仿宋_GB2312" w:cs="仿宋_GB2312"/>
        </w:rPr>
      </w:pPr>
    </w:p>
    <w:p w14:paraId="4330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73676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名称</w:t>
      </w:r>
    </w:p>
    <w:p w14:paraId="7D92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柳州市工人医院社会工作部医务社工服务项目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483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二、项目概况</w:t>
      </w:r>
    </w:p>
    <w:p w14:paraId="52C1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为整合院内外资源，构建患者及其家庭“身、心、社”关爱体系，形成政府、社会、企业、家庭的四维支持网络，为患者及家属打造更有 “温度”的医院服务支持，提升医院整体服务满意度，特采购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医务社工服务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p w14:paraId="508E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/供应商资格条件</w:t>
      </w:r>
    </w:p>
    <w:p w14:paraId="7F90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投标人需为国内注册（指按国家有关规定要求注册的）生产或经营本次招标采购服务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具备法人资格的供应商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组织名称中有“社会工作”字样或业务范围中有社会工作服务内容，申报项目的服务内容应符合申报单位的业务范围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6FB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投标人三年内在经营活动中没有重大违法记录和不良信用记录。</w:t>
      </w:r>
    </w:p>
    <w:p w14:paraId="12CE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投标人有效的“营业执照”副本复印件。</w:t>
      </w:r>
    </w:p>
    <w:p w14:paraId="7E91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投标人有效的“税务登记证”副本复印件。</w:t>
      </w:r>
    </w:p>
    <w:p w14:paraId="6896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近三年年度检查（社工服务机构年检）结论为合格（提供佐证材料）。</w:t>
      </w:r>
    </w:p>
    <w:p w14:paraId="78A0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四、项目内容</w:t>
      </w:r>
    </w:p>
    <w:p w14:paraId="62BD3FFE">
      <w:pPr>
        <w:adjustRightInd w:val="0"/>
        <w:snapToGrid w:val="0"/>
        <w:spacing w:line="360" w:lineRule="auto"/>
        <w:ind w:firstLine="56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服务对象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和范围</w:t>
      </w:r>
    </w:p>
    <w:p w14:paraId="3A934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柳州市工人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医院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血液内科、肿瘤科患者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及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家属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全院医务人员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驻点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科室：柳州市工人医院血液内科和肿瘤科。</w:t>
      </w:r>
    </w:p>
    <w:p w14:paraId="62A2C15F">
      <w:pPr>
        <w:pStyle w:val="8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2.服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务内容</w:t>
      </w:r>
    </w:p>
    <w:p w14:paraId="132464B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（1）心理社会支持：对患者进行心理社会评估，识别其在经济、心理、家庭关系、社会适应等方面的需求;提供心理疏导、情绪抚慰、危机干预和家属支持;对医务人员进行心理疏导与支持，减轻其心理压力。</w:t>
      </w:r>
    </w:p>
    <w:p w14:paraId="1AEC691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（2）医患沟通协调：协助医护人员向患者解释诊疗方案促进医患信息对称，调解医患矛盾，化解因沟通不畅导致的纠纷。</w:t>
      </w:r>
    </w:p>
    <w:p w14:paraId="27BFF7D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（3）社会资源链接：协助经济困难患者申请慈善基金、医疗救助；链接康复器具捐赠、免费药物援助;进一步畅通从医院到社区的双向转介，做好出院安置，促进社会融入。</w:t>
      </w:r>
    </w:p>
    <w:p w14:paraId="625605A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（4）多学科合作：社会工作者纳入多学科会诊团队，参与查房、病例讨论，从心理社会视角提出干预建议。</w:t>
      </w:r>
    </w:p>
    <w:p w14:paraId="15D2A2F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（5）健康促进：组织患者互助，开展患者及家属的宣教，面向社区居民开展健康筛查和健康教育，倡导健康生活方式。</w:t>
      </w:r>
    </w:p>
    <w:p w14:paraId="5940031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（6）公益慈善：联动社会公益组织、慈善机构及爱心企业，搭建医疗公益平台；系统有序的开展医疗志愿服务。</w:t>
      </w:r>
    </w:p>
    <w:p w14:paraId="16268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3.服务要求</w:t>
      </w:r>
    </w:p>
    <w:p w14:paraId="64024E6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人员配置：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配备全职社工1名、兼职督导1名。合作社会服务机构除了提供驻点医务社工之外，还提供驻点社工督导培训、项目管理、资源链接、宣传推广、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成果提炼等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后台支援。</w:t>
      </w:r>
    </w:p>
    <w:tbl>
      <w:tblPr>
        <w:tblStyle w:val="9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890"/>
        <w:gridCol w:w="5484"/>
        <w:gridCol w:w="2090"/>
      </w:tblGrid>
      <w:tr w14:paraId="1C74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20" w:type="dxa"/>
            <w:noWrap w:val="0"/>
            <w:vAlign w:val="top"/>
          </w:tcPr>
          <w:p w14:paraId="6FD9E28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岗位名称</w:t>
            </w:r>
          </w:p>
        </w:tc>
        <w:tc>
          <w:tcPr>
            <w:tcW w:w="890" w:type="dxa"/>
            <w:noWrap w:val="0"/>
            <w:vAlign w:val="top"/>
          </w:tcPr>
          <w:p w14:paraId="335CFED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5484" w:type="dxa"/>
            <w:noWrap w:val="0"/>
            <w:vAlign w:val="top"/>
          </w:tcPr>
          <w:p w14:paraId="3EF820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岗位要求</w:t>
            </w:r>
          </w:p>
        </w:tc>
        <w:tc>
          <w:tcPr>
            <w:tcW w:w="2090" w:type="dxa"/>
            <w:noWrap w:val="0"/>
            <w:vAlign w:val="top"/>
          </w:tcPr>
          <w:p w14:paraId="66C3B3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工作模式</w:t>
            </w:r>
          </w:p>
        </w:tc>
      </w:tr>
      <w:tr w14:paraId="1C54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20" w:type="dxa"/>
            <w:noWrap w:val="0"/>
            <w:vAlign w:val="center"/>
          </w:tcPr>
          <w:p w14:paraId="7902BD6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全职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社工</w:t>
            </w:r>
          </w:p>
        </w:tc>
        <w:tc>
          <w:tcPr>
            <w:tcW w:w="890" w:type="dxa"/>
            <w:noWrap w:val="0"/>
            <w:vAlign w:val="center"/>
          </w:tcPr>
          <w:p w14:paraId="74809AE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1名</w:t>
            </w:r>
          </w:p>
        </w:tc>
        <w:tc>
          <w:tcPr>
            <w:tcW w:w="5484" w:type="dxa"/>
            <w:noWrap w:val="0"/>
            <w:vAlign w:val="top"/>
          </w:tcPr>
          <w:p w14:paraId="6857299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1.资质要求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必须符合以下条件之一：</w:t>
            </w:r>
          </w:p>
          <w:p w14:paraId="635CFDE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（1）社会工作或相关专业人员，并具有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及以上学历；</w:t>
            </w:r>
          </w:p>
          <w:p w14:paraId="626C478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至少2年社会服务或医务社会工作相关服务经验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具备独立开展个案、小组等社工服务的能力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3F1AF562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持有国家社会工作者职业水平证书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  <w:p w14:paraId="19F98770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2.素质要求：（1）跨专业学习能力强，能快速掌握新知识；（2）具备较强的共情能力；（3）具备良好的沟通、协调及文书写作能力；（4）熟练使用电脑。</w:t>
            </w:r>
          </w:p>
        </w:tc>
        <w:tc>
          <w:tcPr>
            <w:tcW w:w="2090" w:type="dxa"/>
            <w:noWrap w:val="0"/>
            <w:vAlign w:val="top"/>
          </w:tcPr>
          <w:p w14:paraId="7543DE12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全职投入本项目，工作地点在医院指定科室。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社工与医院行政工作时间同步，确保每周5.5天在岗服务。</w:t>
            </w:r>
          </w:p>
        </w:tc>
      </w:tr>
      <w:tr w14:paraId="447E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020" w:type="dxa"/>
            <w:noWrap w:val="0"/>
            <w:vAlign w:val="center"/>
          </w:tcPr>
          <w:p w14:paraId="4CF19737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督导</w:t>
            </w:r>
          </w:p>
        </w:tc>
        <w:tc>
          <w:tcPr>
            <w:tcW w:w="890" w:type="dxa"/>
            <w:noWrap w:val="0"/>
            <w:vAlign w:val="center"/>
          </w:tcPr>
          <w:p w14:paraId="7339AC2C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1名</w:t>
            </w:r>
          </w:p>
        </w:tc>
        <w:tc>
          <w:tcPr>
            <w:tcW w:w="5484" w:type="dxa"/>
            <w:noWrap w:val="0"/>
            <w:vAlign w:val="top"/>
          </w:tcPr>
          <w:p w14:paraId="454EC71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督导必须取得社会工作师（中级）资格，具有5年及以上社工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从业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经验。</w:t>
            </w:r>
          </w:p>
          <w:p w14:paraId="624482F1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)每月至少督导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次，每次不少于4小时。</w:t>
            </w:r>
          </w:p>
        </w:tc>
        <w:tc>
          <w:tcPr>
            <w:tcW w:w="2090" w:type="dxa"/>
            <w:noWrap w:val="0"/>
            <w:vAlign w:val="top"/>
          </w:tcPr>
          <w:p w14:paraId="517B95B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定期进行专业督导，确保服务质量。</w:t>
            </w:r>
          </w:p>
        </w:tc>
      </w:tr>
    </w:tbl>
    <w:p w14:paraId="2A27CC0A">
      <w:pPr>
        <w:pStyle w:val="8"/>
        <w:numPr>
          <w:ilvl w:val="0"/>
          <w:numId w:val="0"/>
        </w:numPr>
        <w:spacing w:line="500" w:lineRule="exact"/>
        <w:ind w:left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（2）具体服务指标</w:t>
      </w:r>
    </w:p>
    <w:p w14:paraId="24FC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合作期内进行服务对象建档及心理社会状况评估不少于40例。以联合查房或者单独查房的方式开展查房不少于100次。至少开展6例个案，撰写1篇个案服务典型案例。至少开展3期社工服务小组，每期小组不低于5节，撰写1篇小组典型案例。开展患者康复、家庭支持、志愿服务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面向患者和家属的活动8场，每场参与人数由科室根据患者报名情况确定。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开展促进社区融入、倡导社区互助、宣传医务社工的活动不低于2场，每场参与人数不少于30人。协助加强社工服务宣传，撰写不少于2篇通讯稿。开展院内社会工作培训不低于2场，参培人员不少于50人次。协助医院开展职工人文关怀服务活动至少2场。建立《医务社工服务需求转介表》《患者需求评估表》《风险评估表》《风险应对预案》《医护社工合作沟通制度》等一系列确保本项目正常运作的工作制度流程。建立一套具有本院特色的医务社工服务程序、方法、步骤，并形成一份具有专业性和推广价值的项目经验报告材料。</w:t>
      </w:r>
    </w:p>
    <w:p w14:paraId="51CB1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五、报价要求</w:t>
      </w:r>
    </w:p>
    <w:p w14:paraId="5661C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报价含人员费用（派驻社工的薪酬、社保、福利等）、活动执行费（开展小组、社区活动及志愿者培训所需的物料、场地等费用）、机构管理费（包括督导费、机构管理成本）、利润及税费等为完成本项目所需的所有费用，在实施期间不因市场因素而变动。</w:t>
      </w:r>
    </w:p>
    <w:p w14:paraId="4D37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2.报价人需按采购内容要求填写合计总价等内容。</w:t>
      </w:r>
    </w:p>
    <w:p w14:paraId="6732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六、其他要求</w:t>
      </w:r>
    </w:p>
    <w:p w14:paraId="6B68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1.供应商确保所供应服务符合国家相关部门规定技术要求。</w:t>
      </w:r>
    </w:p>
    <w:p w14:paraId="678C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监督方式：派驻社工每月提交服务数据、典型案例及工作小结。</w:t>
      </w:r>
    </w:p>
    <w:p w14:paraId="5E3B499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3.评估方法：在项目进行的第12个月开展末期评估。由医院组建评估小组，依据合同约定的“量化指标”，结合资料审核、满意度调查（患者/医护）、焦点小组访谈、典型案例评审等多种方式开展评估。</w:t>
      </w:r>
    </w:p>
    <w:p w14:paraId="16D48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六、合同期及结算方式</w:t>
      </w:r>
    </w:p>
    <w:p w14:paraId="1EBC4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1、合同期服务期12个月。</w:t>
      </w:r>
    </w:p>
    <w:p w14:paraId="244D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、结算方式：自合同签订之日起20个工作日内，乙方开具全额发票，甲方向乙方拨付全额项目款转入监管账户。乙方社工到岗后经甲方许可，乙方提取10%的项目款；项目开展每进行3个月，社工正常在岗的情况下，乙方可提取20%的项目款；末期评估结论为“合格”的，乙方可提取剩余10%的项目款。 </w:t>
      </w:r>
    </w:p>
    <w:p w14:paraId="10BC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B1A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33BC9675">
      <w:pPr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2C04EDB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96F1674"/>
    <w:rsid w:val="0AD409A0"/>
    <w:rsid w:val="0C037742"/>
    <w:rsid w:val="0C29450A"/>
    <w:rsid w:val="0D052F8B"/>
    <w:rsid w:val="0DEC388F"/>
    <w:rsid w:val="0DFB3956"/>
    <w:rsid w:val="0E1F0604"/>
    <w:rsid w:val="11424D1C"/>
    <w:rsid w:val="114742D6"/>
    <w:rsid w:val="11634099"/>
    <w:rsid w:val="11F86147"/>
    <w:rsid w:val="128571E5"/>
    <w:rsid w:val="139F4F81"/>
    <w:rsid w:val="1494463F"/>
    <w:rsid w:val="158A71B2"/>
    <w:rsid w:val="162D644C"/>
    <w:rsid w:val="171C1FFC"/>
    <w:rsid w:val="17AA5816"/>
    <w:rsid w:val="17CB6A54"/>
    <w:rsid w:val="17F07302"/>
    <w:rsid w:val="199052AA"/>
    <w:rsid w:val="19AB7B33"/>
    <w:rsid w:val="1C52663A"/>
    <w:rsid w:val="1CBE4E69"/>
    <w:rsid w:val="1DB17DBB"/>
    <w:rsid w:val="1E1D2544"/>
    <w:rsid w:val="1F7B2D1C"/>
    <w:rsid w:val="1FBD62B1"/>
    <w:rsid w:val="20B16B03"/>
    <w:rsid w:val="219B01F8"/>
    <w:rsid w:val="21A07DC1"/>
    <w:rsid w:val="22E362D2"/>
    <w:rsid w:val="26D52249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AA96FAE"/>
    <w:rsid w:val="3E2C4BB7"/>
    <w:rsid w:val="3F13624F"/>
    <w:rsid w:val="3F664045"/>
    <w:rsid w:val="40012417"/>
    <w:rsid w:val="40D46D12"/>
    <w:rsid w:val="4172433C"/>
    <w:rsid w:val="417D3E89"/>
    <w:rsid w:val="419A0FA7"/>
    <w:rsid w:val="421C47E7"/>
    <w:rsid w:val="42B208A8"/>
    <w:rsid w:val="448636F5"/>
    <w:rsid w:val="45960004"/>
    <w:rsid w:val="45D67E29"/>
    <w:rsid w:val="46F86693"/>
    <w:rsid w:val="47354F5E"/>
    <w:rsid w:val="47883F66"/>
    <w:rsid w:val="47A37881"/>
    <w:rsid w:val="47F24951"/>
    <w:rsid w:val="481E5360"/>
    <w:rsid w:val="485C4F2C"/>
    <w:rsid w:val="489B4B75"/>
    <w:rsid w:val="49634BF7"/>
    <w:rsid w:val="4A1F5604"/>
    <w:rsid w:val="4D1B00DF"/>
    <w:rsid w:val="4E2C4327"/>
    <w:rsid w:val="4EF15C0F"/>
    <w:rsid w:val="4FF57096"/>
    <w:rsid w:val="50E85F0B"/>
    <w:rsid w:val="515801C7"/>
    <w:rsid w:val="51BC7E44"/>
    <w:rsid w:val="52F3051F"/>
    <w:rsid w:val="53C91D89"/>
    <w:rsid w:val="54C52792"/>
    <w:rsid w:val="54F21A55"/>
    <w:rsid w:val="5507618C"/>
    <w:rsid w:val="55617B80"/>
    <w:rsid w:val="56173FB4"/>
    <w:rsid w:val="561D501A"/>
    <w:rsid w:val="56515FE9"/>
    <w:rsid w:val="590E18ED"/>
    <w:rsid w:val="5A2E0070"/>
    <w:rsid w:val="5A447D2A"/>
    <w:rsid w:val="5B3F6E48"/>
    <w:rsid w:val="5CB3223D"/>
    <w:rsid w:val="5CEF488A"/>
    <w:rsid w:val="5E40418F"/>
    <w:rsid w:val="5F442227"/>
    <w:rsid w:val="5F672D7E"/>
    <w:rsid w:val="607F7AD3"/>
    <w:rsid w:val="623A7395"/>
    <w:rsid w:val="627438C2"/>
    <w:rsid w:val="63814B5D"/>
    <w:rsid w:val="680C7FB1"/>
    <w:rsid w:val="68E92F19"/>
    <w:rsid w:val="69403AAE"/>
    <w:rsid w:val="6A9B7D71"/>
    <w:rsid w:val="6AE954B5"/>
    <w:rsid w:val="6BA044C1"/>
    <w:rsid w:val="6BC91F96"/>
    <w:rsid w:val="6C775AF2"/>
    <w:rsid w:val="6CE64627"/>
    <w:rsid w:val="6E5E469C"/>
    <w:rsid w:val="6F0453DE"/>
    <w:rsid w:val="6F250725"/>
    <w:rsid w:val="6F395FEB"/>
    <w:rsid w:val="702E686B"/>
    <w:rsid w:val="70FC4273"/>
    <w:rsid w:val="717766ED"/>
    <w:rsid w:val="72625B8C"/>
    <w:rsid w:val="739B4217"/>
    <w:rsid w:val="73BB4BC8"/>
    <w:rsid w:val="74607426"/>
    <w:rsid w:val="74C13C0D"/>
    <w:rsid w:val="76C91732"/>
    <w:rsid w:val="77DD02F3"/>
    <w:rsid w:val="79472C05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C84DE1"/>
    <w:rsid w:val="7DFD69D9"/>
    <w:rsid w:val="7E6C177D"/>
    <w:rsid w:val="7F341EF2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2100</Words>
  <Characters>2141</Characters>
  <Lines>0</Lines>
  <Paragraphs>0</Paragraphs>
  <TotalTime>0</TotalTime>
  <ScaleCrop>false</ScaleCrop>
  <LinksUpToDate>false</LinksUpToDate>
  <CharactersWithSpaces>2264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加深</cp:lastModifiedBy>
  <cp:lastPrinted>2020-12-16T01:51:00Z</cp:lastPrinted>
  <dcterms:modified xsi:type="dcterms:W3CDTF">2025-11-07T08:03:49Z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676BB8C8E330493DB527A03640A94E19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