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9F78B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柳州市工人医院病媒生物(四害)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及其他害虫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防治技术服务采购项目的需求</w:t>
      </w:r>
    </w:p>
    <w:p w14:paraId="361FB9B9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DD8B3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项目名称</w:t>
      </w:r>
    </w:p>
    <w:p w14:paraId="21D7B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柳州市工人医院病媒生物(四害)及其他害虫防治技术服务采购项目</w:t>
      </w:r>
    </w:p>
    <w:p w14:paraId="57F410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项目背景</w:t>
      </w:r>
    </w:p>
    <w:p w14:paraId="378AE7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</w:rPr>
        <w:t>医院作为特殊的公共场所，人员密集、病患集中、环境复杂，极易孳生和招致病媒生物（如鼠、蚊、蝇、蟑螂，俗称“四害”）及其他害虫（如白蚁、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  <w:lang w:val="en-US" w:eastAsia="zh-CN"/>
        </w:rPr>
        <w:t>黑蚁、红火蚁、蜘蛛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</w:rPr>
        <w:t>、跳蚤、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  <w:lang w:val="en-US" w:eastAsia="zh-CN"/>
        </w:rPr>
        <w:t>蜈蚣、翅隐虫、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</w:rPr>
        <w:t>臭虫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  <w:lang w:val="en-US" w:eastAsia="zh-CN"/>
        </w:rPr>
        <w:t>蛇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</w:rPr>
        <w:t>等）。这些生物不仅干扰医疗秩序，更严重的是可作为媒介传播多种疾病，对患者、医护人员及家属的健康构成严重威胁，同时也影响医院的声誉和环境卫生水平。为有效预防和控制病媒生物危害，保障医疗安全，营造洁净、安全的诊疗环境，特公开采购专业的病媒生物防治技术服务。</w:t>
      </w:r>
    </w:p>
    <w:p w14:paraId="7B6829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供应商资质</w:t>
      </w:r>
    </w:p>
    <w:p w14:paraId="2043858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投标人需为国内注册（指按国家有关规定要求注册的）生产或经营本次招标采购货物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 w14:paraId="194ACB6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具有国家有害生物防治服务企业资质证书；</w:t>
      </w:r>
    </w:p>
    <w:p w14:paraId="7E5FBD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参加政府采购活动的前三年内，在经营活动中没有重大违法记录；</w:t>
      </w:r>
    </w:p>
    <w:p w14:paraId="72A249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本次遴选活动不接受联合体，不允许转包、分包；</w:t>
      </w:r>
    </w:p>
    <w:p w14:paraId="005FB18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所使用的药物需有国家主管部门颁发的证件。（农药生产企业需有农药生产许可证、农药需有农药登记证）；</w:t>
      </w:r>
    </w:p>
    <w:p w14:paraId="6B587C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服务范围：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柳州市工人医院范围内（总院、西院、南院、鱼峰院区）的所有楼幢、楼层、临时建构筑物及相应的地下室、排水管网（含明渠暗沟）、及四周环境、绿地（住宅除外），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包括但不限于：</w:t>
      </w:r>
    </w:p>
    <w:p w14:paraId="42AD5B5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医疗区： 门诊楼、急诊楼、住院部（各病房、护士站、医生办公室、走廊、卫生间等）、手术室、ICU、消毒供应中心、药房、检验科、影像科等。</w:t>
      </w:r>
    </w:p>
    <w:p w14:paraId="241656F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行政后勤区： 办公楼、会议室、图书馆、档案室等。</w:t>
      </w:r>
    </w:p>
    <w:p w14:paraId="3AE88D2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公共及辅助区： 大厅、候诊区、楼梯、电梯、地下车库、医疗废物暂存处、生活垃圾房、污水处理站、食堂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  <w:t>(其中西院食堂和南院食堂属于外包，本次招标需单独报价，由外包公司支付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）、餐厅、营养厨房、洗衣房、锅炉房、配电室、中央空调机房、库房等。</w:t>
      </w:r>
    </w:p>
    <w:p w14:paraId="2337A93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室外环境： 全院区绿地、花园、下水道、污水井、化粪池、垃圾收集点、建筑周边等。</w:t>
      </w:r>
    </w:p>
    <w:p w14:paraId="1FC1B3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服务内容与技术要求</w:t>
      </w:r>
    </w:p>
    <w:p w14:paraId="778E1641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</w:rPr>
        <w:t>防治对象</w:t>
      </w:r>
    </w:p>
    <w:p w14:paraId="4812AD96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</w:rPr>
        <w:t>核心“四害”：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</w:rPr>
        <w:t> 鼠类、蚊类、蝇类、蟑螂。</w:t>
      </w:r>
    </w:p>
    <w:p w14:paraId="2EA0EA82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</w:rPr>
        <w:t>其他害虫：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</w:rPr>
        <w:t> 白蚁、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  <w:lang w:val="en-US" w:eastAsia="zh-CN"/>
        </w:rPr>
        <w:t>黑蚁、红火蚁、蜘蛛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</w:rPr>
        <w:t>、跳蚤、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  <w:lang w:val="en-US" w:eastAsia="zh-CN"/>
        </w:rPr>
        <w:t>蜈蚣、翅隐虫、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</w:rPr>
        <w:t>臭虫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  <w:lang w:val="en-US" w:eastAsia="zh-CN"/>
        </w:rPr>
        <w:t>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</w:rPr>
        <w:t>等在实际环境中发现的其他有害生物。</w:t>
      </w:r>
    </w:p>
    <w:p w14:paraId="77A6BAF7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防治目标</w:t>
      </w:r>
    </w:p>
    <w:p w14:paraId="1B4B1F2B"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通过综合防治，确保医院内无明显的鼠迹、鼠洞、鼠咬痕；蚊、蝇、蟑螂的阳性孳生地和栖息场所得到有效治理。</w:t>
      </w:r>
    </w:p>
    <w:p w14:paraId="50F93FFB"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杜绝因虫媒生物引发的交叉感染事件和群体性投诉。</w:t>
      </w:r>
    </w:p>
    <w:p w14:paraId="567FA6D1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服务标准与人员要求</w:t>
      </w:r>
    </w:p>
    <w:p w14:paraId="5DBBBE9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服务标准：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投标人根据我院的特点采取科学、规范、综合性防治措施，有效降低和控制鼠类、蚊子、苍蝇、蟑螂密度，达到《GB/T27770-2011病媒生物密度控制水平鼠类》、《GB/T27771-2011病媒生物密度控制水平蚊虫》、《GB/T27772-2011病媒生物密度控制水平蝇虫》、《GB/T27773-2011病媒生物密度控制水平蜚蠊》规定的单位虫害密度控制水平C级标准，如国家法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律法规、规章、地方性法规、行业自治组织另有其它规定的，则自动适用。</w:t>
      </w:r>
    </w:p>
    <w:p w14:paraId="49990BBE">
      <w:pPr>
        <w:pStyle w:val="5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single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u w:val="single"/>
          <w:shd w:val="clear" w:fill="FFFFFF"/>
        </w:rPr>
        <w:t>常规防治：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u w:val="single"/>
          <w:shd w:val="clear" w:fill="FFFFFF"/>
        </w:rPr>
        <w:t> 每月提供不少于 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u w:val="single"/>
          <w:shd w:val="clear" w:fill="FFFFFF"/>
        </w:rPr>
        <w:t>次的全院范围定期防治服务。</w:t>
      </w:r>
    </w:p>
    <w:p w14:paraId="2AF5FAA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根据虫害的不同季节（7-10月）消长情况，比如夏季蚊虫滋长季节，需增加至每周专门对蚊虫进行消杀，并进行密度检测并完成布雷图指数监测和出具报告。</w:t>
      </w:r>
    </w:p>
    <w:p w14:paraId="63D65760">
      <w:pPr>
        <w:pStyle w:val="5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</w:rPr>
        <w:t>重点区域：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</w:rPr>
        <w:t> 对食堂、垃圾站、医疗废物暂存处、产科、ICU等重点部门，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  <w:lang w:val="en-US" w:eastAsia="zh-CN"/>
        </w:rPr>
        <w:t>按照甲方要求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</w:rPr>
        <w:t>应增加检查与处理的频次。</w:t>
      </w:r>
    </w:p>
    <w:p w14:paraId="7C950FB1">
      <w:pPr>
        <w:pStyle w:val="5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single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u w:val="single"/>
          <w:shd w:val="clear" w:fill="FFFFFF"/>
        </w:rPr>
        <w:t>应急响应：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u w:val="single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院方根据防治区域发现虫害情况提出临时性、突发性服务要求，中标单位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u w:val="single"/>
          <w:shd w:val="clear" w:fill="FFFFFF"/>
        </w:rPr>
        <w:t>应在 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u w:val="single"/>
          <w:shd w:val="clear" w:fill="FFFFFF"/>
        </w:rPr>
        <w:t>2小时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u w:val="single"/>
          <w:shd w:val="clear" w:fill="FFFFFF"/>
        </w:rPr>
        <w:t> 内响应，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u w:val="single"/>
          <w:shd w:val="clear" w:fill="FFFFFF"/>
        </w:rPr>
        <w:t>4小时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u w:val="single"/>
          <w:shd w:val="clear" w:fill="FFFFFF"/>
        </w:rPr>
        <w:t> 内派专业人员到场处理。</w:t>
      </w:r>
    </w:p>
    <w:p w14:paraId="78CF5094">
      <w:pPr>
        <w:pStyle w:val="5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</w:rPr>
        <w:t>操作规程：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highlight w:val="none"/>
          <w:shd w:val="clear" w:fill="FFFFFF"/>
        </w:rPr>
        <w:t> 所有操作必须符合国家、行业相关安全规范和标准。施工前后需做好告知和警示工作。</w:t>
      </w:r>
    </w:p>
    <w:p w14:paraId="5B02BE6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服务团队须配备足够数量的、持有省级以上爱卫会或疾控部门颁发的 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《病媒生物防治岗位培训证书》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的专业技术人员。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严格按照中国有害生物防制协会（PCO）《施工作业行为技术规范》的要求，文明、安全施工，每次消杀前一天需告知相关科室，投放位置及浓度要达到安全要求。</w:t>
      </w:r>
    </w:p>
    <w:p w14:paraId="4759474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防治作业服务人员要遵守我方相关的管理规定，接受我方管理人员的监督检查，作业时需穿工作服和佩戴上岗证，作业完毕后需填写服务报告单，作为每次服务的依据，并由我方评估服务成效，作为结算服务费的依据。</w:t>
      </w:r>
    </w:p>
    <w:p w14:paraId="0FD1752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严格按投标所列药品进行使用，使用药品必须有“三证”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（农药登记证、生产许可证、产品标准证）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或使用全国或市爱卫会专家委员会推荐和认定的药物，严禁使用急性灭鼠药或国家明文禁用药物。如药物使用不当引起人畜中毒或其他责任事故的，中标人应承担赔偿责任。</w:t>
      </w:r>
    </w:p>
    <w:p w14:paraId="318F5FF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中标人连续一个月以上未提供消杀服务或在我方提出消杀服务请求3日内未进行消杀的，我方可单方面解除合同。</w:t>
      </w:r>
    </w:p>
    <w:p w14:paraId="48970E7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为甲方提供虫害防治知识培训（每年至少一次）。</w:t>
      </w:r>
    </w:p>
    <w:p w14:paraId="6C5F8348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自行负责其员工的安全及保险，在服务过程中因乙方原因造成的人员伤害或财产损失，由乙方承担全部责任。</w:t>
      </w:r>
    </w:p>
    <w:p w14:paraId="21444C0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服务期间，因乙方操作不当导致甲方受到环保、卫生等相关部门处罚的，由乙方承担全部责任及损失。</w:t>
      </w:r>
    </w:p>
    <w:p w14:paraId="445F44E4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0" w:lineRule="exact"/>
        <w:ind w:left="0" w:leftChars="0" w:right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监测与检查</w:t>
      </w:r>
    </w:p>
    <w:p w14:paraId="31592502">
      <w:pPr>
        <w:pStyle w:val="5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乙方应建立完整的虫害监测体系，包括定期检查鼠饵站、灭蝇灯、粘蟑板等设施的捕获/痕迹情况。</w:t>
      </w:r>
    </w:p>
    <w:p w14:paraId="0B5C3D27">
      <w:pPr>
        <w:pStyle w:val="5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每次服务需使用专业表单记录虫害阳性点位、密度情况、采取的措施及效果评估。</w:t>
      </w:r>
    </w:p>
    <w:p w14:paraId="5F67ABF7">
      <w:pPr>
        <w:pStyle w:val="5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定期（如每季度）向院方提供虫害趋势分析报告和风险评估。</w:t>
      </w:r>
    </w:p>
    <w:p w14:paraId="24F242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报价和付款方式</w:t>
      </w:r>
    </w:p>
    <w:p w14:paraId="7360F0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总报价：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元/年，3年合计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元（其中西院食堂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元/3年,南院食堂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元/3年）</w:t>
      </w:r>
    </w:p>
    <w:p w14:paraId="44AC8D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合同期及结算方式</w:t>
      </w:r>
    </w:p>
    <w:p w14:paraId="663EC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1、合同期：3年；</w:t>
      </w:r>
    </w:p>
    <w:p w14:paraId="4EBA3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2、结算方式：按半年结算。 </w:t>
      </w:r>
    </w:p>
    <w:p w14:paraId="5059AE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服务商遴选方式</w:t>
      </w:r>
    </w:p>
    <w:p w14:paraId="6B65214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对供应商的服务质量、及时性及价格进行综合评价，遴选1家服务商。</w:t>
      </w:r>
    </w:p>
    <w:p w14:paraId="57FB2CB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 w14:paraId="151CEB1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     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B0065A"/>
    <w:multiLevelType w:val="singleLevel"/>
    <w:tmpl w:val="F2B0065A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C4DF7C3"/>
    <w:multiLevelType w:val="singleLevel"/>
    <w:tmpl w:val="0C4DF7C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0F549A86"/>
    <w:multiLevelType w:val="singleLevel"/>
    <w:tmpl w:val="0F549A8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29479E16"/>
    <w:multiLevelType w:val="singleLevel"/>
    <w:tmpl w:val="29479E1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3A992D72"/>
    <w:multiLevelType w:val="singleLevel"/>
    <w:tmpl w:val="3A992D7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3D4D9036"/>
    <w:multiLevelType w:val="singleLevel"/>
    <w:tmpl w:val="3D4D90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3DA70BE0"/>
    <w:multiLevelType w:val="singleLevel"/>
    <w:tmpl w:val="3DA70BE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6217F4AD"/>
    <w:multiLevelType w:val="singleLevel"/>
    <w:tmpl w:val="6217F4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547F6"/>
    <w:rsid w:val="09C66EE4"/>
    <w:rsid w:val="09D317D4"/>
    <w:rsid w:val="0E2E7636"/>
    <w:rsid w:val="1406701D"/>
    <w:rsid w:val="1F12396E"/>
    <w:rsid w:val="23BF356C"/>
    <w:rsid w:val="28051FFD"/>
    <w:rsid w:val="2D170D2E"/>
    <w:rsid w:val="3F8E6725"/>
    <w:rsid w:val="407A7521"/>
    <w:rsid w:val="532B79EC"/>
    <w:rsid w:val="540E28F4"/>
    <w:rsid w:val="5F9F7400"/>
    <w:rsid w:val="632F0130"/>
    <w:rsid w:val="664D2FD7"/>
    <w:rsid w:val="6E8D0FE7"/>
    <w:rsid w:val="6F9405E8"/>
    <w:rsid w:val="76F028B2"/>
    <w:rsid w:val="7ADA0C13"/>
    <w:rsid w:val="7BA1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qFormat/>
    <w:uiPriority w:val="0"/>
    <w:pPr>
      <w:widowControl w:val="0"/>
      <w:spacing w:line="38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2125</Words>
  <Characters>2188</Characters>
  <Lines>0</Lines>
  <Paragraphs>0</Paragraphs>
  <TotalTime>4</TotalTime>
  <ScaleCrop>false</ScaleCrop>
  <LinksUpToDate>false</LinksUpToDate>
  <CharactersWithSpaces>2314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2024-07-04T01:55:00Z</dcterms:created>
  <dc:creator>Administrator</dc:creator>
  <cp:lastModifiedBy>加深</cp:lastModifiedBy>
  <cp:lastPrinted>2025-11-04T07:07:00Z</cp:lastPrinted>
  <dcterms:modified xsi:type="dcterms:W3CDTF">2025-11-07T03:00:22Z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0616F202D27E4EC3AD13E2557FF44FD7_12</vt:lpwstr>
  </property>
  <property fmtid="{D5CDD505-2E9C-101B-9397-08002B2CF9AE}" pid="4" name="KSOTemplateDocerSaveRecord">
    <vt:lpwstr>eyJoZGlkIjoiNmFkNzM0MjEyYTJlMGViYTU0N2EyNjMzYjM3OTNmZjIiLCJ1c2VySWQiOiIzNTY0MzY5ODAifQ==</vt:lpwstr>
  </property>
</Properties>
</file>