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/>
          <w:bCs w:val="0"/>
          <w:kern w:val="2"/>
          <w:sz w:val="32"/>
          <w:szCs w:val="32"/>
          <w:lang w:val="en-US" w:eastAsia="zh-CN" w:bidi="ar-SA"/>
        </w:rPr>
        <w:t>柳州市工人医院泌尿外科宣传视频拍摄制作服务采购需求</w:t>
      </w:r>
    </w:p>
    <w:p>
      <w:pPr>
        <w:spacing w:line="500" w:lineRule="exact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一、项目名称
</w:t>
      </w:r>
    </w:p>
    <w:p>
      <w:pPr>
        <w:spacing w:line="500" w:lineRule="exact"/>
        <w:ind w:firstLine="561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柳州市工人医院泌尿外科宣传视频拍摄制作服务采购项目。</w:t>
      </w:r>
    </w:p>
    <w:p>
      <w:pPr>
        <w:spacing w:line="500" w:lineRule="exact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二、项目概况
</w:t>
      </w:r>
    </w:p>
    <w:p>
      <w:pPr>
        <w:spacing w:line="500" w:lineRule="exact"/>
        <w:ind w:firstLine="561"/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为了更好展现我院泌尿外科的学科建设、专业能力、人才培养与人文关怀，树立我院泌尿外科形象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，计划拍摄 1 部5分钟左右的宣传视频。</w:t>
      </w:r>
    </w:p>
    <w:p>
      <w:pPr>
        <w:spacing w:line="500" w:lineRule="exac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三、投标人/供应商资格条件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1、投标人需为国内注册（指按国家有关规定要求注册的），具备法人资格；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2、参与单位三年内在经营活动中没有重大违法记录和不良信用记录；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3、参与单位有效的“营业执照”副本复印件；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4、由国家质量技术监督局颁发的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中华人民共和国</w:t>
      </w:r>
      <w:r>
        <w:rPr>
          <w:rFonts w:hint="eastAsia" w:ascii="仿宋" w:hAnsi="仿宋" w:eastAsia="仿宋" w:cs="仿宋"/>
          <w:sz w:val="28"/>
          <w:szCs w:val="28"/>
        </w:rPr>
        <w:t xml:space="preserve">组织机构代码证复印件（三证合一除外）和法定代表人身份证明复印件； </w:t>
      </w:r>
    </w:p>
    <w:p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5、参与单位有效的“税务登记证”副本复印件（国税或地税，三证合一除外）；</w:t>
      </w:r>
    </w:p>
    <w:p>
      <w:pPr>
        <w:spacing w:line="500" w:lineRule="exact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、项目内容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及拍摄方案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
</w:t>
      </w:r>
    </w:p>
    <w:tbl>
      <w:tblPr>
        <w:tblStyle w:val="10"/>
        <w:tblW w:w="905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6587"/>
        <w:gridCol w:w="680"/>
        <w:gridCol w:w="5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服务和项目内容</w:t>
            </w:r>
          </w:p>
        </w:tc>
        <w:tc>
          <w:tcPr>
            <w:tcW w:w="6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详细要求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  <w:jc w:val="center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6"/>
              <w:ind w:left="0" w:lef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导演</w:t>
            </w:r>
          </w:p>
        </w:tc>
        <w:tc>
          <w:tcPr>
            <w:tcW w:w="6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6"/>
              <w:ind w:left="0" w:leftChars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10 年以上宣传片编导经验，3 年 + 医疗行业宣传视频执导经验，提供1 个以上医院类项目案例；2. 负责需求深度调研（含泌尿外科科室访谈）、创意方案输出（2 版方向稿）、脚本定版、拍摄现场总控，确保突出科室核心技术、服务流程及患者关怀；3. 交付物：终版拍摄脚本、分镜头脚本审核版、拍摄日程表、现场执行手册；4. 服务周期：脚本确认前 5 个工作日，拍摄期间全程到场。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6"/>
              <w:ind w:left="0" w:leftChars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6"/>
              <w:ind w:left="0" w:lef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文案</w:t>
            </w:r>
          </w:p>
        </w:tc>
        <w:tc>
          <w:tcPr>
            <w:tcW w:w="6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6"/>
              <w:ind w:left="0" w:leftChars="0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3 年以上医疗内容创作经验，熟悉医院诊疗场景及医疗行业合规要求（如《医疗广告管理办法》）；2. 完成需求沟通纪要、2 版创意策划方案（含核心传播点提炼）、完整拍摄脚本（含台词、字幕、场景说明）、分镜头脚本文字标注；3. 配合导演完成脚本修改，最多支持 4 次调整；4. 交付物：需求沟通纪要、2 版策划方案、终版拍摄脚本、终版分镜头文字脚本；5. 服务周期：脚本确认前 7 个工作日。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6"/>
              <w:ind w:left="0" w:leftChars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6"/>
              <w:ind w:left="0" w:lef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摄像</w:t>
            </w:r>
          </w:p>
        </w:tc>
        <w:tc>
          <w:tcPr>
            <w:tcW w:w="6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6"/>
              <w:ind w:left="0" w:leftChars="0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设备配置：4K 全画幅摄影机（如索尼 a7m4、佳能r8）、专业头组（含广角、长焦、微距）、无线跟焦器、手持稳定器（如大疆 RS3）、无线收音设备；2. 摄影师 5 年以上影视拍摄经验，2 年 + 医疗场景拍摄经验，熟悉医院消毒规范，能精准捕捉医护协作、患者照护、设备操作等细节；3. 拍摄保障：提前 1 个工作日勘察拍摄场地，制定拍摄路线，避开诊疗高峰时段；4. 交付物：当日拍摄素材备份（2 份，分别存储于移动硬盘）、拍摄素材清单；5. 服务周期：按拍摄日程表执行（预计 2-3 个工作日）。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6"/>
              <w:ind w:left="0" w:leftChars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6"/>
              <w:ind w:left="0" w:lef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灯光</w:t>
            </w:r>
          </w:p>
        </w:tc>
        <w:tc>
          <w:tcPr>
            <w:tcW w:w="6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6"/>
              <w:ind w:left="0" w:leftChars="0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设备配置：可调色温 LED 主光灯（300W 以上，色温 3200K-5600K）、补光灯（200W，2 台）、柔光箱（4 个）、反光板（2 块）、灯架（4 个）、便携电源；2. 灯光师 3 年以上布光经验，熟悉医疗场景布光需求，病房场景突出温馨感（避免强光直射病床）、走廊场景保证光线均匀（无明显阴影）、设备拍摄场景突出细节（无反光）；3. 提前 1 个工作日与摄像师确认布光方案，拍摄期间实时调整灯光；4. 交付物：场景布光示意图、灯光设备清单；5. 服务周期：拍摄前 1 个工作日勘察 + 拍摄期间全程服务。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6"/>
              <w:ind w:left="0" w:leftChars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6"/>
              <w:ind w:left="0" w:lef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摄助</w:t>
            </w:r>
          </w:p>
        </w:tc>
        <w:tc>
          <w:tcPr>
            <w:tcW w:w="6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6"/>
              <w:ind w:left="0" w:leftChars="0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协助摄影师完成设备搬运、安装、调试，拍摄前检查设备状态（电池电量、存储卡空间）；2. 负责拍摄素材实时备份（采用 “拍摄 - 即时备份 - 双份存储” 模式），每日拍摄结束后整理素材并核对清单，确保无丢失、无损坏；3. 配合灯光师完成灯光设备搭建，拍摄期间协助调整道具、引导拍摄对象（如患者、医护人员）；4. 要求：持有健康证，遵守医院防疫规定，无设备磕碰、素材丢失情况；5. 服务周期：与拍摄周期同步。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6"/>
              <w:ind w:left="0" w:lef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6"/>
              <w:ind w:left="0" w:lef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剪辑</w:t>
            </w:r>
          </w:p>
        </w:tc>
        <w:tc>
          <w:tcPr>
            <w:tcW w:w="6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6"/>
              <w:ind w:left="0" w:leftChars="0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软件配置：Adobe Premiere Pro、After Effects，支持多格式素材导入；2. 剪辑师 5 年以上视频剪辑经验，1 年 + 医疗视频剪辑经验，熟悉医疗内容节奏（如技术讲解部分清晰、患者故事部分温情）；3. 流程：素材筛选（剔除模糊、杂音片段）→粗剪（搭建视频框架）→精剪（调整节奏、衔接过渡）→字幕添加（符合医疗内容规范，字体清晰、字号适中）；4. 修改支持：最多支持 3 次整体调整，5 次局部微调；5. 交付物：1920*1080 全高清 30P 视频（MP4、MOV 两种格式）、字幕文件（SRT 格式）；6. 服务周期：素材交付后 7-10 个工作日。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6"/>
              <w:ind w:left="0" w:lef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6"/>
              <w:ind w:left="0" w:lef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配音</w:t>
            </w:r>
          </w:p>
        </w:tc>
        <w:tc>
          <w:tcPr>
            <w:tcW w:w="6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6"/>
              <w:ind w:left="0" w:leftChars="0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配音员要求：3 年 + 医疗类配音经验，声音温和沉稳，无口音；2. 配音流程：提供 2 位配音员样音供选择→确认后按脚本录制（含台词、旁白）→音频后期处理（降噪、音量均衡、去口水音）；3. 支持 2 次重录调整；4. 交付物：终版配音音频（MP3、WAV 两种格式）、配音台本（标注停顿、语气）；5. 服务周期：脚本确认后 3 个工作日。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6"/>
              <w:ind w:left="0" w:lef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6"/>
              <w:ind w:left="0" w:lef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</w:t>
            </w:r>
          </w:p>
        </w:tc>
        <w:tc>
          <w:tcPr>
            <w:tcW w:w="6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6"/>
              <w:ind w:left="0" w:leftChars="0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视觉设计：片头片尾（融入医院 LOGO、泌尿外科科室名称，风格与医院 VI 统一）、转场特效（简洁专业，避免花哨）、特效字幕（医疗术语标注、数据可视化呈现）；2. 特殊效果：泌尿外科荣誉证书扫描件数字化处理（高清还原、加轻微动态效果）、未来规划场景 3D 示意图（如科室新病区布局）；3. 包装师 3 年以上影视包装经验，熟悉医疗行业视觉规范；4. 支持 2 版包装初稿调整，3 次细节修改；5. 交付物：2 版包装初稿、终版包装视频（与剪辑视频合成）、包装素材源文件；6. 服务周期：剪辑初稿交付后 5-7 个工作日。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6"/>
              <w:ind w:left="0" w:lef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6"/>
              <w:ind w:left="0" w:lef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调色</w:t>
            </w:r>
          </w:p>
        </w:tc>
        <w:tc>
          <w:tcPr>
            <w:tcW w:w="6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6"/>
              <w:ind w:left="0" w:leftChars="0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软件配置：DaVinci Resolve，支持专业调色；2. 调色师 4 年以上调色经验，1 年 + 医疗视频调色经验，色彩标准：病房场景（暖色调，色温 5000K-5500K）、医护场景（中性色调，突出专业感）、设备场景（冷色调，突出科技感）；3. 保证肤色自然（无偏色）、医院 LOGO 颜色精准还原（按医院 VI 色值）、画面亮度均匀（无过曝 / 欠曝）；4. 支持 2 次调色调整；5. 交付物：终版调色视频（与包装视频合成，MP4、MOV 两种格式）、调色参数文件；6. 服务周期：包装终版交付后 3-5 个工作日。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6"/>
              <w:ind w:left="0" w:lef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6"/>
              <w:ind w:left="0" w:lef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素材管理与归档</w:t>
            </w:r>
          </w:p>
        </w:tc>
        <w:tc>
          <w:tcPr>
            <w:tcW w:w="6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6"/>
              <w:ind w:left="0" w:leftChars="0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负责所有拍摄素材、制作文件的统一管理，分类存储（按 “拍摄日期 - 场景 - 文件类型” 命名）；2. 终版交付后，提供完整素材包（含原始拍摄素材、中间制作文件、终版成品），存储于 2 块加密移动硬盘；3. 承诺素材安全：拍摄及制作期间加密存储，交付后删除备份（客户要求保留的除外），不泄露任何医院及患者信息；4. 交付物：2 块加密移动硬盘（含完整素材包）、素材清单（Excel 格式）；5. 服务周期：终版视频交付后 3 个工作日。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6"/>
              <w:ind w:left="0" w:leftChars="0"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6"/>
              <w:ind w:left="0" w:lef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验收支持</w:t>
            </w:r>
          </w:p>
        </w:tc>
        <w:tc>
          <w:tcPr>
            <w:tcW w:w="6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6"/>
              <w:ind w:left="0" w:leftChars="0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提供分阶段验收清单（策划方案、拍摄素材、剪辑初稿、包装初稿、终版视频），每个阶段配合客户完成验收确认；2. 验收期间提供技术支持，解答视频制作相关疑问；3. 协助客户完成终版视频的格式适配（如适配医院官网、公众号、线下大屏等不同播放场景）；4. 服务周期：整个项目周期内，终版交付后 10 个工作日内持续支持。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6"/>
              <w:ind w:left="0" w:leftChars="0"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</w:tbl>
    <w:p>
      <w:pPr>
        <w:pStyle w:val="16"/>
        <w:numPr>
          <w:ilvl w:val="0"/>
          <w:numId w:val="0"/>
        </w:numPr>
        <w:ind w:leftChars="0" w:firstLine="560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注：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以上费用</w:t>
      </w:r>
      <w:r>
        <w:rPr>
          <w:rFonts w:hint="eastAsia" w:ascii="仿宋" w:hAnsi="仿宋" w:eastAsia="仿宋" w:cs="仿宋"/>
          <w:sz w:val="28"/>
          <w:szCs w:val="28"/>
        </w:rPr>
        <w:t>包含策划、拍摄、后期制作、版权授权等全部支出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为包干价，</w:t>
      </w:r>
      <w:r>
        <w:rPr>
          <w:rFonts w:hint="eastAsia" w:ascii="仿宋" w:hAnsi="仿宋" w:eastAsia="仿宋" w:cs="仿宋"/>
          <w:sz w:val="28"/>
          <w:szCs w:val="28"/>
        </w:rPr>
        <w:t>含运输、人工、税费等一切费用，合同执行期间不作调整。</w:t>
      </w:r>
    </w:p>
    <w:p>
      <w:pPr>
        <w:spacing w:line="500" w:lineRule="exact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五、技术要求</w:t>
      </w:r>
    </w:p>
    <w:p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1.视频质量：多机位拍摄，提供专业灯光，分辨率不低于4K，色彩还原准确，画面稳定无抖动。</w:t>
      </w:r>
    </w:p>
    <w:p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2.音频质量：声音清晰，无杂音，背景音乐与现场声音平衡得当。</w:t>
      </w:r>
    </w:p>
    <w:p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3.剪辑技巧：剪辑流畅，转场自然，能够准确传达活动主题与情感。</w:t>
      </w:r>
    </w:p>
    <w:p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4.版权问题：确保所有使用的音乐、图片、字体等素材无版权纠纷。</w:t>
      </w:r>
    </w:p>
    <w:p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5.后期制作：视频应进行专业调色、添加音效等技术处理，使作品更充实饱满。</w:t>
      </w:r>
    </w:p>
    <w:p>
      <w:pPr>
        <w:spacing w:line="50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、合同工期及报价方式</w:t>
      </w:r>
    </w:p>
    <w:p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1.签订合同后，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甲方确定脚本后15-20天</w:t>
      </w:r>
      <w:r>
        <w:rPr>
          <w:rFonts w:hint="eastAsia" w:ascii="仿宋" w:hAnsi="仿宋" w:eastAsia="仿宋" w:cs="仿宋"/>
          <w:sz w:val="28"/>
          <w:szCs w:val="28"/>
        </w:rPr>
        <w:t>完成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服务。根据策划方案，安排拍摄日程，确保在规定时间内完成所有拍摄任务。后期制作成品确保在规定时间内提交。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2.报价为总价包干报价形式。 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3.项目双方签订合同，设备安装调试完毕并验收合格（以出具验收报告为准）交付甲方使用，乙方开具全额发票，甲方收到发票后按甲方财务流程向乙方支付合同总价百分之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百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100</w:t>
      </w:r>
      <w:r>
        <w:rPr>
          <w:rFonts w:hint="eastAsia" w:ascii="仿宋" w:hAnsi="仿宋" w:eastAsia="仿宋" w:cs="仿宋"/>
          <w:sz w:val="28"/>
          <w:szCs w:val="28"/>
        </w:rPr>
        <w:t>%）的款项。</w:t>
      </w:r>
    </w:p>
    <w:p>
      <w:pPr>
        <w:pStyle w:val="3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七、其他条款</w:t>
      </w:r>
    </w:p>
    <w:p>
      <w:pPr>
        <w:spacing w:line="500" w:lineRule="exact"/>
        <w:ind w:firstLine="560" w:firstLineChars="20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1.宣传片版权均归医院所有，供应商不得擅自使用片中人物形象及医疗技术细节。</w:t>
      </w:r>
    </w:p>
    <w:p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documentProtection w:enforcement="0"/>
  <w:compat>
    <w:useFELayout/>
    <w:compatSetting w:name="compatibilityMode" w:uri="http://schemas.microsoft.com/office/word" w:val="15"/>
  </w:compat>
  <w:docVars>
    <w:docVar w:name="commondata" w:val="eyJoZGlkIjoiZDYzMWRkYzFhYzVhZjgwNTZlMzliYTM1MDM4NjgwOTgifQ=="/>
  </w:docVars>
  <w:rsids>
    <w:rsidRoot w:val="00000000"/>
    <w:rsid w:val="002E1712"/>
    <w:rsid w:val="03ED3E80"/>
    <w:rsid w:val="08264680"/>
    <w:rsid w:val="117C6884"/>
    <w:rsid w:val="1302164A"/>
    <w:rsid w:val="15211556"/>
    <w:rsid w:val="17310475"/>
    <w:rsid w:val="1A8B14F2"/>
    <w:rsid w:val="1ECC090F"/>
    <w:rsid w:val="2C5A2BC8"/>
    <w:rsid w:val="2E3C3575"/>
    <w:rsid w:val="3CEF6007"/>
    <w:rsid w:val="3D364D87"/>
    <w:rsid w:val="3EDC25BB"/>
    <w:rsid w:val="42A414B2"/>
    <w:rsid w:val="444B119B"/>
    <w:rsid w:val="46584EB1"/>
    <w:rsid w:val="474909A4"/>
    <w:rsid w:val="4994194D"/>
    <w:rsid w:val="4FED283A"/>
    <w:rsid w:val="511E1DE4"/>
    <w:rsid w:val="52625372"/>
    <w:rsid w:val="53A35655"/>
    <w:rsid w:val="53B81174"/>
    <w:rsid w:val="5808786A"/>
    <w:rsid w:val="64F769D5"/>
    <w:rsid w:val="67EE770C"/>
    <w:rsid w:val="6A7449B2"/>
    <w:rsid w:val="6CF45D15"/>
    <w:rsid w:val="76123403"/>
    <w:rsid w:val="76DD60BA"/>
    <w:rsid w:val="776115E9"/>
    <w:rsid w:val="79B420F0"/>
    <w:rsid w:val="7A557A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1332</Words>
  <Characters>1394</Characters>
  <TotalTime>1</TotalTime>
  <ScaleCrop>false</ScaleCrop>
  <LinksUpToDate>false</LinksUpToDate>
  <CharactersWithSpaces>1450</CharactersWithSpaces>
  <Application>WPS Office_11.8.2.8411_F1E327BC-269C-435d-A152-05C5408002CA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2025-05-28T13:34:00Z</dcterms:created>
  <dc:creator>Un-named</dc:creator>
  <cp:lastModifiedBy>Administrator</cp:lastModifiedBy>
  <cp:lastPrinted>2025-11-04T01:27:00Z</cp:lastPrinted>
  <dcterms:modified xsi:type="dcterms:W3CDTF">2025-11-04T02:48:24Z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eyJoZGlkIjoiZDE2ZmM0ZjA4ZDI1NTIyYTQ1NmIyZDJiNTAwYTdkOWMiLCJ1c2VySWQiOiIxMDg2MTU5In0=</vt:lpwstr>
  </property>
  <property fmtid="{D5CDD505-2E9C-101B-9397-08002B2CF9AE}" pid="3" name="KSOProductBuildVer">
    <vt:lpwstr>2052-11.8.2.8411</vt:lpwstr>
  </property>
  <property fmtid="{D5CDD505-2E9C-101B-9397-08002B2CF9AE}" pid="4" name="ICV">
    <vt:lpwstr>CCA74F162AB34671A894D20BDBD08ABB_13</vt:lpwstr>
  </property>
</Properties>
</file>