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方正小标宋简体" w:hAnsi="方正小标宋简体" w:eastAsia="方正小标宋简体" w:cs="方正小标宋简体"/>
          <w:b/>
          <w:color w:val="auto"/>
          <w:sz w:val="36"/>
          <w:szCs w:val="36"/>
          <w:lang w:val="en-US" w:eastAsia="zh-CN"/>
        </w:rPr>
      </w:pPr>
      <w:r>
        <w:rPr>
          <w:rFonts w:hint="eastAsia" w:ascii="方正小标宋简体" w:hAnsi="方正小标宋简体" w:eastAsia="方正小标宋简体" w:cs="方正小标宋简体"/>
          <w:b/>
          <w:color w:val="auto"/>
          <w:sz w:val="36"/>
          <w:szCs w:val="36"/>
        </w:rPr>
        <w:t>柳州市工人医院</w:t>
      </w:r>
      <w:r>
        <w:rPr>
          <w:rFonts w:hint="eastAsia" w:ascii="方正小标宋简体" w:hAnsi="方正小标宋简体" w:eastAsia="方正小标宋简体" w:cs="方正小标宋简体"/>
          <w:b/>
          <w:color w:val="auto"/>
          <w:sz w:val="36"/>
          <w:szCs w:val="36"/>
          <w:lang w:val="en-US" w:eastAsia="zh-CN"/>
        </w:rPr>
        <w:t>2025年-2027年移动护理PDA项目</w:t>
      </w:r>
    </w:p>
    <w:p>
      <w:pPr>
        <w:tabs>
          <w:tab w:val="left" w:pos="7275"/>
        </w:tabs>
        <w:spacing w:line="480" w:lineRule="exact"/>
        <w:jc w:val="center"/>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采购需求</w:t>
      </w:r>
    </w:p>
    <w:p>
      <w:pPr>
        <w:tabs>
          <w:tab w:val="left" w:pos="7275"/>
        </w:tabs>
        <w:spacing w:line="480" w:lineRule="exact"/>
        <w:jc w:val="center"/>
        <w:rPr>
          <w:rFonts w:hint="eastAsia" w:ascii="黑体" w:hAnsi="黑体" w:eastAsia="黑体" w:cs="黑体"/>
          <w:b/>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pPr>
        <w:pStyle w:val="6"/>
        <w:keepNext w:val="0"/>
        <w:keepLines w:val="0"/>
        <w:pageBreakBefore w:val="0"/>
        <w:widowControl w:val="0"/>
        <w:kinsoku/>
        <w:wordWrap/>
        <w:overflowPunct/>
        <w:topLinePunct w:val="0"/>
        <w:autoSpaceDE/>
        <w:autoSpaceDN/>
        <w:bidi w:val="0"/>
        <w:adjustRightInd/>
        <w:snapToGrid/>
        <w:spacing w:line="240" w:lineRule="auto"/>
        <w:ind w:left="420" w:firstLine="0" w:firstLineChars="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柳州市工人医院2025年-2027年移动护理PDA项目采购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应我院各科室需求，拟进行</w:t>
      </w:r>
      <w:r>
        <w:rPr>
          <w:rFonts w:hint="eastAsia" w:ascii="仿宋" w:hAnsi="仿宋" w:eastAsia="仿宋" w:cs="仿宋"/>
          <w:color w:val="auto"/>
          <w:kern w:val="2"/>
          <w:sz w:val="28"/>
          <w:szCs w:val="28"/>
          <w:lang w:val="en-US" w:eastAsia="zh-CN" w:bidi="ar-SA"/>
        </w:rPr>
        <w:t>2025年-2027年移动护理PDA</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1家年度</w:t>
      </w:r>
      <w:r>
        <w:rPr>
          <w:rFonts w:hint="eastAsia" w:ascii="仿宋" w:hAnsi="仿宋" w:eastAsia="仿宋" w:cs="仿宋"/>
          <w:color w:val="auto"/>
          <w:sz w:val="28"/>
          <w:szCs w:val="28"/>
        </w:rPr>
        <w:t>供应商。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3、投标人有效的“营业执照”副本复印件。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4、投标人有效的“税务登记证”副本复印件。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5、投标人</w:t>
      </w:r>
      <w:r>
        <w:rPr>
          <w:rFonts w:hint="eastAsia" w:ascii="仿宋" w:hAnsi="仿宋" w:eastAsia="仿宋" w:cs="仿宋"/>
          <w:color w:val="auto"/>
          <w:sz w:val="28"/>
          <w:szCs w:val="28"/>
          <w:lang w:val="en-US" w:eastAsia="zh-CN"/>
        </w:rPr>
        <w:t>须在柳州市本地设有办事处</w:t>
      </w:r>
      <w:r>
        <w:rPr>
          <w:rFonts w:hint="eastAsia" w:ascii="仿宋" w:hAnsi="仿宋" w:eastAsia="仿宋" w:cs="仿宋"/>
          <w:color w:val="auto"/>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采购内容：</w:t>
      </w:r>
    </w:p>
    <w:tbl>
      <w:tblPr>
        <w:tblStyle w:val="4"/>
        <w:tblpPr w:leftFromText="180" w:rightFromText="180" w:vertAnchor="text" w:horzAnchor="page" w:tblpXSpec="center" w:tblpY="295"/>
        <w:tblOverlap w:val="never"/>
        <w:tblW w:w="8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866"/>
        <w:gridCol w:w="2216"/>
        <w:gridCol w:w="1084"/>
        <w:gridCol w:w="96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866"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2216"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参数配置</w:t>
            </w:r>
          </w:p>
        </w:tc>
        <w:tc>
          <w:tcPr>
            <w:tcW w:w="1084"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c>
          <w:tcPr>
            <w:tcW w:w="966"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1511"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866"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移动护理PDA</w:t>
            </w:r>
          </w:p>
        </w:tc>
        <w:tc>
          <w:tcPr>
            <w:tcW w:w="2216"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详见附件1</w:t>
            </w:r>
          </w:p>
        </w:tc>
        <w:tc>
          <w:tcPr>
            <w:tcW w:w="1084"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966"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1511" w:type="dxa"/>
          </w:tcPr>
          <w:p>
            <w:pPr>
              <w:rPr>
                <w:rFonts w:hint="eastAsia" w:ascii="仿宋" w:hAnsi="仿宋" w:eastAsia="仿宋" w:cs="仿宋"/>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备注：报名参加该项目的供应商如需了解项目需求情况，请与总务科联系，联系电话：0772-3806175林女士。</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2.该项目实行单价进行报价，报价含人工费、材料费、装卸车费、运输费、管理费、保险、质保期、利润、税金等为完成本项目所需的所有费用，在实施期间不因市场因素而变动。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3、报价人需按报价清单模板（详见附件2）要求填写应标品牌、型号、规格、偏离情况、报价、质保期等内容。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4、合同期内如出现中标产品停产情况，供应商需按中标价提供对应停产产品的升级款或同品牌不低于对应配置的型号产品。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供应商确保所供应产品符合国家相关技术部门规定技术要求。</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供应商积极响应，接到任务后2个工作日送货（量不认大小）。</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w:t>
      </w:r>
      <w:r>
        <w:rPr>
          <w:rFonts w:hint="eastAsia" w:ascii="仿宋" w:hAnsi="仿宋" w:eastAsia="仿宋" w:cs="宋体"/>
          <w:b/>
          <w:bCs/>
          <w:color w:val="auto"/>
          <w:sz w:val="28"/>
          <w:szCs w:val="28"/>
        </w:rPr>
        <w:t>合同期及结算方式</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合同期限为：</w:t>
      </w: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rPr>
        <w:t>年</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结算方式：按</w:t>
      </w:r>
      <w:r>
        <w:rPr>
          <w:rFonts w:hint="eastAsia" w:ascii="仿宋" w:hAnsi="仿宋" w:eastAsia="仿宋" w:cs="宋体"/>
          <w:color w:val="auto"/>
          <w:sz w:val="28"/>
          <w:szCs w:val="28"/>
          <w:lang w:val="en-US" w:eastAsia="zh-CN"/>
        </w:rPr>
        <w:t>实际采购量</w:t>
      </w:r>
      <w:r>
        <w:rPr>
          <w:rFonts w:hint="eastAsia" w:ascii="仿宋" w:hAnsi="仿宋" w:eastAsia="仿宋" w:cs="宋体"/>
          <w:color w:val="auto"/>
          <w:sz w:val="28"/>
          <w:szCs w:val="28"/>
        </w:rPr>
        <w:t>结算</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每季度结算一次</w:t>
      </w:r>
      <w:r>
        <w:rPr>
          <w:rFonts w:hint="eastAsia" w:ascii="仿宋" w:hAnsi="仿宋" w:eastAsia="仿宋"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本项目对投标人应标的品牌型号、参数偏离情况、质保期、价格及服务及时性进行综合评价，遴选1家供应商。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宋体"/>
          <w:color w:val="auto"/>
          <w:sz w:val="28"/>
          <w:szCs w:val="28"/>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本项目医院不提供存储仓库（医院只备用少量常用和应急用品），其余均由供应商配送到科室</w:t>
      </w:r>
    </w:p>
    <w:p>
      <w:pPr>
        <w:spacing w:line="560" w:lineRule="exact"/>
        <w:ind w:right="560"/>
        <w:jc w:val="both"/>
        <w:rPr>
          <w:rFonts w:hint="eastAsia" w:ascii="仿宋" w:hAnsi="仿宋" w:eastAsia="仿宋" w:cs="仿宋"/>
          <w:color w:val="auto"/>
          <w:sz w:val="28"/>
          <w:szCs w:val="28"/>
        </w:rPr>
      </w:pPr>
    </w:p>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bookmarkStart w:id="1" w:name="_GoBack"/>
      <w:bookmarkEnd w:id="1"/>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附件1：</w:t>
      </w:r>
      <w:r>
        <w:rPr>
          <w:rFonts w:hint="eastAsia" w:ascii="仿宋" w:hAnsi="仿宋" w:eastAsia="仿宋" w:cs="仿宋"/>
          <w:color w:val="auto"/>
          <w:kern w:val="2"/>
          <w:sz w:val="24"/>
          <w:szCs w:val="24"/>
          <w:lang w:val="en-US" w:eastAsia="zh-CN" w:bidi="ar-SA"/>
        </w:rPr>
        <w:t>柳州市工人医院2025年-2027年移动护理PDA</w:t>
      </w:r>
      <w:r>
        <w:rPr>
          <w:rFonts w:hint="eastAsia" w:ascii="仿宋" w:hAnsi="仿宋" w:eastAsia="仿宋" w:cs="仿宋"/>
          <w:color w:val="auto"/>
          <w:sz w:val="24"/>
          <w:szCs w:val="24"/>
          <w:lang w:val="en-US" w:eastAsia="zh-CN"/>
        </w:rPr>
        <w:t>技术参数要求</w:t>
      </w:r>
    </w:p>
    <w:p>
      <w:pPr>
        <w:spacing w:line="560" w:lineRule="exact"/>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*主要参数：</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处理器：2.0GHz八核处理器 及以上；</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RAM：3GB及以上；</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ROM：32G及以上；</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电源及充电接口：锂离子电池4000毫安及以上；Type-C接口，支持18W以上快充，并配置相应快充充电器；</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网络连接：支持双频2.4GHz &amp; 5GHz WiFi5以上，支持IEEE802.11a/b/g/n/ac 以上无线网络协议；蓝牙4.0以上；</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操作系统：Android 9.0及以上；</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条码识别：具备专业扫码器，支持一维&amp;二维条码识别、支持NFC，识别准确，响应迅速</w:t>
      </w:r>
      <w:bookmarkStart w:id="0" w:name="_Hlk195278680"/>
      <w:r>
        <w:rPr>
          <w:rFonts w:hint="eastAsia" w:ascii="仿宋" w:hAnsi="仿宋" w:eastAsia="仿宋" w:cs="仿宋"/>
          <w:color w:val="auto"/>
          <w:sz w:val="24"/>
          <w:szCs w:val="24"/>
          <w:lang w:val="en-US" w:eastAsia="zh-CN"/>
        </w:rPr>
        <w:t>（需提供实物展示扫码、感应效果）</w:t>
      </w:r>
      <w:bookmarkEnd w:id="0"/>
      <w:r>
        <w:rPr>
          <w:rFonts w:hint="eastAsia" w:ascii="仿宋" w:hAnsi="仿宋" w:eastAsia="仿宋" w:cs="仿宋"/>
          <w:color w:val="auto"/>
          <w:sz w:val="24"/>
          <w:szCs w:val="24"/>
          <w:lang w:val="en-US" w:eastAsia="zh-CN"/>
        </w:rPr>
        <w:t>；</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运营商网络：全网通（移动、电信、联通）4G以上支持；</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配备有供设备管理软件，对设备统一管理、远程设置，软件费用包含在设备报价内。</w:t>
      </w:r>
    </w:p>
    <w:p>
      <w:pPr>
        <w:spacing w:line="560" w:lineRule="exact"/>
        <w:jc w:val="left"/>
        <w:rPr>
          <w:rFonts w:hint="eastAsia" w:ascii="仿宋" w:hAnsi="仿宋" w:eastAsia="仿宋" w:cs="仿宋"/>
          <w:color w:val="auto"/>
          <w:sz w:val="24"/>
          <w:szCs w:val="24"/>
          <w:lang w:val="en-US" w:eastAsia="zh-CN"/>
        </w:rPr>
      </w:pPr>
    </w:p>
    <w:p>
      <w:pPr>
        <w:spacing w:line="560" w:lineRule="exact"/>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其他参数：</w:t>
      </w:r>
    </w:p>
    <w:p>
      <w:pPr>
        <w:spacing w:line="560" w:lineRule="exact"/>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硬件要求</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待机：48小时以上；</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工作时长：12小时以上不间断使用；</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重量：200-250g或更轻；</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显示屏： 5英寸以上IPS电容触控屏，支持多点触控；</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显示屏分辨率：1280*720 及以上；</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采用抗菌外壳、外壳支持酒精消毒、巴氏消毒、紫外线消毒；</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防摔防水防尘：IP67级以上三防机身，1.5米及以上摔落无损伤，30分钟1米防水，尘埃无法进入，并提供行业权威认证检测报告；</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工作温度：-20℃～+60℃；</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工作湿度：20%rh～90%rh（无凝露）；</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存储温度：-20℃～+65℃；</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ESD（静电放电）:±8KV，±15KV；</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资质认证：CCC。</w:t>
      </w:r>
    </w:p>
    <w:p>
      <w:pPr>
        <w:spacing w:line="560" w:lineRule="exact"/>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配件</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每台设备配有充电适配器、数据线、座充，且均支持快充；</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每台设备配置有防摔手绳/手带；</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每台设备配有屏幕钢化贴膜及硅胶保护套。</w:t>
      </w:r>
    </w:p>
    <w:p>
      <w:pPr>
        <w:spacing w:line="560" w:lineRule="exact"/>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软件运行方面</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要求扫描二维码、条形码反应迅速、稳定，识别正确。在扫码范围内支持最大限度的多角度、倾斜扫描，降低用户持PDA时手腕的疲劳、减少人工准确对准扫码所花费的时间；（需提供实物展示扫码、感应效果）</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扫描头所发光线应柔和，亮度不刺眼；</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手持操作符合人体工程学，手握、操作方便，能单手操作，扫码按键位置设计科学便于用户使用过程中随时扫码，不需再移动手持位置完成扫描；</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网络接入良好，不能有大的延迟，刷新速度快。PDA运行顺畅，页面加载速度迅速，降低或消除用户停顿临床操作等候设备反应时间，在网络不中断情况下无卡顿、持续加载不成功情况；</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设备轻便，有防滑脱设计；</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软件使用过程出现闪退等情况时，厂家技术工程师需配合软件厂家进行系统软件适配、优化；系统软件改造过程中若存在需设备厂家配合解决的问题也需要及时需要厂家配合完成；</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免费提供设备功能调用接口方式的文档和技术支持。</w:t>
      </w:r>
    </w:p>
    <w:p>
      <w:pPr>
        <w:spacing w:line="560" w:lineRule="exact"/>
        <w:jc w:val="left"/>
        <w:rPr>
          <w:rFonts w:hint="eastAsia" w:ascii="仿宋" w:hAnsi="仿宋" w:eastAsia="仿宋" w:cs="仿宋"/>
          <w:color w:val="auto"/>
          <w:sz w:val="24"/>
          <w:szCs w:val="24"/>
          <w:lang w:val="en-US" w:eastAsia="zh-CN"/>
        </w:rPr>
      </w:pPr>
    </w:p>
    <w:p>
      <w:pPr>
        <w:spacing w:line="560" w:lineRule="exact"/>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售后服务要求</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设备出现故障需及时维修，1小时内响应，4小时内到达现场，24小时内不能修复，提供相同档次以上型号的产品顶用；</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要求免费质保时间3年；维保期内如电池有鼓包、无法充电等或屏幕花屏、显示不清、无法触控等异常情况，须提供免费更换相关配件服务；（询价时跟供货商了解是否可提供售后全包维保服务，即非恶意的机器重摔、进水，操作不当短路烧坏等人为原因损坏的免费维修，若提供可作为适当提价的参考）</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设备若出现与网络相关问题，例如无法兼容4G移动网络、网速或信号达不到要求等影响使用的情况，设备厂家需与4G网络运营商配合排查问题原因并在3天内给出解决方案；</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设备使用过程中对机器进行性能优化和稳定性方面的调试，以确定机器的质量能达到医院的需求，在调试时厂家技术人员必须耐心的向医院运维人员解释和指导，确保医院运维人员能基本理解机器正常运行的操作知识及对机器稳定运行的基本调试。硬件安装调试完毕后，提供一份详细的SOP操作手册；</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产品到货后配合院内人员进行设备调试、软件安装，对使用人员、维护人员进行培训。</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原厂技术人员每季度至少巡检设备运行情况一次，并根据使用情况做好售后服务管理档案，向我院提交书面巡检报告，相应问题详细记录及分析，并给予技术支持。</w:t>
      </w:r>
    </w:p>
    <w:p>
      <w:pPr>
        <w:spacing w:line="560" w:lineRule="exact"/>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商务要求</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本项目不接受联合体投标。</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必须提供针对本项目的原厂授权书及售后服务承诺书原件，否则不予认可；</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请提供参数偏离表，正、负偏离项均需列明详细的偏离技术参数。</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报价表中有标价的单价和总额价均已包括了实施和完成本项目所需的劳务、材料及其安装损耗、机械、质检（自检）、运输、安装、调试、试运行、缺陷修复、管理、保险、税费、利润等费用，以及合同明示所有责任、义务和一切风险。</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报价明显低于成本时，应当在响应文件中主动提交相关说明及证据。包含材料、工艺、流水线、质检、运输等环节的详细技术说明及价格分项说明，并附相关真实有效的书面支持资料，以说明过低的投标报价不影响质量、服务或者履约。</w:t>
      </w:r>
    </w:p>
    <w:p>
      <w:pPr>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方案评判标准以磋商会上提供的响应文件为准，未在磋商响应书中列明的技术、功能参数和售后服务标准，不接受后期补充。</w:t>
      </w:r>
    </w:p>
    <w:p>
      <w:pPr>
        <w:spacing w:line="560" w:lineRule="exact"/>
        <w:jc w:val="left"/>
        <w:rPr>
          <w:rFonts w:hint="eastAsia" w:ascii="仿宋" w:hAnsi="仿宋" w:eastAsia="仿宋" w:cs="仿宋"/>
          <w:color w:val="auto"/>
          <w:sz w:val="24"/>
          <w:szCs w:val="24"/>
          <w:lang w:val="en-US" w:eastAsia="zh-CN"/>
        </w:rPr>
      </w:pPr>
    </w:p>
    <w:p>
      <w:pPr>
        <w:spacing w:line="560" w:lineRule="exact"/>
        <w:jc w:val="left"/>
        <w:rPr>
          <w:rFonts w:hint="eastAsia" w:ascii="仿宋" w:hAnsi="仿宋" w:eastAsia="仿宋" w:cs="仿宋"/>
          <w:color w:val="auto"/>
          <w:sz w:val="24"/>
          <w:szCs w:val="24"/>
          <w:lang w:val="en-US" w:eastAsia="zh-CN"/>
        </w:rPr>
      </w:pPr>
    </w:p>
    <w:p>
      <w:pPr>
        <w:spacing w:line="560" w:lineRule="exact"/>
        <w:jc w:val="left"/>
        <w:rPr>
          <w:rFonts w:hint="eastAsia" w:ascii="仿宋" w:hAnsi="仿宋" w:eastAsia="仿宋" w:cs="仿宋"/>
          <w:color w:val="auto"/>
          <w:sz w:val="24"/>
          <w:szCs w:val="24"/>
          <w:lang w:val="en-US" w:eastAsia="zh-CN"/>
        </w:rPr>
      </w:pPr>
    </w:p>
    <w:p>
      <w:pPr>
        <w:numPr>
          <w:ilvl w:val="0"/>
          <w:numId w:val="0"/>
        </w:numPr>
        <w:spacing w:line="560" w:lineRule="exact"/>
        <w:rPr>
          <w:rFonts w:hint="eastAsia" w:ascii="仿宋" w:hAnsi="仿宋" w:eastAsia="仿宋" w:cs="仿宋"/>
          <w:b/>
          <w:bCs/>
          <w:color w:val="auto"/>
          <w:sz w:val="24"/>
          <w:szCs w:val="24"/>
          <w:lang w:val="en-US" w:eastAsia="zh-CN"/>
        </w:rPr>
      </w:pPr>
    </w:p>
    <w:p>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pPr>
        <w:numPr>
          <w:ilvl w:val="0"/>
          <w:numId w:val="0"/>
        </w:numPr>
        <w:spacing w:line="560" w:lineRule="exact"/>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附件2：报价清单模板</w:t>
      </w:r>
    </w:p>
    <w:tbl>
      <w:tblPr>
        <w:tblStyle w:val="4"/>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84"/>
        <w:gridCol w:w="1011"/>
        <w:gridCol w:w="2935"/>
        <w:gridCol w:w="1009"/>
        <w:gridCol w:w="1037"/>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84"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1011"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935"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型号</w:t>
            </w:r>
          </w:p>
        </w:tc>
        <w:tc>
          <w:tcPr>
            <w:tcW w:w="1009"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1037"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w:t>
            </w:r>
          </w:p>
        </w:tc>
        <w:tc>
          <w:tcPr>
            <w:tcW w:w="1282"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bl>
    <w:p>
      <w:pPr>
        <w:numPr>
          <w:ilvl w:val="0"/>
          <w:numId w:val="0"/>
        </w:numPr>
        <w:spacing w:line="560" w:lineRule="exact"/>
        <w:rPr>
          <w:rFonts w:hint="default" w:ascii="仿宋" w:hAnsi="仿宋" w:eastAsia="仿宋" w:cs="宋体"/>
          <w:b/>
          <w:bCs/>
          <w:color w:val="auto"/>
          <w:sz w:val="28"/>
          <w:szCs w:val="28"/>
          <w:lang w:val="en-US" w:eastAsia="zh-CN"/>
        </w:rPr>
      </w:pPr>
    </w:p>
    <w:sectPr>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3E3C96-D438-412D-9147-3D737DE062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D93A98A8-4037-414C-AFCB-C24C25C37F11}"/>
  </w:font>
  <w:font w:name="仿宋">
    <w:panose1 w:val="02010609060101010101"/>
    <w:charset w:val="86"/>
    <w:family w:val="modern"/>
    <w:pitch w:val="default"/>
    <w:sig w:usb0="800002BF" w:usb1="38CF7CFA" w:usb2="00000016" w:usb3="00000000" w:csb0="00040001" w:csb1="00000000"/>
    <w:embedRegular r:id="rId3" w:fontKey="{65076F20-2FB9-4A9E-AAB4-1F3D7998ABA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5827A9F"/>
    <w:rsid w:val="07436627"/>
    <w:rsid w:val="076A07D0"/>
    <w:rsid w:val="07C7053B"/>
    <w:rsid w:val="0AC16348"/>
    <w:rsid w:val="0D223AFF"/>
    <w:rsid w:val="12284B17"/>
    <w:rsid w:val="12315A0C"/>
    <w:rsid w:val="1242479B"/>
    <w:rsid w:val="12A81E0B"/>
    <w:rsid w:val="13B3116D"/>
    <w:rsid w:val="196B3831"/>
    <w:rsid w:val="1B4B17C9"/>
    <w:rsid w:val="1BF738CC"/>
    <w:rsid w:val="1C5A7DD5"/>
    <w:rsid w:val="1C620AD9"/>
    <w:rsid w:val="21532B3C"/>
    <w:rsid w:val="21F46E37"/>
    <w:rsid w:val="24960A0D"/>
    <w:rsid w:val="28C564BC"/>
    <w:rsid w:val="2AA66BEC"/>
    <w:rsid w:val="2B84320A"/>
    <w:rsid w:val="2E953036"/>
    <w:rsid w:val="2F2A0064"/>
    <w:rsid w:val="2FFA5A1D"/>
    <w:rsid w:val="34B02D9F"/>
    <w:rsid w:val="366F684B"/>
    <w:rsid w:val="3D9E4DCF"/>
    <w:rsid w:val="3EAF238B"/>
    <w:rsid w:val="42641204"/>
    <w:rsid w:val="44CF1050"/>
    <w:rsid w:val="45886D5E"/>
    <w:rsid w:val="461637C0"/>
    <w:rsid w:val="46F24A4D"/>
    <w:rsid w:val="48D974E5"/>
    <w:rsid w:val="49E6268B"/>
    <w:rsid w:val="50515B1E"/>
    <w:rsid w:val="50C63B11"/>
    <w:rsid w:val="53735520"/>
    <w:rsid w:val="56F50266"/>
    <w:rsid w:val="57EF08E0"/>
    <w:rsid w:val="58CB2B78"/>
    <w:rsid w:val="59821F89"/>
    <w:rsid w:val="59825B31"/>
    <w:rsid w:val="5EAF682D"/>
    <w:rsid w:val="629A76FB"/>
    <w:rsid w:val="638004A4"/>
    <w:rsid w:val="65AB4911"/>
    <w:rsid w:val="66B0041C"/>
    <w:rsid w:val="67F20FFE"/>
    <w:rsid w:val="6C80565D"/>
    <w:rsid w:val="6D0D3798"/>
    <w:rsid w:val="6D94770D"/>
    <w:rsid w:val="6F021EDF"/>
    <w:rsid w:val="719B0482"/>
    <w:rsid w:val="7340012A"/>
    <w:rsid w:val="769D3E02"/>
    <w:rsid w:val="78260DE5"/>
    <w:rsid w:val="7B8702B0"/>
    <w:rsid w:val="7BCE6263"/>
    <w:rsid w:val="7D542C9D"/>
    <w:rsid w:val="7E691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List Paragraph"/>
    <w:basedOn w:val="1"/>
    <w:unhideWhenUsed/>
    <w:qFormat/>
    <w:uiPriority w:val="0"/>
    <w:pPr>
      <w:ind w:firstLine="420" w:firstLineChars="200"/>
    </w:pPr>
  </w:style>
  <w:style w:type="character" w:customStyle="1" w:styleId="7">
    <w:name w:val="font41"/>
    <w:basedOn w:val="5"/>
    <w:qFormat/>
    <w:uiPriority w:val="0"/>
    <w:rPr>
      <w:rFonts w:hint="eastAsia" w:ascii="宋体" w:hAnsi="宋体" w:eastAsia="宋体" w:cs="宋体"/>
      <w:color w:val="000000"/>
      <w:sz w:val="24"/>
      <w:szCs w:val="24"/>
      <w:u w:val="none"/>
    </w:rPr>
  </w:style>
  <w:style w:type="character" w:customStyle="1" w:styleId="8">
    <w:name w:val="font71"/>
    <w:basedOn w:val="5"/>
    <w:qFormat/>
    <w:uiPriority w:val="0"/>
    <w:rPr>
      <w:rFonts w:hint="eastAsia" w:ascii="宋体" w:hAnsi="宋体" w:eastAsia="宋体" w:cs="宋体"/>
      <w:b/>
      <w:bCs/>
      <w:color w:val="000000"/>
      <w:sz w:val="24"/>
      <w:szCs w:val="24"/>
      <w:u w:val="none"/>
    </w:rPr>
  </w:style>
  <w:style w:type="character" w:customStyle="1" w:styleId="9">
    <w:name w:val="font21"/>
    <w:basedOn w:val="5"/>
    <w:qFormat/>
    <w:uiPriority w:val="0"/>
    <w:rPr>
      <w:rFonts w:hint="eastAsia" w:ascii="宋体" w:hAnsi="宋体" w:eastAsia="宋体" w:cs="宋体"/>
      <w:color w:val="000000"/>
      <w:sz w:val="24"/>
      <w:szCs w:val="24"/>
      <w:u w:val="none"/>
    </w:rPr>
  </w:style>
  <w:style w:type="character" w:customStyle="1" w:styleId="10">
    <w:name w:val="font61"/>
    <w:basedOn w:val="5"/>
    <w:qFormat/>
    <w:uiPriority w:val="0"/>
    <w:rPr>
      <w:rFonts w:ascii="等线" w:hAnsi="等线" w:eastAsia="等线" w:cs="等线"/>
      <w:color w:val="000000"/>
      <w:sz w:val="24"/>
      <w:szCs w:val="24"/>
      <w:u w:val="none"/>
    </w:rPr>
  </w:style>
  <w:style w:type="paragraph" w:customStyle="1" w:styleId="11">
    <w:name w:val="_Style 1"/>
    <w:basedOn w:val="1"/>
    <w:qFormat/>
    <w:uiPriority w:val="34"/>
    <w:pPr>
      <w:ind w:firstLine="420" w:firstLineChars="200"/>
    </w:pPr>
    <w:rPr>
      <w:rFonts w:ascii="Calibri"/>
      <w:szCs w:val="22"/>
    </w:rPr>
  </w:style>
  <w:style w:type="paragraph" w:customStyle="1" w:styleId="12">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2650</Words>
  <Characters>2832</Characters>
  <Lines>0</Lines>
  <Paragraphs>0</Paragraphs>
  <TotalTime>30</TotalTime>
  <ScaleCrop>false</ScaleCrop>
  <LinksUpToDate>false</LinksUpToDate>
  <CharactersWithSpaces>3046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Administrator</cp:lastModifiedBy>
  <cp:lastPrinted>2022-05-26T01:23:00Z</cp:lastPrinted>
  <dcterms:modified xsi:type="dcterms:W3CDTF">2025-10-31T09:10:50Z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671F82057E9149EFAA4A1EC87F83BE2D</vt:lpwstr>
  </property>
  <property fmtid="{D5CDD505-2E9C-101B-9397-08002B2CF9AE}" pid="4" name="KSOTemplateDocerSaveRecord">
    <vt:lpwstr>eyJoZGlkIjoiN2RiZGY4YTJjNTMyY2VmNjgwMmU5MmJkM2U0ZDJjNmUiLCJ1c2VySWQiOiIxMTMwMTc5NzUwIn0=</vt:lpwstr>
  </property>
</Properties>
</file>