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683E5">
      <w:pPr>
        <w:tabs>
          <w:tab w:val="left" w:pos="7275"/>
        </w:tabs>
        <w:spacing w:line="48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洗手液</w:t>
      </w:r>
      <w:r>
        <w:rPr>
          <w:rFonts w:hint="eastAsia" w:ascii="方正公文小标宋" w:hAnsi="方正公文小标宋" w:eastAsia="方正公文小标宋" w:cs="方正公文小标宋"/>
          <w:b/>
          <w:color w:val="auto"/>
          <w:sz w:val="36"/>
          <w:szCs w:val="36"/>
        </w:rPr>
        <w:t>采购需求</w:t>
      </w:r>
    </w:p>
    <w:p w14:paraId="54BEA5AF">
      <w:pPr>
        <w:tabs>
          <w:tab w:val="left" w:pos="7275"/>
        </w:tabs>
        <w:spacing w:line="480" w:lineRule="exact"/>
        <w:jc w:val="center"/>
        <w:rPr>
          <w:rFonts w:hint="eastAsia" w:ascii="黑体" w:hAnsi="黑体" w:eastAsia="黑体" w:cs="黑体"/>
          <w:b/>
          <w:color w:val="auto"/>
          <w:sz w:val="32"/>
          <w:szCs w:val="32"/>
        </w:rPr>
      </w:pPr>
    </w:p>
    <w:p w14:paraId="37C1FC6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14:paraId="07F58B49">
      <w:pPr>
        <w:pStyle w:val="7"/>
        <w:keepNext w:val="0"/>
        <w:keepLines w:val="0"/>
        <w:pageBreakBefore w:val="0"/>
        <w:widowControl w:val="0"/>
        <w:kinsoku/>
        <w:wordWrap/>
        <w:overflowPunct/>
        <w:topLinePunct w:val="0"/>
        <w:autoSpaceDE/>
        <w:autoSpaceDN/>
        <w:bidi w:val="0"/>
        <w:adjustRightInd/>
        <w:snapToGrid/>
        <w:spacing w:line="520" w:lineRule="exact"/>
        <w:ind w:left="42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柳州市工人医院</w:t>
      </w:r>
      <w:r>
        <w:rPr>
          <w:rFonts w:hint="eastAsia" w:ascii="仿宋" w:hAnsi="仿宋" w:eastAsia="仿宋" w:cs="仿宋"/>
          <w:color w:val="auto"/>
          <w:sz w:val="28"/>
          <w:szCs w:val="28"/>
          <w:lang w:val="en-US" w:eastAsia="zh-CN"/>
        </w:rPr>
        <w:t>洗手液</w:t>
      </w:r>
      <w:r>
        <w:rPr>
          <w:rFonts w:hint="eastAsia" w:ascii="仿宋" w:hAnsi="仿宋" w:eastAsia="仿宋" w:cs="仿宋"/>
          <w:color w:val="auto"/>
          <w:sz w:val="28"/>
          <w:szCs w:val="28"/>
          <w:lang w:eastAsia="zh-CN"/>
        </w:rPr>
        <w:t>采购</w:t>
      </w:r>
    </w:p>
    <w:p w14:paraId="170DD32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14:paraId="7D5D27F8">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应我院各科室需求，拟采购一批洗手液</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w:t>
      </w:r>
      <w:r>
        <w:rPr>
          <w:rFonts w:hint="eastAsia" w:ascii="仿宋" w:hAnsi="仿宋" w:eastAsia="仿宋" w:cs="仿宋"/>
          <w:color w:val="auto"/>
          <w:sz w:val="28"/>
          <w:szCs w:val="28"/>
        </w:rPr>
        <w:t>供应商。</w:t>
      </w:r>
    </w:p>
    <w:p w14:paraId="67A8A4E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14:paraId="4290C7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14:paraId="497A4E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2、投标人三年内在经营活动中没有重大违法记录和不良信用记录。</w:t>
      </w:r>
    </w:p>
    <w:p w14:paraId="0595D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3、投标人有效的“营业执照”副本复印件。</w:t>
      </w:r>
    </w:p>
    <w:p w14:paraId="15B8EE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4、投标人有效的“税务登记证”副本复印件。</w:t>
      </w:r>
    </w:p>
    <w:p w14:paraId="438C697A">
      <w:pPr>
        <w:keepNext w:val="0"/>
        <w:keepLines w:val="0"/>
        <w:pageBreakBefore w:val="0"/>
        <w:widowControl w:val="0"/>
        <w:numPr>
          <w:ilvl w:val="0"/>
          <w:numId w:val="1"/>
        </w:numPr>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tbl>
      <w:tblPr>
        <w:tblStyle w:val="5"/>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275"/>
        <w:gridCol w:w="4920"/>
        <w:gridCol w:w="1455"/>
        <w:gridCol w:w="1332"/>
      </w:tblGrid>
      <w:tr w14:paraId="0AB3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95" w:type="dxa"/>
            <w:vAlign w:val="center"/>
          </w:tcPr>
          <w:p w14:paraId="7A528CE1">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1275" w:type="dxa"/>
            <w:vAlign w:val="center"/>
          </w:tcPr>
          <w:p w14:paraId="654F9CC9">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4920" w:type="dxa"/>
            <w:vAlign w:val="center"/>
          </w:tcPr>
          <w:p w14:paraId="120B7F11">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w:t>
            </w:r>
          </w:p>
        </w:tc>
        <w:tc>
          <w:tcPr>
            <w:tcW w:w="1455" w:type="dxa"/>
            <w:vAlign w:val="center"/>
          </w:tcPr>
          <w:p w14:paraId="46978EC5">
            <w:pPr>
              <w:jc w:val="center"/>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数量（单位）</w:t>
            </w:r>
          </w:p>
        </w:tc>
        <w:tc>
          <w:tcPr>
            <w:tcW w:w="1332" w:type="dxa"/>
            <w:shd w:val="clear" w:color="auto" w:fill="auto"/>
            <w:vAlign w:val="center"/>
          </w:tcPr>
          <w:p w14:paraId="0279B656">
            <w:pPr>
              <w:jc w:val="center"/>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b/>
                <w:bCs/>
                <w:sz w:val="24"/>
                <w:szCs w:val="24"/>
                <w:vertAlign w:val="baseline"/>
                <w:lang w:val="en-US" w:eastAsia="zh-CN"/>
              </w:rPr>
              <w:t>备注</w:t>
            </w:r>
          </w:p>
        </w:tc>
      </w:tr>
      <w:tr w14:paraId="70A5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1E6D1B9">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275" w:type="dxa"/>
            <w:vAlign w:val="center"/>
          </w:tcPr>
          <w:p w14:paraId="6331CA79">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洗手液</w:t>
            </w:r>
          </w:p>
        </w:tc>
        <w:tc>
          <w:tcPr>
            <w:tcW w:w="4920" w:type="dxa"/>
            <w:vAlign w:val="center"/>
          </w:tcPr>
          <w:p w14:paraId="360BCCFE">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500ML/瓶，</w:t>
            </w:r>
            <w:r>
              <w:rPr>
                <w:rFonts w:hint="default" w:ascii="仿宋_GB2312" w:hAnsi="仿宋_GB2312" w:eastAsia="仿宋_GB2312" w:cs="仿宋_GB2312"/>
                <w:b w:val="0"/>
                <w:bCs w:val="0"/>
                <w:sz w:val="24"/>
                <w:szCs w:val="24"/>
                <w:vertAlign w:val="baseline"/>
                <w:lang w:val="en-US" w:eastAsia="zh-CN"/>
              </w:rPr>
              <w:t>抑菌天然皂液</w:t>
            </w:r>
            <w:r>
              <w:rPr>
                <w:rFonts w:hint="eastAsia" w:ascii="仿宋_GB2312" w:hAnsi="仿宋_GB2312" w:eastAsia="仿宋_GB2312" w:cs="仿宋_GB2312"/>
                <w:b w:val="0"/>
                <w:bCs w:val="0"/>
                <w:sz w:val="24"/>
                <w:szCs w:val="24"/>
                <w:vertAlign w:val="baseline"/>
                <w:lang w:val="en-US" w:eastAsia="zh-CN"/>
              </w:rPr>
              <w:t>，塑料圆瓶装短泵头，24瓶/件</w:t>
            </w:r>
          </w:p>
        </w:tc>
        <w:tc>
          <w:tcPr>
            <w:tcW w:w="1455" w:type="dxa"/>
            <w:vAlign w:val="center"/>
          </w:tcPr>
          <w:p w14:paraId="0E460A30">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500瓶</w:t>
            </w:r>
          </w:p>
        </w:tc>
        <w:tc>
          <w:tcPr>
            <w:tcW w:w="1332" w:type="dxa"/>
            <w:shd w:val="clear" w:color="auto" w:fill="auto"/>
            <w:vAlign w:val="center"/>
          </w:tcPr>
          <w:p w14:paraId="78414C95">
            <w:pPr>
              <w:jc w:val="center"/>
              <w:rPr>
                <w:rFonts w:hint="default" w:ascii="仿宋_GB2312" w:hAnsi="仿宋_GB2312" w:eastAsia="仿宋_GB2312" w:cs="仿宋_GB2312"/>
                <w:b w:val="0"/>
                <w:bCs w:val="0"/>
                <w:kern w:val="2"/>
                <w:sz w:val="24"/>
                <w:szCs w:val="24"/>
                <w:vertAlign w:val="baseline"/>
                <w:lang w:val="en-US" w:eastAsia="zh-CN" w:bidi="ar-SA"/>
              </w:rPr>
            </w:pPr>
          </w:p>
        </w:tc>
      </w:tr>
      <w:tr w14:paraId="7FE5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95" w:type="dxa"/>
            <w:vAlign w:val="center"/>
          </w:tcPr>
          <w:p w14:paraId="56E9600E">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275" w:type="dxa"/>
            <w:vAlign w:val="center"/>
          </w:tcPr>
          <w:p w14:paraId="05A4AA52">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洗手液</w:t>
            </w:r>
          </w:p>
        </w:tc>
        <w:tc>
          <w:tcPr>
            <w:tcW w:w="4920" w:type="dxa"/>
            <w:vAlign w:val="center"/>
          </w:tcPr>
          <w:p w14:paraId="1FEE2D7E">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500ML/瓶，</w:t>
            </w:r>
            <w:r>
              <w:rPr>
                <w:rFonts w:hint="default" w:ascii="仿宋_GB2312" w:hAnsi="仿宋_GB2312" w:eastAsia="仿宋_GB2312" w:cs="仿宋_GB2312"/>
                <w:b w:val="0"/>
                <w:bCs w:val="0"/>
                <w:sz w:val="24"/>
                <w:szCs w:val="24"/>
                <w:vertAlign w:val="baseline"/>
                <w:lang w:val="en-US" w:eastAsia="zh-CN"/>
              </w:rPr>
              <w:t>抑菌天然皂液</w:t>
            </w:r>
            <w:r>
              <w:rPr>
                <w:rFonts w:hint="eastAsia" w:ascii="仿宋_GB2312" w:hAnsi="仿宋_GB2312" w:eastAsia="仿宋_GB2312" w:cs="仿宋_GB2312"/>
                <w:b w:val="0"/>
                <w:bCs w:val="0"/>
                <w:sz w:val="24"/>
                <w:szCs w:val="24"/>
                <w:vertAlign w:val="baseline"/>
                <w:lang w:val="en-US" w:eastAsia="zh-CN"/>
              </w:rPr>
              <w:t>，塑料方瓶装长泵头，24瓶/件</w:t>
            </w:r>
          </w:p>
        </w:tc>
        <w:tc>
          <w:tcPr>
            <w:tcW w:w="1455" w:type="dxa"/>
            <w:vAlign w:val="center"/>
          </w:tcPr>
          <w:p w14:paraId="6A03289A">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600瓶</w:t>
            </w:r>
          </w:p>
        </w:tc>
        <w:tc>
          <w:tcPr>
            <w:tcW w:w="1332" w:type="dxa"/>
            <w:shd w:val="clear" w:color="auto" w:fill="auto"/>
            <w:vAlign w:val="center"/>
          </w:tcPr>
          <w:p w14:paraId="6BA894D6">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配感应出液器</w:t>
            </w:r>
          </w:p>
        </w:tc>
      </w:tr>
      <w:tr w14:paraId="0F28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3CC2B73">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1275" w:type="dxa"/>
            <w:vAlign w:val="center"/>
          </w:tcPr>
          <w:p w14:paraId="4F7B4984">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洗手液</w:t>
            </w:r>
          </w:p>
        </w:tc>
        <w:tc>
          <w:tcPr>
            <w:tcW w:w="4920" w:type="dxa"/>
            <w:vAlign w:val="center"/>
          </w:tcPr>
          <w:p w14:paraId="380D2A05">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1000ML/瓶，</w:t>
            </w:r>
            <w:r>
              <w:rPr>
                <w:rFonts w:hint="default" w:ascii="仿宋_GB2312" w:hAnsi="仿宋_GB2312" w:eastAsia="仿宋_GB2312" w:cs="仿宋_GB2312"/>
                <w:b w:val="0"/>
                <w:bCs w:val="0"/>
                <w:sz w:val="24"/>
                <w:szCs w:val="24"/>
                <w:vertAlign w:val="baseline"/>
                <w:lang w:val="en-US" w:eastAsia="zh-CN"/>
              </w:rPr>
              <w:t>抑菌天然皂液</w:t>
            </w:r>
            <w:r>
              <w:rPr>
                <w:rFonts w:hint="eastAsia" w:ascii="仿宋_GB2312" w:hAnsi="仿宋_GB2312" w:eastAsia="仿宋_GB2312" w:cs="仿宋_GB2312"/>
                <w:b w:val="0"/>
                <w:bCs w:val="0"/>
                <w:sz w:val="24"/>
                <w:szCs w:val="24"/>
                <w:vertAlign w:val="baseline"/>
                <w:lang w:val="en-US" w:eastAsia="zh-CN"/>
              </w:rPr>
              <w:t>，塑料方瓶装长泵头，15瓶/件</w:t>
            </w:r>
          </w:p>
        </w:tc>
        <w:tc>
          <w:tcPr>
            <w:tcW w:w="1455" w:type="dxa"/>
            <w:vAlign w:val="center"/>
          </w:tcPr>
          <w:p w14:paraId="6837A64E">
            <w:pPr>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300瓶</w:t>
            </w:r>
          </w:p>
        </w:tc>
        <w:tc>
          <w:tcPr>
            <w:tcW w:w="1332" w:type="dxa"/>
            <w:shd w:val="clear" w:color="auto" w:fill="auto"/>
            <w:vAlign w:val="center"/>
          </w:tcPr>
          <w:p w14:paraId="02A784B6">
            <w:pPr>
              <w:jc w:val="center"/>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配感应出液器</w:t>
            </w:r>
          </w:p>
        </w:tc>
      </w:tr>
    </w:tbl>
    <w:p w14:paraId="10FD07A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备注：报名参加该项目的供应商如需了解项目需求情况，请与总务科联系，联系电话：0772-3837054林女士。</w:t>
      </w:r>
    </w:p>
    <w:p w14:paraId="6364B8F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14:paraId="109A9E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14:paraId="20C5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2.该项目报价含人工费、材料费、装卸车费、运输费、管理费、保险、利润、税金、质保等为完成本项目所需的所有费用，在实施期间不因市场因素而变动。</w:t>
      </w:r>
    </w:p>
    <w:p w14:paraId="369773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3、报价人需按以下报价单模板要求填写应标品牌、规格、偏离情况、价格等内容。</w:t>
      </w:r>
    </w:p>
    <w:tbl>
      <w:tblPr>
        <w:tblStyle w:val="5"/>
        <w:tblW w:w="951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00"/>
        <w:gridCol w:w="900"/>
        <w:gridCol w:w="2745"/>
        <w:gridCol w:w="904"/>
        <w:gridCol w:w="985"/>
        <w:gridCol w:w="985"/>
        <w:gridCol w:w="1311"/>
      </w:tblGrid>
      <w:tr w14:paraId="657D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D1C7387">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00" w:type="dxa"/>
          </w:tcPr>
          <w:p w14:paraId="0202C646">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900" w:type="dxa"/>
          </w:tcPr>
          <w:p w14:paraId="0210E4EF">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745" w:type="dxa"/>
          </w:tcPr>
          <w:p w14:paraId="03351DFB">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规格参数</w:t>
            </w:r>
          </w:p>
        </w:tc>
        <w:tc>
          <w:tcPr>
            <w:tcW w:w="904" w:type="dxa"/>
          </w:tcPr>
          <w:p w14:paraId="7F9445E0">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985" w:type="dxa"/>
          </w:tcPr>
          <w:p w14:paraId="2F8B6C08">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小计</w:t>
            </w:r>
          </w:p>
        </w:tc>
        <w:tc>
          <w:tcPr>
            <w:tcW w:w="985" w:type="dxa"/>
          </w:tcPr>
          <w:p w14:paraId="0D3B5B8C">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w:t>
            </w:r>
          </w:p>
        </w:tc>
        <w:tc>
          <w:tcPr>
            <w:tcW w:w="1311" w:type="dxa"/>
          </w:tcPr>
          <w:p w14:paraId="1F851D0D">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备注</w:t>
            </w:r>
          </w:p>
        </w:tc>
      </w:tr>
      <w:tr w14:paraId="49EA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2C5425D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r>
              <w:rPr>
                <w:rFonts w:hint="eastAsia" w:ascii="仿宋" w:hAnsi="仿宋" w:eastAsia="仿宋" w:cs="宋体"/>
                <w:b w:val="0"/>
                <w:bCs w:val="0"/>
                <w:color w:val="auto"/>
                <w:sz w:val="24"/>
                <w:szCs w:val="24"/>
                <w:vertAlign w:val="baseline"/>
                <w:lang w:val="en-US" w:eastAsia="zh-CN"/>
              </w:rPr>
              <w:t>1</w:t>
            </w:r>
          </w:p>
        </w:tc>
        <w:tc>
          <w:tcPr>
            <w:tcW w:w="900" w:type="dxa"/>
          </w:tcPr>
          <w:p w14:paraId="511B688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00" w:type="dxa"/>
          </w:tcPr>
          <w:p w14:paraId="3D7A0125">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745" w:type="dxa"/>
          </w:tcPr>
          <w:p w14:paraId="5DABA3D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04" w:type="dxa"/>
          </w:tcPr>
          <w:p w14:paraId="75B3E53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5" w:type="dxa"/>
          </w:tcPr>
          <w:p w14:paraId="4F2380C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5" w:type="dxa"/>
          </w:tcPr>
          <w:p w14:paraId="659AB3E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311" w:type="dxa"/>
          </w:tcPr>
          <w:p w14:paraId="704BDCAF">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0CAF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79EFE6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r>
              <w:rPr>
                <w:rFonts w:hint="eastAsia" w:ascii="仿宋" w:hAnsi="仿宋" w:eastAsia="仿宋" w:cs="宋体"/>
                <w:b w:val="0"/>
                <w:bCs w:val="0"/>
                <w:color w:val="auto"/>
                <w:sz w:val="24"/>
                <w:szCs w:val="24"/>
                <w:vertAlign w:val="baseline"/>
                <w:lang w:val="en-US" w:eastAsia="zh-CN"/>
              </w:rPr>
              <w:t>2</w:t>
            </w:r>
          </w:p>
        </w:tc>
        <w:tc>
          <w:tcPr>
            <w:tcW w:w="900" w:type="dxa"/>
          </w:tcPr>
          <w:p w14:paraId="3AAA658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00" w:type="dxa"/>
          </w:tcPr>
          <w:p w14:paraId="5006A77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745" w:type="dxa"/>
          </w:tcPr>
          <w:p w14:paraId="39715E2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04" w:type="dxa"/>
          </w:tcPr>
          <w:p w14:paraId="1F820905">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5" w:type="dxa"/>
          </w:tcPr>
          <w:p w14:paraId="3D39ED5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5" w:type="dxa"/>
          </w:tcPr>
          <w:p w14:paraId="002FE04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311" w:type="dxa"/>
          </w:tcPr>
          <w:p w14:paraId="7849C43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6625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Pr>
          <w:p w14:paraId="4DFDC02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r>
              <w:rPr>
                <w:rFonts w:hint="eastAsia" w:ascii="仿宋" w:hAnsi="仿宋" w:eastAsia="仿宋" w:cs="宋体"/>
                <w:b w:val="0"/>
                <w:bCs w:val="0"/>
                <w:color w:val="auto"/>
                <w:sz w:val="24"/>
                <w:szCs w:val="24"/>
                <w:vertAlign w:val="baseline"/>
                <w:lang w:val="en-US" w:eastAsia="zh-CN"/>
              </w:rPr>
              <w:t>...</w:t>
            </w:r>
          </w:p>
        </w:tc>
        <w:tc>
          <w:tcPr>
            <w:tcW w:w="900" w:type="dxa"/>
          </w:tcPr>
          <w:p w14:paraId="666DDDE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00" w:type="dxa"/>
          </w:tcPr>
          <w:p w14:paraId="003B2465">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745" w:type="dxa"/>
          </w:tcPr>
          <w:p w14:paraId="72ADA09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04" w:type="dxa"/>
          </w:tcPr>
          <w:p w14:paraId="4054ED8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5" w:type="dxa"/>
          </w:tcPr>
          <w:p w14:paraId="39033C7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5" w:type="dxa"/>
          </w:tcPr>
          <w:p w14:paraId="726C180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311" w:type="dxa"/>
          </w:tcPr>
          <w:p w14:paraId="0A2A1EE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bl>
    <w:p w14:paraId="0B6652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4、合同期内如出现中标产品停产情况，供应商需按中标价提供对应停产产品的升级款或同品牌不低于对应规格的产品。</w:t>
      </w:r>
    </w:p>
    <w:p w14:paraId="763A4449">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14:paraId="7934FE9F">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14:paraId="5228706F">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供应商确保所供应产品符合国家相关技术部门规定技术要求。</w:t>
      </w:r>
    </w:p>
    <w:p w14:paraId="33ACB6EC">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供应商积极响应，接到任务后2个工作日要求送货（量不认大小）。</w:t>
      </w:r>
    </w:p>
    <w:p w14:paraId="44C8DC3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14:paraId="5A7C2D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5、所有产品质保期参照生产厂家三包服务。</w:t>
      </w:r>
    </w:p>
    <w:p w14:paraId="424F8163">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结算方式</w:t>
      </w:r>
    </w:p>
    <w:p w14:paraId="542A2234">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w:t>
      </w:r>
      <w:r>
        <w:rPr>
          <w:rFonts w:hint="eastAsia" w:ascii="仿宋" w:hAnsi="仿宋" w:eastAsia="仿宋" w:cs="宋体"/>
          <w:color w:val="auto"/>
          <w:sz w:val="28"/>
          <w:szCs w:val="28"/>
          <w:lang w:val="en-US" w:eastAsia="zh-CN"/>
        </w:rPr>
        <w:t>最终按实际供货量按季度进行结算</w:t>
      </w:r>
      <w:r>
        <w:rPr>
          <w:rFonts w:hint="eastAsia" w:ascii="仿宋" w:hAnsi="仿宋" w:eastAsia="仿宋" w:cs="宋体"/>
          <w:color w:val="auto"/>
          <w:sz w:val="28"/>
          <w:szCs w:val="28"/>
        </w:rPr>
        <w:t>。</w:t>
      </w:r>
    </w:p>
    <w:p w14:paraId="0CCA9C1E">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14:paraId="4B2FC890">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本项目对投标人应标的品牌型号、参数偏离情况、价格及服务及时性进行综合评价，遴选1家供应商。</w:t>
      </w:r>
    </w:p>
    <w:p w14:paraId="348FD8BC">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14:paraId="72EF6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本项目医院不提供存储仓库（医院只备用少量常用和应急用品），其余均由供应商配送到科室。</w:t>
      </w:r>
      <w:r>
        <w:rPr>
          <w:rFonts w:hint="eastAsia" w:ascii="仿宋" w:hAnsi="仿宋" w:eastAsia="仿宋" w:cs="仿宋"/>
          <w:color w:val="auto"/>
          <w:sz w:val="28"/>
          <w:szCs w:val="28"/>
          <w:lang w:val="en-US" w:eastAsia="zh-CN"/>
        </w:rPr>
        <w:t xml:space="preserve">                    </w:t>
      </w:r>
    </w:p>
    <w:p w14:paraId="586634B2">
      <w:pPr>
        <w:keepNext w:val="0"/>
        <w:keepLines w:val="0"/>
        <w:pageBreakBefore w:val="0"/>
        <w:widowControl w:val="0"/>
        <w:kinsoku/>
        <w:wordWrap/>
        <w:overflowPunct/>
        <w:topLinePunct w:val="0"/>
        <w:autoSpaceDE/>
        <w:autoSpaceDN/>
        <w:bidi w:val="0"/>
        <w:adjustRightInd/>
        <w:snapToGrid/>
        <w:spacing w:line="520" w:lineRule="exact"/>
        <w:ind w:right="56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7C1C1883">
      <w:pPr>
        <w:keepNext w:val="0"/>
        <w:keepLines w:val="0"/>
        <w:pageBreakBefore w:val="0"/>
        <w:widowControl w:val="0"/>
        <w:kinsoku/>
        <w:wordWrap/>
        <w:overflowPunct/>
        <w:topLinePunct w:val="0"/>
        <w:autoSpaceDE/>
        <w:autoSpaceDN/>
        <w:bidi w:val="0"/>
        <w:adjustRightInd/>
        <w:snapToGrid/>
        <w:spacing w:line="520" w:lineRule="exact"/>
        <w:ind w:right="56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总务科经办人：                 </w:t>
      </w:r>
      <w:r>
        <w:rPr>
          <w:rFonts w:hint="eastAsia" w:ascii="仿宋" w:hAnsi="仿宋" w:eastAsia="仿宋" w:cs="仿宋"/>
          <w:color w:val="auto"/>
          <w:sz w:val="28"/>
          <w:szCs w:val="28"/>
          <w:lang w:val="en-US" w:eastAsia="zh-CN"/>
        </w:rPr>
        <w:t xml:space="preserve">  </w:t>
      </w:r>
    </w:p>
    <w:p w14:paraId="4D0CE909">
      <w:pPr>
        <w:keepNext w:val="0"/>
        <w:keepLines w:val="0"/>
        <w:pageBreakBefore w:val="0"/>
        <w:widowControl w:val="0"/>
        <w:kinsoku/>
        <w:wordWrap/>
        <w:overflowPunct/>
        <w:topLinePunct w:val="0"/>
        <w:autoSpaceDE/>
        <w:autoSpaceDN/>
        <w:bidi w:val="0"/>
        <w:adjustRightInd/>
        <w:snapToGrid/>
        <w:spacing w:line="520" w:lineRule="exact"/>
        <w:ind w:right="560"/>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总务科主任：</w:t>
      </w:r>
      <w:r>
        <w:rPr>
          <w:rFonts w:hint="eastAsia" w:ascii="仿宋" w:hAnsi="仿宋" w:eastAsia="仿宋" w:cs="仿宋"/>
          <w:color w:val="auto"/>
          <w:sz w:val="28"/>
          <w:szCs w:val="28"/>
          <w:lang w:val="en-US" w:eastAsia="zh-CN"/>
        </w:rPr>
        <w:t xml:space="preserve">                                   </w:t>
      </w:r>
    </w:p>
    <w:p w14:paraId="65B49A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 w:hAnsi="仿宋" w:eastAsia="仿宋" w:cs="宋体"/>
          <w:b/>
          <w:bCs/>
          <w:color w:val="auto"/>
          <w:sz w:val="24"/>
          <w:szCs w:val="24"/>
          <w:lang w:val="en-US"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22</w:t>
      </w:r>
      <w:r>
        <w:rPr>
          <w:rFonts w:hint="eastAsia" w:ascii="仿宋" w:hAnsi="仿宋" w:eastAsia="仿宋" w:cs="仿宋"/>
          <w:color w:val="auto"/>
          <w:sz w:val="28"/>
          <w:szCs w:val="28"/>
        </w:rPr>
        <w:t>日</w:t>
      </w:r>
      <w:bookmarkStart w:id="0" w:name="_GoBack"/>
      <w:bookmarkEnd w:id="0"/>
    </w:p>
    <w:sectPr>
      <w:footerReference r:id="rId3" w:type="default"/>
      <w:pgSz w:w="11906" w:h="16838"/>
      <w:pgMar w:top="1440" w:right="1304" w:bottom="1440" w:left="130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B53EF8-E8CB-47DD-9A00-D16022BC6B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3E1147D-0B2B-4BAB-A6BA-075B212C5F95}"/>
  </w:font>
  <w:font w:name="方正公文小标宋">
    <w:panose1 w:val="02000500000000000000"/>
    <w:charset w:val="86"/>
    <w:family w:val="auto"/>
    <w:pitch w:val="default"/>
    <w:sig w:usb0="A00002BF" w:usb1="38CF7CFA" w:usb2="00000016" w:usb3="00000000" w:csb0="00040001" w:csb1="00000000"/>
    <w:embedRegular r:id="rId3" w:fontKey="{CC0F4044-7B2B-43A4-A951-D43EA2D41D37}"/>
  </w:font>
  <w:font w:name="仿宋_GB2312">
    <w:panose1 w:val="02010609030101010101"/>
    <w:charset w:val="86"/>
    <w:family w:val="auto"/>
    <w:pitch w:val="default"/>
    <w:sig w:usb0="00000001" w:usb1="080E0000" w:usb2="00000000" w:usb3="00000000" w:csb0="00040000" w:csb1="00000000"/>
    <w:embedRegular r:id="rId4" w:fontKey="{9EA4E695-7900-4D06-804F-E0954644EC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9245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5737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D5737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0135B41"/>
    <w:rsid w:val="051C2219"/>
    <w:rsid w:val="05827A9F"/>
    <w:rsid w:val="07436627"/>
    <w:rsid w:val="076A07D0"/>
    <w:rsid w:val="0AC16348"/>
    <w:rsid w:val="0B9510F4"/>
    <w:rsid w:val="0CF8234B"/>
    <w:rsid w:val="10B41791"/>
    <w:rsid w:val="12315A0C"/>
    <w:rsid w:val="12A81E0B"/>
    <w:rsid w:val="13B3116D"/>
    <w:rsid w:val="149A4977"/>
    <w:rsid w:val="1503656E"/>
    <w:rsid w:val="16515482"/>
    <w:rsid w:val="18A56D8A"/>
    <w:rsid w:val="196B3831"/>
    <w:rsid w:val="1BBE4576"/>
    <w:rsid w:val="1BF738CC"/>
    <w:rsid w:val="1C5A7DD5"/>
    <w:rsid w:val="1EFE445E"/>
    <w:rsid w:val="1F556378"/>
    <w:rsid w:val="21532B3C"/>
    <w:rsid w:val="21F46E37"/>
    <w:rsid w:val="28C564BC"/>
    <w:rsid w:val="2B84320A"/>
    <w:rsid w:val="2D076515"/>
    <w:rsid w:val="2E953036"/>
    <w:rsid w:val="2FFA5A1D"/>
    <w:rsid w:val="34B02D9F"/>
    <w:rsid w:val="366F684B"/>
    <w:rsid w:val="38D30193"/>
    <w:rsid w:val="3A0571C2"/>
    <w:rsid w:val="3EAF238B"/>
    <w:rsid w:val="3F850EA5"/>
    <w:rsid w:val="410F6C78"/>
    <w:rsid w:val="44CF1050"/>
    <w:rsid w:val="45886D5E"/>
    <w:rsid w:val="48D974E5"/>
    <w:rsid w:val="49E6268B"/>
    <w:rsid w:val="4CB67557"/>
    <w:rsid w:val="50515B1E"/>
    <w:rsid w:val="50C63B11"/>
    <w:rsid w:val="5142327B"/>
    <w:rsid w:val="53735520"/>
    <w:rsid w:val="561F5960"/>
    <w:rsid w:val="57EF08E0"/>
    <w:rsid w:val="59821F89"/>
    <w:rsid w:val="5A6B3219"/>
    <w:rsid w:val="638004A4"/>
    <w:rsid w:val="63B85697"/>
    <w:rsid w:val="64BF2D34"/>
    <w:rsid w:val="654F55BF"/>
    <w:rsid w:val="659B185B"/>
    <w:rsid w:val="66B0041C"/>
    <w:rsid w:val="6A892DAF"/>
    <w:rsid w:val="6C80565D"/>
    <w:rsid w:val="6D0D3798"/>
    <w:rsid w:val="6D94770D"/>
    <w:rsid w:val="769D3E02"/>
    <w:rsid w:val="76B42561"/>
    <w:rsid w:val="76BC3E01"/>
    <w:rsid w:val="7A8D4F50"/>
    <w:rsid w:val="7B8702B0"/>
    <w:rsid w:val="7CB95238"/>
    <w:rsid w:val="7D542C9D"/>
    <w:rsid w:val="7FE4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unhideWhenUsed/>
    <w:qFormat/>
    <w:uiPriority w:val="0"/>
    <w:pPr>
      <w:ind w:firstLine="420" w:firstLineChars="200"/>
    </w:pPr>
  </w:style>
  <w:style w:type="character" w:customStyle="1" w:styleId="8">
    <w:name w:val="font41"/>
    <w:basedOn w:val="6"/>
    <w:qFormat/>
    <w:uiPriority w:val="0"/>
    <w:rPr>
      <w:rFonts w:hint="eastAsia" w:ascii="宋体" w:hAnsi="宋体" w:eastAsia="宋体" w:cs="宋体"/>
      <w:color w:val="000000"/>
      <w:sz w:val="24"/>
      <w:szCs w:val="24"/>
      <w:u w:val="none"/>
    </w:rPr>
  </w:style>
  <w:style w:type="character" w:customStyle="1" w:styleId="9">
    <w:name w:val="font71"/>
    <w:basedOn w:val="6"/>
    <w:qFormat/>
    <w:uiPriority w:val="0"/>
    <w:rPr>
      <w:rFonts w:hint="eastAsia" w:ascii="宋体" w:hAnsi="宋体" w:eastAsia="宋体" w:cs="宋体"/>
      <w:b/>
      <w:bCs/>
      <w:color w:val="000000"/>
      <w:sz w:val="24"/>
      <w:szCs w:val="24"/>
      <w:u w:val="none"/>
    </w:rPr>
  </w:style>
  <w:style w:type="character" w:customStyle="1" w:styleId="10">
    <w:name w:val="font51"/>
    <w:basedOn w:val="6"/>
    <w:qFormat/>
    <w:uiPriority w:val="0"/>
    <w:rPr>
      <w:rFonts w:hint="eastAsia" w:ascii="仿宋" w:hAnsi="仿宋" w:eastAsia="仿宋" w:cs="仿宋"/>
      <w:color w:val="000000"/>
      <w:sz w:val="20"/>
      <w:szCs w:val="20"/>
      <w:u w:val="none"/>
    </w:rPr>
  </w:style>
  <w:style w:type="character" w:customStyle="1" w:styleId="11">
    <w:name w:val="font31"/>
    <w:basedOn w:val="6"/>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941</Words>
  <Characters>976</Characters>
  <Lines>0</Lines>
  <Paragraphs>0</Paragraphs>
  <TotalTime>15</TotalTime>
  <ScaleCrop>false</ScaleCrop>
  <LinksUpToDate>false</LinksUpToDate>
  <CharactersWithSpaces>1179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melody</cp:lastModifiedBy>
  <cp:lastPrinted>2025-01-17T08:49:00Z</cp:lastPrinted>
  <dcterms:modified xsi:type="dcterms:W3CDTF">2025-10-22T07:40:24Z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671F82057E9149EFAA4A1EC87F83BE2D</vt:lpwstr>
  </property>
  <property fmtid="{D5CDD505-2E9C-101B-9397-08002B2CF9AE}" pid="4" name="KSOTemplateDocerSaveRecord">
    <vt:lpwstr>eyJoZGlkIjoiN2RiZGY4YTJjNTMyY2VmNjgwMmU5MmJkM2U0ZDJjNmUiLCJ1c2VySWQiOiIxMTMwMTc5NzUwIn0=</vt:lpwstr>
  </property>
</Properties>
</file>