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C27EC">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总院中央空调1号水冷主机故障维修配件采购项目需求</w:t>
      </w:r>
    </w:p>
    <w:p w14:paraId="6302888C">
      <w:pPr>
        <w:jc w:val="center"/>
        <w:rPr>
          <w:rFonts w:hint="eastAsia" w:ascii="黑体" w:hAnsi="黑体" w:eastAsia="黑体" w:cs="黑体"/>
          <w:b/>
          <w:bCs/>
          <w:sz w:val="36"/>
          <w:szCs w:val="36"/>
          <w:lang w:val="en-US" w:eastAsia="zh-CN"/>
        </w:rPr>
      </w:pPr>
    </w:p>
    <w:p w14:paraId="70BA9F45">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14:paraId="709A1FBA">
      <w:pPr>
        <w:pageBreakBefore w:val="0"/>
        <w:numPr>
          <w:ilvl w:val="0"/>
          <w:numId w:val="0"/>
        </w:numPr>
        <w:kinsoku/>
        <w:wordWrap/>
        <w:overflowPunct/>
        <w:topLinePunct w:val="0"/>
        <w:autoSpaceDE/>
        <w:autoSpaceDN/>
        <w:bidi w:val="0"/>
        <w:snapToGrid/>
        <w:spacing w:line="500" w:lineRule="exact"/>
        <w:ind w:left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总院中央空调1号水冷主机故障维修配件采购项目</w:t>
      </w:r>
    </w:p>
    <w:p w14:paraId="6EDC9278">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项目概况</w:t>
      </w:r>
    </w:p>
    <w:p w14:paraId="4CC20FCF">
      <w:pPr>
        <w:pageBreakBefore w:val="0"/>
        <w:numPr>
          <w:ilvl w:val="0"/>
          <w:numId w:val="0"/>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总院1号水冷主机报故障，经空调工程师现场检查故障原因为机组变频柜内电抗组件损坏需更换。</w:t>
      </w:r>
    </w:p>
    <w:p w14:paraId="6ED8A598">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资质要求</w:t>
      </w:r>
    </w:p>
    <w:p w14:paraId="7CD0D641">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需为国内注册（指按国家有关规定要求注册的）生产或经营本次招标采购货物及服务，具备法人资格的供应商。</w:t>
      </w:r>
    </w:p>
    <w:p w14:paraId="77EB0356">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三年内在经营活动中没有重大违法记录和不良信用记录。</w:t>
      </w:r>
    </w:p>
    <w:p w14:paraId="2FFDA79D">
      <w:pPr>
        <w:pageBreakBefore w:val="0"/>
        <w:numPr>
          <w:ilvl w:val="0"/>
          <w:numId w:val="2"/>
        </w:numPr>
        <w:kinsoku/>
        <w:wordWrap/>
        <w:overflowPunct/>
        <w:topLinePunct w:val="0"/>
        <w:autoSpaceDE/>
        <w:autoSpaceDN/>
        <w:bidi w:val="0"/>
        <w:snapToGrid/>
        <w:spacing w:line="5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投标人</w:t>
      </w:r>
      <w:r>
        <w:rPr>
          <w:rFonts w:hint="eastAsia" w:ascii="仿宋" w:hAnsi="仿宋" w:eastAsia="仿宋" w:cs="仿宋"/>
          <w:b w:val="0"/>
          <w:bCs w:val="0"/>
          <w:color w:val="auto"/>
          <w:sz w:val="28"/>
          <w:szCs w:val="28"/>
        </w:rPr>
        <w:t>有效的“营业执照”副本复印件</w:t>
      </w:r>
      <w:r>
        <w:rPr>
          <w:rFonts w:hint="eastAsia" w:ascii="仿宋" w:hAnsi="仿宋" w:eastAsia="仿宋" w:cs="仿宋"/>
          <w:b w:val="0"/>
          <w:bCs w:val="0"/>
          <w:color w:val="auto"/>
          <w:sz w:val="28"/>
          <w:szCs w:val="28"/>
          <w:lang w:eastAsia="zh-CN"/>
        </w:rPr>
        <w:t>。</w:t>
      </w:r>
    </w:p>
    <w:p w14:paraId="28D2AA26">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采购需求及报价</w:t>
      </w:r>
    </w:p>
    <w:tbl>
      <w:tblPr>
        <w:tblStyle w:val="4"/>
        <w:tblW w:w="1005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4"/>
        <w:gridCol w:w="3063"/>
        <w:gridCol w:w="2816"/>
        <w:gridCol w:w="2653"/>
      </w:tblGrid>
      <w:tr w14:paraId="2EB8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Align w:val="top"/>
          </w:tcPr>
          <w:p w14:paraId="4639B352">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序号</w:t>
            </w:r>
          </w:p>
        </w:tc>
        <w:tc>
          <w:tcPr>
            <w:tcW w:w="814" w:type="dxa"/>
            <w:vAlign w:val="top"/>
          </w:tcPr>
          <w:p w14:paraId="002F8FB0">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名称</w:t>
            </w:r>
          </w:p>
        </w:tc>
        <w:tc>
          <w:tcPr>
            <w:tcW w:w="3063" w:type="dxa"/>
            <w:vAlign w:val="top"/>
          </w:tcPr>
          <w:p w14:paraId="7BCA8517">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lang w:val="en-US" w:eastAsia="zh-CN" w:bidi="ar-SA"/>
              </w:rPr>
              <w:t>型号</w:t>
            </w:r>
          </w:p>
        </w:tc>
        <w:tc>
          <w:tcPr>
            <w:tcW w:w="2816" w:type="dxa"/>
            <w:vAlign w:val="top"/>
          </w:tcPr>
          <w:p w14:paraId="6DF40385">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参数</w:t>
            </w:r>
          </w:p>
        </w:tc>
        <w:tc>
          <w:tcPr>
            <w:tcW w:w="2653" w:type="dxa"/>
            <w:vAlign w:val="top"/>
          </w:tcPr>
          <w:p w14:paraId="114E554A">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报价</w:t>
            </w:r>
          </w:p>
        </w:tc>
      </w:tr>
      <w:tr w14:paraId="56F0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4" w:type="dxa"/>
          </w:tcPr>
          <w:p w14:paraId="2A053763">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814" w:type="dxa"/>
          </w:tcPr>
          <w:p w14:paraId="4F994608">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lang w:val="en-US" w:eastAsia="zh-CN" w:bidi="ar-SA"/>
              </w:rPr>
              <w:t>电抗</w:t>
            </w:r>
          </w:p>
        </w:tc>
        <w:tc>
          <w:tcPr>
            <w:tcW w:w="3063" w:type="dxa"/>
          </w:tcPr>
          <w:p w14:paraId="3E81734B">
            <w:pPr>
              <w:pStyle w:val="2"/>
              <w:keepNext w:val="0"/>
              <w:keepLines w:val="0"/>
              <w:pageBreakBefore w:val="0"/>
              <w:widowControl/>
              <w:kinsoku/>
              <w:wordWrap w:val="0"/>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lang w:val="en-US" w:eastAsia="zh-CN" w:bidi="ar-SA"/>
              </w:rPr>
              <w:t>CTM MAGNETICS CTM 22111</w:t>
            </w:r>
          </w:p>
        </w:tc>
        <w:tc>
          <w:tcPr>
            <w:tcW w:w="2816" w:type="dxa"/>
          </w:tcPr>
          <w:p w14:paraId="6C4E441F">
            <w:pPr>
              <w:pStyle w:val="2"/>
              <w:keepNext w:val="0"/>
              <w:keepLines w:val="0"/>
              <w:pageBreakBefore w:val="0"/>
              <w:widowControl/>
              <w:kinsoku/>
              <w:wordWrap w:val="0"/>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电感：</w:t>
            </w:r>
            <w:r>
              <w:rPr>
                <w:rFonts w:hint="default" w:ascii="仿宋_GB2312" w:hAnsi="仿宋_GB2312" w:eastAsia="仿宋_GB2312" w:cs="仿宋_GB2312"/>
                <w:kern w:val="2"/>
                <w:sz w:val="24"/>
                <w:szCs w:val="24"/>
                <w:lang w:val="en-US" w:eastAsia="zh-CN" w:bidi="ar-SA"/>
              </w:rPr>
              <w:t>20μH±10%</w:t>
            </w:r>
          </w:p>
          <w:p w14:paraId="58FEDCDB">
            <w:pPr>
              <w:pStyle w:val="2"/>
              <w:keepNext w:val="0"/>
              <w:keepLines w:val="0"/>
              <w:pageBreakBefore w:val="0"/>
              <w:widowControl/>
              <w:kinsoku/>
              <w:wordWrap w:val="0"/>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lang w:val="en-US" w:eastAsia="zh-CN" w:bidi="ar-SA"/>
              </w:rPr>
              <w:t>电流大小为</w:t>
            </w:r>
            <w:r>
              <w:rPr>
                <w:rFonts w:hint="eastAsia" w:ascii="仿宋_GB2312" w:hAnsi="仿宋_GB2312" w:eastAsia="仿宋_GB2312" w:cs="仿宋_GB2312"/>
                <w:kern w:val="2"/>
                <w:sz w:val="24"/>
                <w:szCs w:val="24"/>
                <w:lang w:val="en-US" w:eastAsia="zh-CN" w:bidi="ar-SA"/>
              </w:rPr>
              <w:t>：</w:t>
            </w:r>
            <w:r>
              <w:rPr>
                <w:rFonts w:hint="default" w:ascii="仿宋_GB2312" w:hAnsi="仿宋_GB2312" w:eastAsia="仿宋_GB2312" w:cs="仿宋_GB2312"/>
                <w:kern w:val="2"/>
                <w:sz w:val="24"/>
                <w:szCs w:val="24"/>
                <w:lang w:val="en-US" w:eastAsia="zh-CN" w:bidi="ar-SA"/>
              </w:rPr>
              <w:t>1116Arms</w:t>
            </w:r>
          </w:p>
        </w:tc>
        <w:tc>
          <w:tcPr>
            <w:tcW w:w="2653" w:type="dxa"/>
          </w:tcPr>
          <w:p w14:paraId="5750586D">
            <w:pPr>
              <w:pStyle w:val="2"/>
              <w:keepNext w:val="0"/>
              <w:keepLines w:val="0"/>
              <w:pageBreakBefore w:val="0"/>
              <w:widowControl/>
              <w:kinsoku/>
              <w:wordWrap w:val="0"/>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kern w:val="2"/>
                <w:sz w:val="24"/>
                <w:szCs w:val="24"/>
                <w:lang w:val="en-US" w:eastAsia="zh-CN" w:bidi="ar-SA"/>
              </w:rPr>
            </w:pPr>
          </w:p>
        </w:tc>
      </w:tr>
      <w:tr w14:paraId="5B63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050" w:type="dxa"/>
            <w:gridSpan w:val="5"/>
          </w:tcPr>
          <w:p w14:paraId="0CB520A8">
            <w:pPr>
              <w:pStyle w:val="2"/>
              <w:keepNext w:val="0"/>
              <w:keepLines w:val="0"/>
              <w:pageBreakBefore w:val="0"/>
              <w:widowControl/>
              <w:kinsoku/>
              <w:wordWrap w:val="0"/>
              <w:overflowPunct/>
              <w:topLinePunct w:val="0"/>
              <w:autoSpaceDE/>
              <w:autoSpaceDN/>
              <w:bidi w:val="0"/>
              <w:adjustRightInd/>
              <w:snapToGrid/>
              <w:spacing w:after="0" w:line="240" w:lineRule="auto"/>
              <w:jc w:val="left"/>
              <w:textAlignment w:val="auto"/>
              <w:rPr>
                <w:rFonts w:hint="default" w:ascii="仿宋_GB2312" w:hAnsi="仿宋_GB2312" w:eastAsia="仿宋_GB2312" w:cs="仿宋_GB2312"/>
                <w:kern w:val="2"/>
                <w:sz w:val="24"/>
                <w:szCs w:val="24"/>
                <w:lang w:val="en-US" w:eastAsia="zh-CN" w:bidi="ar-SA"/>
              </w:rPr>
            </w:pPr>
            <w:r>
              <w:rPr>
                <w:rFonts w:hint="eastAsia" w:ascii="仿宋" w:hAnsi="仿宋" w:eastAsia="仿宋" w:cs="仿宋"/>
                <w:b/>
                <w:bCs/>
                <w:sz w:val="24"/>
                <w:szCs w:val="24"/>
                <w:highlight w:val="none"/>
                <w:vertAlign w:val="baseline"/>
                <w:lang w:val="en-US" w:eastAsia="zh-CN"/>
              </w:rPr>
              <w:t>报价含材料产品、人工、运输、拆装、调试、管理、保险、维护、利润、税金等为完成本项目所需的所有费用。</w:t>
            </w:r>
          </w:p>
        </w:tc>
      </w:tr>
    </w:tbl>
    <w:p w14:paraId="6B78154D">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项目实施要求</w:t>
      </w:r>
    </w:p>
    <w:p w14:paraId="3179E70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现场施工人员必须具有特种设备专业证书或电工证书资质；</w:t>
      </w:r>
    </w:p>
    <w:p w14:paraId="2653312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采购配件要求与与原正负压系统兼容；</w:t>
      </w:r>
    </w:p>
    <w:p w14:paraId="70D5C69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乙方在施工期间或在质保期间内须有专人与甲方保持联系，保证能够2小时内安排专业工作人员到达现场解决问题，确保设备能够正常运行。</w:t>
      </w:r>
    </w:p>
    <w:p w14:paraId="5D28948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乙方须认真对维修设备所需配件的名称、规格、型号、数量进行认真核对无误后方能施工，如因配件不匹配而造成的后果，由乙方承担全部责任。</w:t>
      </w:r>
    </w:p>
    <w:p w14:paraId="2561124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质保期：所更换配件依据项目验收日期起算，质保期至少为一年。</w:t>
      </w:r>
    </w:p>
    <w:p w14:paraId="2472A55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维修过程中，500元钱以下的配件由乙方自行负责解决，甲方不再另行采购</w:t>
      </w:r>
    </w:p>
    <w:p w14:paraId="1A7E646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现场施工人员必须严格安全施工，施工安全由乙方全部负责。</w:t>
      </w:r>
    </w:p>
    <w:p w14:paraId="7E016BB7">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如需现场勘探请联系叶工：13877216376</w:t>
      </w:r>
    </w:p>
    <w:p w14:paraId="616EC3CE">
      <w:pPr>
        <w:pageBreakBefore w:val="0"/>
        <w:numPr>
          <w:ilvl w:val="0"/>
          <w:numId w:val="1"/>
        </w:numPr>
        <w:kinsoku/>
        <w:wordWrap/>
        <w:overflowPunct/>
        <w:topLinePunct w:val="0"/>
        <w:autoSpaceDE/>
        <w:autoSpaceDN/>
        <w:bidi w:val="0"/>
        <w:adjustRightInd w:val="0"/>
        <w:snapToGrid/>
        <w:spacing w:line="500" w:lineRule="exact"/>
        <w:ind w:left="0" w:leftChars="0" w:firstLine="420" w:firstLineChars="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供应商遴选方式</w:t>
      </w:r>
    </w:p>
    <w:p w14:paraId="5ACBF5A8">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对供应商商品质量、服务及时性及价格进行综合评价，遴选1家供货商。</w:t>
      </w:r>
    </w:p>
    <w:p w14:paraId="7CAA7C6C"/>
    <w:p w14:paraId="00926834">
      <w:pPr>
        <w:rPr>
          <w:sz w:val="28"/>
          <w:szCs w:val="28"/>
        </w:rPr>
      </w:pPr>
    </w:p>
    <w:p w14:paraId="0DD502E2">
      <w:pPr>
        <w:spacing w:line="240" w:lineRule="auto"/>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lang w:val="en-US" w:eastAsia="zh-CN"/>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1">
    <w:nsid w:val="5242EA7D"/>
    <w:multiLevelType w:val="singleLevel"/>
    <w:tmpl w:val="5242EA7D"/>
    <w:lvl w:ilvl="0" w:tentative="0">
      <w:start w:val="1"/>
      <w:numFmt w:val="decimal"/>
      <w:suff w:val="nothing"/>
      <w:lvlText w:val="%1．"/>
      <w:lvlJc w:val="left"/>
      <w:pPr>
        <w:ind w:left="0" w:firstLine="400"/>
      </w:pPr>
      <w:rPr>
        <w:rFonts w:hint="default"/>
      </w:rPr>
    </w:lvl>
  </w:abstractNum>
  <w:abstractNum w:abstractNumId="2">
    <w:nsid w:val="7663E040"/>
    <w:multiLevelType w:val="singleLevel"/>
    <w:tmpl w:val="7663E040"/>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1728D"/>
    <w:rsid w:val="1FCC2F35"/>
    <w:rsid w:val="38C50994"/>
    <w:rsid w:val="3D9540D0"/>
    <w:rsid w:val="3FB6264E"/>
    <w:rsid w:val="417C0AD7"/>
    <w:rsid w:val="49525E4E"/>
    <w:rsid w:val="520824CB"/>
    <w:rsid w:val="53DC1807"/>
    <w:rsid w:val="5CE46FEA"/>
    <w:rsid w:val="5FB74C8C"/>
    <w:rsid w:val="611D70D5"/>
    <w:rsid w:val="6A08607B"/>
    <w:rsid w:val="73B72332"/>
    <w:rsid w:val="7C994D81"/>
    <w:rsid w:val="7D6D13AF"/>
    <w:rsid w:val="7E7C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Emphasis"/>
    <w:basedOn w:val="5"/>
    <w:qFormat/>
    <w:uiPriority w:val="0"/>
    <w:rPr>
      <w:i/>
    </w:rPr>
  </w:style>
  <w:style w:type="character" w:customStyle="1" w:styleId="8">
    <w:name w:val="font21"/>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670</Characters>
  <Lines>0</Lines>
  <Paragraphs>0</Paragraphs>
  <TotalTime>7</TotalTime>
  <ScaleCrop>false</ScaleCrop>
  <LinksUpToDate>false</LinksUpToDate>
  <CharactersWithSpaces>776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Administrator</dc:creator>
  <cp:lastModifiedBy>加深</cp:lastModifiedBy>
  <dcterms:modified xsi:type="dcterms:W3CDTF">2025-09-16T07:31:49Z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BDAD7DB9BE314086B4CCECF1855E42F8_12</vt:lpwstr>
  </property>
  <property fmtid="{D5CDD505-2E9C-101B-9397-08002B2CF9AE}" pid="4" name="KSOTemplateDocerSaveRecord">
    <vt:lpwstr>eyJoZGlkIjoiNmFkNzM0MjEyYTJlMGViYTU0N2EyNjMzYjM3OTNmZjIiLCJ1c2VySWQiOiIzNTY0MzY5ODAifQ==</vt:lpwstr>
  </property>
</Properties>
</file>