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A8CF2">
      <w:pPr>
        <w:pStyle w:val="5"/>
      </w:pPr>
      <w:r>
        <w:rPr>
          <w:rFonts w:hint="eastAsia"/>
        </w:rPr>
        <w:t>柳州市工人医院</w:t>
      </w:r>
      <w:r>
        <w:rPr>
          <w:rFonts w:hint="eastAsia"/>
          <w:lang w:val="en-US" w:eastAsia="zh-CN"/>
        </w:rPr>
        <w:t>2025年度</w:t>
      </w:r>
      <w:r>
        <w:rPr>
          <w:rFonts w:hint="eastAsia"/>
        </w:rPr>
        <w:t>驾驶</w:t>
      </w:r>
      <w:r>
        <w:rPr>
          <w:rFonts w:hint="eastAsia"/>
          <w:lang w:val="en-US" w:eastAsia="zh-CN"/>
        </w:rPr>
        <w:t>员</w:t>
      </w:r>
      <w:r>
        <w:rPr>
          <w:rFonts w:hint="eastAsia"/>
        </w:rPr>
        <w:t>体检专线</w:t>
      </w:r>
      <w:r>
        <w:rPr>
          <w:rFonts w:hint="eastAsia"/>
          <w:lang w:val="en-US" w:eastAsia="zh-CN"/>
        </w:rPr>
        <w:t>技术要</w:t>
      </w:r>
      <w:r>
        <w:rPr>
          <w:rFonts w:hint="eastAsia"/>
        </w:rPr>
        <w:t>求</w:t>
      </w:r>
    </w:p>
    <w:p w14:paraId="333F4105">
      <w:pP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一、目建设内容及要求</w:t>
      </w:r>
    </w:p>
    <w:tbl>
      <w:tblPr>
        <w:tblStyle w:val="6"/>
        <w:tblW w:w="8183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3041"/>
        <w:gridCol w:w="1701"/>
        <w:gridCol w:w="1701"/>
        <w:gridCol w:w="1213"/>
      </w:tblGrid>
      <w:tr w14:paraId="51774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7E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33D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专线用途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E5A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接入地址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56E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61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线路带宽</w:t>
            </w:r>
          </w:p>
        </w:tc>
      </w:tr>
      <w:tr w14:paraId="22310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AF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A68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驾驶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体检专线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807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鱼峰山院区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3号楼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体检科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D6D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AE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10M </w:t>
            </w:r>
          </w:p>
        </w:tc>
      </w:tr>
    </w:tbl>
    <w:p w14:paraId="5F10AB7D">
      <w:pP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二、线路及服务要求：</w:t>
      </w:r>
    </w:p>
    <w:p w14:paraId="1D54B689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运营商需要在我院指定的地点进行安装。</w:t>
      </w:r>
    </w:p>
    <w:p w14:paraId="0D655451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在接到柳州市工人医院通知后，在</w:t>
      </w:r>
      <w:r>
        <w:rPr>
          <w:rFonts w:hint="eastAsia" w:ascii="宋体" w:hAnsi="宋体" w:eastAsia="宋体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/>
          <w:kern w:val="0"/>
          <w:szCs w:val="21"/>
        </w:rPr>
        <w:t>0个工作日内开通线路。</w:t>
      </w:r>
    </w:p>
    <w:p w14:paraId="06428D30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线路运营商在接到我院故障申报后</w:t>
      </w:r>
      <w:bookmarkStart w:id="0" w:name="_GoBack"/>
      <w:bookmarkEnd w:id="0"/>
      <w:r>
        <w:rPr>
          <w:rFonts w:hint="eastAsia" w:ascii="宋体" w:hAnsi="宋体" w:eastAsia="宋体"/>
          <w:szCs w:val="21"/>
        </w:rPr>
        <w:t>须在30分钟内做出响应，1小时内赶赴现场查看情况及维修；非光纤线路故障须在2小时内解决，光纤线路故障解决时间不超过12小时；并于一周内提供书面故障检修报告。</w:t>
      </w:r>
    </w:p>
    <w:p w14:paraId="0DB10B89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拥有不中断业务的网络在线监测管理平台，向我院提供7*24小时网络运行监控、报警服务（当线路运营商检测到链路或业务异常中断后，须在半小时内电话通知我院，并及时采取有效措施加以解决)；定期向我院提供网络运行监控报告。</w:t>
      </w:r>
    </w:p>
    <w:p w14:paraId="4E055591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运营商如有与专线相关的数据或光纤割接作业，需提前48小时通知我院。</w:t>
      </w:r>
    </w:p>
    <w:p w14:paraId="728EBA8C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专线须安全可靠，安全性满足安全等保第三级要求，提供的专线上下行速率均恒定不低于承诺提供的带宽，掉线率不高于0.</w:t>
      </w:r>
      <w:r>
        <w:rPr>
          <w:rFonts w:ascii="宋体" w:hAnsi="宋体" w:eastAsia="宋体"/>
          <w:szCs w:val="21"/>
        </w:rPr>
        <w:t>0</w:t>
      </w:r>
      <w:r>
        <w:rPr>
          <w:rFonts w:hint="eastAsia" w:ascii="宋体" w:hAnsi="宋体" w:eastAsia="宋体"/>
          <w:szCs w:val="21"/>
        </w:rPr>
        <w:t>1%。</w:t>
      </w:r>
    </w:p>
    <w:p w14:paraId="5AC9353A">
      <w:pPr>
        <w:numPr>
          <w:ilvl w:val="0"/>
          <w:numId w:val="1"/>
        </w:numPr>
        <w:spacing w:line="520" w:lineRule="exact"/>
        <w:ind w:left="284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违约条款：</w:t>
      </w:r>
    </w:p>
    <w:p w14:paraId="12CDBEEF">
      <w:pPr>
        <w:spacing w:line="520" w:lineRule="exact"/>
        <w:ind w:left="284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）</w:t>
      </w:r>
      <w:r>
        <w:rPr>
          <w:rFonts w:ascii="宋体" w:hAnsi="宋体" w:eastAsia="宋体"/>
          <w:szCs w:val="21"/>
        </w:rPr>
        <w:t>.</w:t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专线</w:t>
      </w:r>
      <w:r>
        <w:rPr>
          <w:rFonts w:ascii="宋体" w:hAnsi="宋体" w:eastAsia="宋体"/>
          <w:szCs w:val="21"/>
        </w:rPr>
        <w:t>故障</w:t>
      </w:r>
      <w:r>
        <w:rPr>
          <w:rFonts w:hint="eastAsia" w:ascii="宋体" w:hAnsi="宋体" w:eastAsia="宋体"/>
          <w:szCs w:val="21"/>
        </w:rPr>
        <w:t>正式</w:t>
      </w:r>
      <w:r>
        <w:rPr>
          <w:rFonts w:ascii="宋体" w:hAnsi="宋体" w:eastAsia="宋体"/>
          <w:szCs w:val="21"/>
        </w:rPr>
        <w:t>上报</w:t>
      </w:r>
      <w:r>
        <w:rPr>
          <w:rFonts w:hint="eastAsia" w:ascii="宋体" w:hAnsi="宋体" w:eastAsia="宋体"/>
          <w:szCs w:val="21"/>
        </w:rPr>
        <w:t>后，超过</w:t>
      </w:r>
      <w:r>
        <w:rPr>
          <w:rFonts w:ascii="宋体" w:hAnsi="宋体" w:eastAsia="宋体"/>
          <w:szCs w:val="21"/>
        </w:rPr>
        <w:t>4小时至8小时内</w:t>
      </w:r>
      <w:r>
        <w:rPr>
          <w:rFonts w:hint="eastAsia" w:ascii="宋体" w:hAnsi="宋体" w:eastAsia="宋体"/>
          <w:szCs w:val="21"/>
        </w:rPr>
        <w:t>仍无法恢复正常使用的</w:t>
      </w:r>
      <w:r>
        <w:rPr>
          <w:rFonts w:ascii="宋体" w:hAnsi="宋体" w:eastAsia="宋体"/>
          <w:szCs w:val="21"/>
        </w:rPr>
        <w:t>，每超时一小时支付100元违约金；</w:t>
      </w:r>
    </w:p>
    <w:p w14:paraId="4EED67F9">
      <w:pPr>
        <w:spacing w:line="520" w:lineRule="exact"/>
        <w:ind w:left="284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</w:t>
      </w:r>
      <w:r>
        <w:rPr>
          <w:rFonts w:ascii="宋体" w:hAnsi="宋体" w:eastAsia="宋体"/>
          <w:szCs w:val="21"/>
        </w:rPr>
        <w:t>.</w:t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专线</w:t>
      </w:r>
      <w:r>
        <w:rPr>
          <w:rFonts w:ascii="宋体" w:hAnsi="宋体" w:eastAsia="宋体"/>
          <w:szCs w:val="21"/>
        </w:rPr>
        <w:t>故障</w:t>
      </w:r>
      <w:r>
        <w:rPr>
          <w:rFonts w:hint="eastAsia" w:ascii="宋体" w:hAnsi="宋体" w:eastAsia="宋体"/>
          <w:szCs w:val="21"/>
        </w:rPr>
        <w:t>正式</w:t>
      </w:r>
      <w:r>
        <w:rPr>
          <w:rFonts w:ascii="宋体" w:hAnsi="宋体" w:eastAsia="宋体"/>
          <w:szCs w:val="21"/>
        </w:rPr>
        <w:t>上报</w:t>
      </w:r>
      <w:r>
        <w:rPr>
          <w:rFonts w:hint="eastAsia" w:ascii="宋体" w:hAnsi="宋体" w:eastAsia="宋体"/>
          <w:szCs w:val="21"/>
        </w:rPr>
        <w:t>，超过</w:t>
      </w:r>
      <w:r>
        <w:rPr>
          <w:rFonts w:ascii="宋体" w:hAnsi="宋体" w:eastAsia="宋体"/>
          <w:szCs w:val="21"/>
        </w:rPr>
        <w:t>8小时至12小时内</w:t>
      </w:r>
      <w:r>
        <w:rPr>
          <w:rFonts w:hint="eastAsia" w:ascii="宋体" w:hAnsi="宋体" w:eastAsia="宋体"/>
          <w:szCs w:val="21"/>
        </w:rPr>
        <w:t>仍无法恢复正常使用的</w:t>
      </w:r>
      <w:r>
        <w:rPr>
          <w:rFonts w:ascii="宋体" w:hAnsi="宋体" w:eastAsia="宋体"/>
          <w:szCs w:val="21"/>
        </w:rPr>
        <w:t>，每超时一小时支付200元违约金；</w:t>
      </w:r>
    </w:p>
    <w:p w14:paraId="00F2BE53">
      <w:pPr>
        <w:spacing w:line="520" w:lineRule="exact"/>
        <w:ind w:left="284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）</w:t>
      </w:r>
      <w:r>
        <w:rPr>
          <w:rFonts w:ascii="宋体" w:hAnsi="宋体" w:eastAsia="宋体"/>
          <w:szCs w:val="21"/>
        </w:rPr>
        <w:t>.</w:t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专线</w:t>
      </w:r>
      <w:r>
        <w:rPr>
          <w:rFonts w:ascii="宋体" w:hAnsi="宋体" w:eastAsia="宋体"/>
          <w:szCs w:val="21"/>
        </w:rPr>
        <w:t>故障上报12小时后</w:t>
      </w:r>
      <w:r>
        <w:rPr>
          <w:rFonts w:hint="eastAsia" w:ascii="宋体" w:hAnsi="宋体" w:eastAsia="宋体"/>
          <w:szCs w:val="21"/>
        </w:rPr>
        <w:t>，专线仍无法恢复正常使用的</w:t>
      </w:r>
      <w:r>
        <w:rPr>
          <w:rFonts w:ascii="宋体" w:hAnsi="宋体" w:eastAsia="宋体"/>
          <w:szCs w:val="21"/>
        </w:rPr>
        <w:t>，每超时一小时支付500元违约金；</w:t>
      </w:r>
    </w:p>
    <w:p w14:paraId="33299235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报价要求：合同按三年签，报价包含线路建设所需的全部费用。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4C4518"/>
    <w:multiLevelType w:val="multilevel"/>
    <w:tmpl w:val="454C4518"/>
    <w:lvl w:ilvl="0" w:tentative="0">
      <w:start w:val="1"/>
      <w:numFmt w:val="decimal"/>
      <w:lvlText w:val="%1、"/>
      <w:lvlJc w:val="left"/>
      <w:pPr>
        <w:ind w:left="829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779" w:hanging="420"/>
      </w:pPr>
    </w:lvl>
    <w:lvl w:ilvl="2" w:tentative="0">
      <w:start w:val="1"/>
      <w:numFmt w:val="lowerRoman"/>
      <w:lvlText w:val="%3."/>
      <w:lvlJc w:val="right"/>
      <w:pPr>
        <w:ind w:left="9199" w:hanging="420"/>
      </w:pPr>
    </w:lvl>
    <w:lvl w:ilvl="3" w:tentative="0">
      <w:start w:val="1"/>
      <w:numFmt w:val="decimal"/>
      <w:lvlText w:val="%4."/>
      <w:lvlJc w:val="left"/>
      <w:pPr>
        <w:ind w:left="9619" w:hanging="420"/>
      </w:pPr>
    </w:lvl>
    <w:lvl w:ilvl="4" w:tentative="0">
      <w:start w:val="1"/>
      <w:numFmt w:val="lowerLetter"/>
      <w:lvlText w:val="%5)"/>
      <w:lvlJc w:val="left"/>
      <w:pPr>
        <w:ind w:left="10039" w:hanging="420"/>
      </w:pPr>
    </w:lvl>
    <w:lvl w:ilvl="5" w:tentative="0">
      <w:start w:val="1"/>
      <w:numFmt w:val="lowerRoman"/>
      <w:lvlText w:val="%6."/>
      <w:lvlJc w:val="right"/>
      <w:pPr>
        <w:ind w:left="10459" w:hanging="420"/>
      </w:pPr>
    </w:lvl>
    <w:lvl w:ilvl="6" w:tentative="0">
      <w:start w:val="1"/>
      <w:numFmt w:val="decimal"/>
      <w:lvlText w:val="%7."/>
      <w:lvlJc w:val="left"/>
      <w:pPr>
        <w:ind w:left="10879" w:hanging="420"/>
      </w:pPr>
    </w:lvl>
    <w:lvl w:ilvl="7" w:tentative="0">
      <w:start w:val="1"/>
      <w:numFmt w:val="lowerLetter"/>
      <w:lvlText w:val="%8)"/>
      <w:lvlJc w:val="left"/>
      <w:pPr>
        <w:ind w:left="11299" w:hanging="420"/>
      </w:pPr>
    </w:lvl>
    <w:lvl w:ilvl="8" w:tentative="0">
      <w:start w:val="1"/>
      <w:numFmt w:val="lowerRoman"/>
      <w:lvlText w:val="%9."/>
      <w:lvlJc w:val="right"/>
      <w:pPr>
        <w:ind w:left="117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BD"/>
    <w:rsid w:val="00014F1D"/>
    <w:rsid w:val="00034A2F"/>
    <w:rsid w:val="00037C82"/>
    <w:rsid w:val="000517BD"/>
    <w:rsid w:val="00051A95"/>
    <w:rsid w:val="00055C83"/>
    <w:rsid w:val="00067779"/>
    <w:rsid w:val="00071B03"/>
    <w:rsid w:val="00076D4B"/>
    <w:rsid w:val="0009695C"/>
    <w:rsid w:val="000A09B3"/>
    <w:rsid w:val="000A0C5A"/>
    <w:rsid w:val="000A100D"/>
    <w:rsid w:val="000A716A"/>
    <w:rsid w:val="000D13BF"/>
    <w:rsid w:val="000D3058"/>
    <w:rsid w:val="000D73A2"/>
    <w:rsid w:val="000E646A"/>
    <w:rsid w:val="000F51D4"/>
    <w:rsid w:val="00107E18"/>
    <w:rsid w:val="00117399"/>
    <w:rsid w:val="00130298"/>
    <w:rsid w:val="001327F8"/>
    <w:rsid w:val="00163770"/>
    <w:rsid w:val="001669D6"/>
    <w:rsid w:val="00185644"/>
    <w:rsid w:val="001B7C1A"/>
    <w:rsid w:val="001F6B7E"/>
    <w:rsid w:val="00274346"/>
    <w:rsid w:val="002869AD"/>
    <w:rsid w:val="002D4F6B"/>
    <w:rsid w:val="002E532A"/>
    <w:rsid w:val="002F1D5C"/>
    <w:rsid w:val="002F28D6"/>
    <w:rsid w:val="002F5348"/>
    <w:rsid w:val="002F6D76"/>
    <w:rsid w:val="00305F42"/>
    <w:rsid w:val="00310ACD"/>
    <w:rsid w:val="00325E47"/>
    <w:rsid w:val="003261BD"/>
    <w:rsid w:val="00344A14"/>
    <w:rsid w:val="0034588F"/>
    <w:rsid w:val="0035202E"/>
    <w:rsid w:val="003818A4"/>
    <w:rsid w:val="00381B45"/>
    <w:rsid w:val="00395FD6"/>
    <w:rsid w:val="003972EC"/>
    <w:rsid w:val="003A653B"/>
    <w:rsid w:val="003B42D8"/>
    <w:rsid w:val="003B6F43"/>
    <w:rsid w:val="003E48B3"/>
    <w:rsid w:val="003F050D"/>
    <w:rsid w:val="004312F3"/>
    <w:rsid w:val="00440950"/>
    <w:rsid w:val="0044260F"/>
    <w:rsid w:val="0049490D"/>
    <w:rsid w:val="00497F0C"/>
    <w:rsid w:val="004A5D4A"/>
    <w:rsid w:val="004B13C5"/>
    <w:rsid w:val="004C39D3"/>
    <w:rsid w:val="004C4066"/>
    <w:rsid w:val="004C7FDC"/>
    <w:rsid w:val="004D27DE"/>
    <w:rsid w:val="004E75E3"/>
    <w:rsid w:val="004F4D5D"/>
    <w:rsid w:val="00505FE9"/>
    <w:rsid w:val="005229ED"/>
    <w:rsid w:val="005376BF"/>
    <w:rsid w:val="00583467"/>
    <w:rsid w:val="005B2CAB"/>
    <w:rsid w:val="005B7AB3"/>
    <w:rsid w:val="005C5D06"/>
    <w:rsid w:val="005E0FDE"/>
    <w:rsid w:val="00601B1B"/>
    <w:rsid w:val="00602536"/>
    <w:rsid w:val="006169B4"/>
    <w:rsid w:val="00622C15"/>
    <w:rsid w:val="0063305B"/>
    <w:rsid w:val="006351F6"/>
    <w:rsid w:val="00657906"/>
    <w:rsid w:val="006656F8"/>
    <w:rsid w:val="00691394"/>
    <w:rsid w:val="006A3A59"/>
    <w:rsid w:val="006B4B12"/>
    <w:rsid w:val="006C3588"/>
    <w:rsid w:val="006F2538"/>
    <w:rsid w:val="006F3495"/>
    <w:rsid w:val="007107A2"/>
    <w:rsid w:val="00710C7A"/>
    <w:rsid w:val="00734278"/>
    <w:rsid w:val="00747F63"/>
    <w:rsid w:val="007645DA"/>
    <w:rsid w:val="00765C12"/>
    <w:rsid w:val="00770F82"/>
    <w:rsid w:val="00771A20"/>
    <w:rsid w:val="00790923"/>
    <w:rsid w:val="0079274C"/>
    <w:rsid w:val="007A4B72"/>
    <w:rsid w:val="007B1FD7"/>
    <w:rsid w:val="007B44D4"/>
    <w:rsid w:val="007F66D3"/>
    <w:rsid w:val="00810C72"/>
    <w:rsid w:val="00816363"/>
    <w:rsid w:val="00854F8B"/>
    <w:rsid w:val="008735C3"/>
    <w:rsid w:val="00895151"/>
    <w:rsid w:val="008960DD"/>
    <w:rsid w:val="00897D08"/>
    <w:rsid w:val="008B3935"/>
    <w:rsid w:val="008D4553"/>
    <w:rsid w:val="008F6529"/>
    <w:rsid w:val="00934764"/>
    <w:rsid w:val="00951157"/>
    <w:rsid w:val="0095529E"/>
    <w:rsid w:val="0096578F"/>
    <w:rsid w:val="00975B07"/>
    <w:rsid w:val="00980DA1"/>
    <w:rsid w:val="009A0FED"/>
    <w:rsid w:val="009A29AE"/>
    <w:rsid w:val="009B1A8A"/>
    <w:rsid w:val="00A0134C"/>
    <w:rsid w:val="00A031FE"/>
    <w:rsid w:val="00A1394D"/>
    <w:rsid w:val="00A15578"/>
    <w:rsid w:val="00A5105B"/>
    <w:rsid w:val="00A6314E"/>
    <w:rsid w:val="00A914CF"/>
    <w:rsid w:val="00A934F2"/>
    <w:rsid w:val="00A94270"/>
    <w:rsid w:val="00A96554"/>
    <w:rsid w:val="00AE5C6D"/>
    <w:rsid w:val="00AF74D6"/>
    <w:rsid w:val="00B15307"/>
    <w:rsid w:val="00B72DCE"/>
    <w:rsid w:val="00BB385F"/>
    <w:rsid w:val="00C01392"/>
    <w:rsid w:val="00C03061"/>
    <w:rsid w:val="00C14635"/>
    <w:rsid w:val="00C41DC1"/>
    <w:rsid w:val="00C46D82"/>
    <w:rsid w:val="00C5515B"/>
    <w:rsid w:val="00C83F52"/>
    <w:rsid w:val="00C8580F"/>
    <w:rsid w:val="00C85F57"/>
    <w:rsid w:val="00CA2D56"/>
    <w:rsid w:val="00CB4147"/>
    <w:rsid w:val="00CE4A55"/>
    <w:rsid w:val="00D00A4C"/>
    <w:rsid w:val="00D04399"/>
    <w:rsid w:val="00D137F2"/>
    <w:rsid w:val="00D462C3"/>
    <w:rsid w:val="00D718B4"/>
    <w:rsid w:val="00DB496E"/>
    <w:rsid w:val="00DC16E8"/>
    <w:rsid w:val="00DD36F9"/>
    <w:rsid w:val="00DD69B2"/>
    <w:rsid w:val="00DF634A"/>
    <w:rsid w:val="00E229A5"/>
    <w:rsid w:val="00E22B94"/>
    <w:rsid w:val="00E54D2C"/>
    <w:rsid w:val="00E55B26"/>
    <w:rsid w:val="00E608C3"/>
    <w:rsid w:val="00E94BEB"/>
    <w:rsid w:val="00EA2E28"/>
    <w:rsid w:val="00EA47A4"/>
    <w:rsid w:val="00EB0D1A"/>
    <w:rsid w:val="00EB770D"/>
    <w:rsid w:val="00ED1898"/>
    <w:rsid w:val="00EE0039"/>
    <w:rsid w:val="00EF05F2"/>
    <w:rsid w:val="00F23874"/>
    <w:rsid w:val="00F35251"/>
    <w:rsid w:val="00F43B6C"/>
    <w:rsid w:val="00F64D16"/>
    <w:rsid w:val="00F81C86"/>
    <w:rsid w:val="00F829FE"/>
    <w:rsid w:val="00F83437"/>
    <w:rsid w:val="00FC249D"/>
    <w:rsid w:val="00FD14D9"/>
    <w:rsid w:val="00FD7E70"/>
    <w:rsid w:val="00FE3F38"/>
    <w:rsid w:val="14576575"/>
    <w:rsid w:val="240D073C"/>
    <w:rsid w:val="26083890"/>
    <w:rsid w:val="40D7128C"/>
    <w:rsid w:val="42745165"/>
    <w:rsid w:val="4E616639"/>
    <w:rsid w:val="51932759"/>
    <w:rsid w:val="6FB9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8">
    <w:name w:val="副标题 字符"/>
    <w:basedOn w:val="7"/>
    <w:link w:val="5"/>
    <w:qFormat/>
    <w:uiPriority w:val="11"/>
    <w:rPr>
      <w:b/>
      <w:bCs/>
      <w:kern w:val="28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588</Characters>
  <Lines>4</Lines>
  <Paragraphs>1</Paragraphs>
  <TotalTime>1</TotalTime>
  <ScaleCrop>false</ScaleCrop>
  <LinksUpToDate>false</LinksUpToDate>
  <CharactersWithSpaces>592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2018-12-13T01:00:00Z</dcterms:created>
  <dc:creator>LGYY-ZZY</dc:creator>
  <cp:lastModifiedBy>天空</cp:lastModifiedBy>
  <cp:lastPrinted>2019-12-18T07:04:00Z</cp:lastPrinted>
  <dcterms:modified xsi:type="dcterms:W3CDTF">2025-06-10T07:25:48Z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eyJoZGlkIjoiYTRiMjI1NTRjYTU0YzUyY2Y5NGVkYmZjOTNkMWE4NWIiLCJ1c2VySWQiOiIxMTU2NzgxMTU1In0=</vt:lpwstr>
  </property>
  <property fmtid="{D5CDD505-2E9C-101B-9397-08002B2CF9AE}" pid="3" name="KSOProductBuildVer">
    <vt:lpwstr>2052-12.1.0.21541</vt:lpwstr>
  </property>
  <property fmtid="{D5CDD505-2E9C-101B-9397-08002B2CF9AE}" pid="4" name="ICV">
    <vt:lpwstr>09803121C0724FFB87281F7FB9E17165_12</vt:lpwstr>
  </property>
</Properties>
</file>