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FEF26" w14:textId="77777777" w:rsidR="0002367F" w:rsidRPr="007B708D" w:rsidRDefault="00BA291E">
      <w:pPr>
        <w:keepNext/>
        <w:keepLines/>
        <w:spacing w:line="312" w:lineRule="auto"/>
        <w:jc w:val="center"/>
        <w:rPr>
          <w:rFonts w:ascii="宋体" w:eastAsia="宋体" w:hAnsi="宋体" w:cs="微软雅黑"/>
          <w:b/>
          <w:bCs/>
          <w:kern w:val="44"/>
          <w:sz w:val="30"/>
          <w:szCs w:val="30"/>
        </w:rPr>
      </w:pPr>
      <w:bookmarkStart w:id="0" w:name="_Toc344816509"/>
      <w:r w:rsidRPr="007B708D">
        <w:rPr>
          <w:rFonts w:ascii="宋体" w:eastAsia="宋体" w:hAnsi="宋体" w:cs="微软雅黑" w:hint="eastAsia"/>
          <w:b/>
          <w:bCs/>
          <w:kern w:val="44"/>
          <w:sz w:val="30"/>
          <w:szCs w:val="30"/>
        </w:rPr>
        <w:t>柳州市</w:t>
      </w:r>
      <w:r w:rsidRPr="007B708D">
        <w:rPr>
          <w:rFonts w:ascii="宋体" w:eastAsia="宋体" w:hAnsi="宋体" w:cs="微软雅黑"/>
          <w:b/>
          <w:bCs/>
          <w:kern w:val="44"/>
          <w:sz w:val="30"/>
          <w:szCs w:val="30"/>
        </w:rPr>
        <w:t>工人医院</w:t>
      </w:r>
      <w:r w:rsidRPr="007B708D">
        <w:rPr>
          <w:rFonts w:ascii="宋体" w:eastAsia="宋体" w:hAnsi="宋体" w:cs="微软雅黑" w:hint="eastAsia"/>
          <w:b/>
          <w:bCs/>
          <w:kern w:val="44"/>
          <w:sz w:val="30"/>
          <w:szCs w:val="30"/>
        </w:rPr>
        <w:t>智慧盆底信息平台系统技术参数要求</w:t>
      </w:r>
    </w:p>
    <w:p w14:paraId="28ADEA67" w14:textId="77777777" w:rsidR="0002367F" w:rsidRPr="007B708D" w:rsidRDefault="0002367F">
      <w:pPr>
        <w:keepNext/>
        <w:keepLines/>
        <w:spacing w:line="312" w:lineRule="auto"/>
        <w:ind w:leftChars="200" w:left="420"/>
        <w:jc w:val="left"/>
        <w:rPr>
          <w:rFonts w:ascii="宋体" w:eastAsia="宋体" w:hAnsi="宋体" w:cs="微软雅黑"/>
          <w:b/>
          <w:bCs/>
          <w:kern w:val="44"/>
          <w:sz w:val="24"/>
          <w:szCs w:val="24"/>
        </w:rPr>
      </w:pPr>
    </w:p>
    <w:bookmarkEnd w:id="0"/>
    <w:p w14:paraId="495EE135" w14:textId="77777777" w:rsidR="0002367F" w:rsidRPr="007B708D" w:rsidRDefault="00BA291E">
      <w:pPr>
        <w:pStyle w:val="a9"/>
        <w:numPr>
          <w:ilvl w:val="0"/>
          <w:numId w:val="2"/>
        </w:numPr>
        <w:spacing w:line="312" w:lineRule="auto"/>
        <w:ind w:firstLineChars="0"/>
        <w:rPr>
          <w:rFonts w:ascii="宋体" w:eastAsia="宋体" w:hAnsi="宋体"/>
          <w:b/>
          <w:sz w:val="28"/>
          <w:szCs w:val="28"/>
        </w:rPr>
      </w:pPr>
      <w:r w:rsidRPr="007B708D">
        <w:rPr>
          <w:rFonts w:ascii="宋体" w:eastAsia="宋体" w:hAnsi="宋体" w:hint="eastAsia"/>
          <w:b/>
          <w:sz w:val="28"/>
          <w:szCs w:val="28"/>
        </w:rPr>
        <w:t>项目背景</w:t>
      </w:r>
    </w:p>
    <w:p w14:paraId="15BDC1A2" w14:textId="77777777" w:rsidR="0002367F" w:rsidRPr="007B708D" w:rsidRDefault="00BA291E">
      <w:pPr>
        <w:spacing w:line="312" w:lineRule="auto"/>
        <w:ind w:firstLineChars="200" w:firstLine="480"/>
        <w:rPr>
          <w:rFonts w:ascii="宋体" w:eastAsia="宋体" w:hAnsi="宋体"/>
          <w:sz w:val="24"/>
          <w:szCs w:val="24"/>
        </w:rPr>
      </w:pPr>
      <w:r w:rsidRPr="007B708D">
        <w:rPr>
          <w:rFonts w:ascii="宋体" w:eastAsia="宋体" w:hAnsi="宋体" w:hint="eastAsia"/>
          <w:sz w:val="24"/>
          <w:szCs w:val="24"/>
        </w:rPr>
        <w:t xml:space="preserve">我院盆底治疗中心的盆底功能障碍性疾病治疗是中心的优势技术，处于国内领先水平。我院区内率先开展盆底功能障碍性疾病的康复及手术治疗，2012年获得中国盆底功能障碍性疾病诊治中心挂牌。目前主要开展项目有盆底功能康复、产后腹部形体康复(股直肌分离修复)、予宫复旧等。现盆底康复治疗门诊拥有7台盆底治疗仪，能对盆腔脏器脱垂、尿失禁、膀胱过度活动综合征、慢性盆腔痛、性功能障碍、腹直肌分离、阴道口闭合不全、予宫内膜修复进行很好的康复治疗，每年行盆底康复治疗人次数千人次，治疗效果显著。随着近年来女性康复技术的发展，在女性盆底康复发展整体过程中，需形成多级防治体系，让患者在不同的康复阶段不同的康复场景进行康复，形成医院综合诊疗、社区就近康复、居家延续康复的多级诊疗模式。需要高效的信息平台进行支持，达到智慧医疗、智慧服务、智慧管理三大目标，提升医院盆底临床科室的服务能力、管理能力，实现各治疗阶段盆底障碍性疾病诊治数据进行动态实时采集、整合与分析。使盆底疾病的防治工作关口前移，同时改善患者治疗结局。智慧盆底信息平台可优化医疗资源配置,提高我院的临床诊断和治疗及科研水平，覆盖更广泛的康复阶段和康复场景，从而服务区域内更多的患者。智慧底信息平台在功能和专业度上都属行业领先，为科研数据的统一收集分析、以及规范电子病历模板提供了良好的功能服务和技术基础。因此，需一套智慧盆底信息平台管理系统进行管理。 </w:t>
      </w:r>
    </w:p>
    <w:p w14:paraId="21A809BD" w14:textId="77777777" w:rsidR="0002367F" w:rsidRPr="007B708D" w:rsidRDefault="0002367F">
      <w:pPr>
        <w:spacing w:line="312" w:lineRule="auto"/>
        <w:rPr>
          <w:rFonts w:ascii="宋体" w:eastAsia="宋体" w:hAnsi="宋体"/>
          <w:sz w:val="24"/>
          <w:szCs w:val="24"/>
        </w:rPr>
      </w:pPr>
    </w:p>
    <w:p w14:paraId="1E45345F" w14:textId="77777777" w:rsidR="0002367F" w:rsidRPr="007B708D" w:rsidRDefault="00BA291E">
      <w:pPr>
        <w:pStyle w:val="a9"/>
        <w:spacing w:line="312" w:lineRule="auto"/>
        <w:ind w:firstLineChars="0" w:firstLine="0"/>
        <w:rPr>
          <w:rFonts w:ascii="宋体" w:eastAsia="宋体" w:hAnsi="宋体"/>
          <w:sz w:val="24"/>
          <w:szCs w:val="24"/>
        </w:rPr>
      </w:pPr>
      <w:r w:rsidRPr="007B708D">
        <w:rPr>
          <w:rFonts w:ascii="宋体" w:eastAsia="宋体" w:hAnsi="宋体" w:hint="eastAsia"/>
          <w:b/>
          <w:sz w:val="28"/>
          <w:szCs w:val="28"/>
        </w:rPr>
        <w:t>二、项目建设内容及要求</w:t>
      </w:r>
    </w:p>
    <w:tbl>
      <w:tblPr>
        <w:tblStyle w:val="a8"/>
        <w:tblW w:w="8075" w:type="dxa"/>
        <w:jc w:val="center"/>
        <w:tblLayout w:type="fixed"/>
        <w:tblLook w:val="04A0" w:firstRow="1" w:lastRow="0" w:firstColumn="1" w:lastColumn="0" w:noHBand="0" w:noVBand="1"/>
      </w:tblPr>
      <w:tblGrid>
        <w:gridCol w:w="378"/>
        <w:gridCol w:w="735"/>
        <w:gridCol w:w="6962"/>
      </w:tblGrid>
      <w:tr w:rsidR="007B708D" w:rsidRPr="007B708D" w14:paraId="56140601" w14:textId="77777777">
        <w:trPr>
          <w:jc w:val="center"/>
        </w:trPr>
        <w:tc>
          <w:tcPr>
            <w:tcW w:w="378" w:type="dxa"/>
          </w:tcPr>
          <w:p w14:paraId="652A3871" w14:textId="77777777" w:rsidR="0002367F" w:rsidRPr="007B708D" w:rsidRDefault="00BA291E">
            <w:pPr>
              <w:spacing w:line="312" w:lineRule="auto"/>
              <w:jc w:val="center"/>
              <w:rPr>
                <w:rFonts w:ascii="宋体" w:eastAsia="宋体" w:hAnsi="宋体"/>
                <w:sz w:val="24"/>
                <w:szCs w:val="24"/>
              </w:rPr>
            </w:pPr>
            <w:r w:rsidRPr="007B708D">
              <w:rPr>
                <w:rFonts w:ascii="宋体" w:eastAsia="宋体" w:hAnsi="宋体" w:hint="eastAsia"/>
                <w:sz w:val="24"/>
                <w:szCs w:val="24"/>
              </w:rPr>
              <w:t>序号</w:t>
            </w:r>
          </w:p>
        </w:tc>
        <w:tc>
          <w:tcPr>
            <w:tcW w:w="735" w:type="dxa"/>
          </w:tcPr>
          <w:p w14:paraId="6984D05E" w14:textId="77777777" w:rsidR="0002367F" w:rsidRPr="007B708D" w:rsidRDefault="00BA291E">
            <w:pPr>
              <w:spacing w:line="312" w:lineRule="auto"/>
              <w:jc w:val="center"/>
              <w:rPr>
                <w:rFonts w:ascii="宋体" w:eastAsia="宋体" w:hAnsi="宋体"/>
                <w:sz w:val="24"/>
                <w:szCs w:val="24"/>
              </w:rPr>
            </w:pPr>
            <w:r w:rsidRPr="007B708D">
              <w:rPr>
                <w:rFonts w:ascii="宋体" w:eastAsia="宋体" w:hAnsi="宋体" w:hint="eastAsia"/>
                <w:sz w:val="24"/>
                <w:szCs w:val="24"/>
              </w:rPr>
              <w:t>功能</w:t>
            </w:r>
          </w:p>
        </w:tc>
        <w:tc>
          <w:tcPr>
            <w:tcW w:w="6962" w:type="dxa"/>
          </w:tcPr>
          <w:p w14:paraId="4788EC19" w14:textId="77777777" w:rsidR="0002367F" w:rsidRPr="007B708D" w:rsidRDefault="00BA291E">
            <w:pPr>
              <w:spacing w:line="312" w:lineRule="auto"/>
              <w:jc w:val="center"/>
              <w:rPr>
                <w:rFonts w:ascii="宋体" w:eastAsia="宋体" w:hAnsi="宋体"/>
                <w:sz w:val="24"/>
                <w:szCs w:val="24"/>
              </w:rPr>
            </w:pPr>
            <w:r w:rsidRPr="007B708D">
              <w:rPr>
                <w:rFonts w:ascii="宋体" w:eastAsia="宋体" w:hAnsi="宋体" w:hint="eastAsia"/>
                <w:sz w:val="24"/>
                <w:szCs w:val="24"/>
              </w:rPr>
              <w:t>内涵描述</w:t>
            </w:r>
          </w:p>
        </w:tc>
      </w:tr>
      <w:tr w:rsidR="007B708D" w:rsidRPr="007B708D" w14:paraId="2272A475" w14:textId="77777777">
        <w:trPr>
          <w:jc w:val="center"/>
        </w:trPr>
        <w:tc>
          <w:tcPr>
            <w:tcW w:w="378" w:type="dxa"/>
            <w:vAlign w:val="center"/>
          </w:tcPr>
          <w:p w14:paraId="1DEE877A" w14:textId="77777777" w:rsidR="0002367F" w:rsidRPr="007B708D" w:rsidRDefault="00BA291E">
            <w:pPr>
              <w:spacing w:line="312" w:lineRule="auto"/>
              <w:jc w:val="center"/>
              <w:rPr>
                <w:rFonts w:ascii="宋体" w:eastAsia="宋体" w:hAnsi="宋体"/>
                <w:sz w:val="24"/>
                <w:szCs w:val="24"/>
              </w:rPr>
            </w:pPr>
            <w:r w:rsidRPr="007B708D">
              <w:rPr>
                <w:rFonts w:ascii="宋体" w:eastAsia="宋体" w:hAnsi="宋体" w:hint="eastAsia"/>
                <w:sz w:val="24"/>
                <w:szCs w:val="24"/>
              </w:rPr>
              <w:t>1</w:t>
            </w:r>
          </w:p>
        </w:tc>
        <w:tc>
          <w:tcPr>
            <w:tcW w:w="735" w:type="dxa"/>
            <w:vAlign w:val="center"/>
          </w:tcPr>
          <w:p w14:paraId="1601418A" w14:textId="77777777" w:rsidR="0002367F" w:rsidRPr="007B708D" w:rsidRDefault="00BA291E">
            <w:pPr>
              <w:spacing w:line="312" w:lineRule="auto"/>
              <w:jc w:val="center"/>
              <w:rPr>
                <w:rFonts w:ascii="宋体" w:eastAsia="宋体" w:hAnsi="宋体"/>
                <w:sz w:val="24"/>
                <w:szCs w:val="24"/>
              </w:rPr>
            </w:pPr>
            <w:r w:rsidRPr="007B708D">
              <w:rPr>
                <w:rFonts w:asciiTheme="minorEastAsia" w:hAnsiTheme="minorEastAsia" w:cs="宋体" w:hint="eastAsia"/>
                <w:b/>
                <w:bCs/>
                <w:sz w:val="24"/>
                <w:szCs w:val="24"/>
                <w:lang w:eastAsia="zh-Hans"/>
              </w:rPr>
              <w:t>服务端</w:t>
            </w:r>
          </w:p>
        </w:tc>
        <w:tc>
          <w:tcPr>
            <w:tcW w:w="6962" w:type="dxa"/>
          </w:tcPr>
          <w:p w14:paraId="1B9243F4" w14:textId="77777777" w:rsidR="0002367F" w:rsidRPr="007B708D" w:rsidRDefault="00BA291E">
            <w:pPr>
              <w:numPr>
                <w:ilvl w:val="1"/>
                <w:numId w:val="3"/>
              </w:numPr>
              <w:spacing w:line="360" w:lineRule="auto"/>
              <w:rPr>
                <w:rFonts w:asciiTheme="minorEastAsia" w:hAnsiTheme="minorEastAsia" w:cs="宋体"/>
                <w:sz w:val="24"/>
                <w:szCs w:val="24"/>
                <w:lang w:eastAsia="zh-Hans"/>
              </w:rPr>
            </w:pPr>
            <w:r w:rsidRPr="007B708D">
              <w:rPr>
                <w:rFonts w:asciiTheme="minorEastAsia" w:hAnsiTheme="minorEastAsia" w:cs="宋体" w:hint="eastAsia"/>
                <w:sz w:val="24"/>
                <w:szCs w:val="24"/>
                <w:lang w:eastAsia="zh-Hans"/>
              </w:rPr>
              <w:t>★支持诊疗设备对接，包括PHENIX神经肌肉刺激治疗仪系列设备、智能三维体态评估仪、掌式超声显像仪，自动采集检测和治疗数据；</w:t>
            </w:r>
          </w:p>
          <w:p w14:paraId="545FBBA8" w14:textId="77777777" w:rsidR="0002367F" w:rsidRPr="007B708D" w:rsidRDefault="00BA291E">
            <w:pPr>
              <w:numPr>
                <w:ilvl w:val="1"/>
                <w:numId w:val="3"/>
              </w:numPr>
              <w:spacing w:line="360" w:lineRule="auto"/>
              <w:rPr>
                <w:rFonts w:asciiTheme="minorEastAsia" w:hAnsiTheme="minorEastAsia" w:cs="宋体"/>
                <w:sz w:val="24"/>
                <w:szCs w:val="24"/>
                <w:lang w:eastAsia="zh-Hans"/>
              </w:rPr>
            </w:pPr>
            <w:r w:rsidRPr="007B708D">
              <w:rPr>
                <w:rFonts w:hint="eastAsia"/>
                <w:sz w:val="24"/>
                <w:szCs w:val="24"/>
              </w:rPr>
              <w:t>提供盆底电子病历系统、治疗工作站软件数据接口，处理其业务逻辑和数据，实现病历和治疗信息同步一体化管理</w:t>
            </w:r>
            <w:r w:rsidRPr="007B708D">
              <w:rPr>
                <w:rFonts w:asciiTheme="minorEastAsia" w:hAnsiTheme="minorEastAsia" w:cs="宋体" w:hint="eastAsia"/>
                <w:sz w:val="24"/>
                <w:szCs w:val="24"/>
                <w:lang w:eastAsia="zh-Hans"/>
              </w:rPr>
              <w:t>。</w:t>
            </w:r>
          </w:p>
          <w:p w14:paraId="19050970" w14:textId="77777777" w:rsidR="0002367F" w:rsidRPr="007B708D" w:rsidRDefault="00BA291E">
            <w:pPr>
              <w:numPr>
                <w:ilvl w:val="1"/>
                <w:numId w:val="3"/>
              </w:numPr>
              <w:spacing w:line="360" w:lineRule="auto"/>
              <w:rPr>
                <w:rFonts w:asciiTheme="minorEastAsia" w:hAnsiTheme="minorEastAsia" w:cs="宋体"/>
                <w:sz w:val="24"/>
                <w:szCs w:val="24"/>
                <w:lang w:eastAsia="zh-Hans"/>
              </w:rPr>
            </w:pPr>
            <w:r w:rsidRPr="007B708D">
              <w:rPr>
                <w:rFonts w:asciiTheme="minorEastAsia" w:hAnsiTheme="minorEastAsia" w:cs="宋体" w:hint="eastAsia"/>
                <w:sz w:val="24"/>
                <w:szCs w:val="24"/>
                <w:lang w:eastAsia="zh-Hans"/>
              </w:rPr>
              <w:t>系统本地化部署，数据存储在局域网络服务器，保障数据隐私安全，并可通过局域网与院内HIS等系统对接；</w:t>
            </w:r>
          </w:p>
          <w:p w14:paraId="450C99BD" w14:textId="676811BF" w:rsidR="0002367F" w:rsidRPr="007B708D" w:rsidRDefault="00BA291E">
            <w:pPr>
              <w:numPr>
                <w:ilvl w:val="1"/>
                <w:numId w:val="3"/>
              </w:numPr>
              <w:spacing w:line="360" w:lineRule="auto"/>
              <w:rPr>
                <w:rFonts w:asciiTheme="minorEastAsia" w:hAnsiTheme="minorEastAsia" w:cs="宋体"/>
                <w:sz w:val="24"/>
                <w:szCs w:val="24"/>
                <w:lang w:eastAsia="zh-Hans"/>
              </w:rPr>
            </w:pPr>
            <w:r w:rsidRPr="007B708D">
              <w:rPr>
                <w:rFonts w:asciiTheme="minorEastAsia" w:hAnsiTheme="minorEastAsia" w:cs="宋体" w:hint="eastAsia"/>
                <w:sz w:val="24"/>
                <w:szCs w:val="24"/>
                <w:lang w:eastAsia="zh-Hans"/>
              </w:rPr>
              <w:lastRenderedPageBreak/>
              <w:t>账号功能权限管理，可自定义用户角色，并配置相应的功能权限。</w:t>
            </w:r>
          </w:p>
          <w:p w14:paraId="787219F7" w14:textId="77777777" w:rsidR="0002367F" w:rsidRPr="007B708D" w:rsidRDefault="00BA291E">
            <w:pPr>
              <w:numPr>
                <w:ilvl w:val="1"/>
                <w:numId w:val="3"/>
              </w:numPr>
              <w:spacing w:line="360" w:lineRule="auto"/>
              <w:rPr>
                <w:rFonts w:ascii="宋体" w:eastAsia="宋体" w:hAnsi="宋体"/>
                <w:sz w:val="24"/>
                <w:szCs w:val="24"/>
              </w:rPr>
            </w:pPr>
            <w:r w:rsidRPr="007B708D">
              <w:rPr>
                <w:rFonts w:asciiTheme="minorEastAsia" w:hAnsiTheme="minorEastAsia" w:cs="宋体" w:hint="eastAsia"/>
                <w:sz w:val="24"/>
                <w:szCs w:val="24"/>
                <w:lang w:eastAsia="zh-Hans"/>
              </w:rPr>
              <w:t>系统安全功能，通过报文加密，casbin权限认证与令牌认证等方式，保护数据接口安全，数据库自动备份，可以定点定时支持数据库自动备份</w:t>
            </w:r>
            <w:r w:rsidRPr="007B708D">
              <w:rPr>
                <w:rFonts w:asciiTheme="minorEastAsia" w:hAnsiTheme="minorEastAsia" w:cs="宋体" w:hint="eastAsia"/>
                <w:sz w:val="24"/>
                <w:szCs w:val="24"/>
              </w:rPr>
              <w:t>。</w:t>
            </w:r>
          </w:p>
        </w:tc>
      </w:tr>
      <w:tr w:rsidR="007B708D" w:rsidRPr="007B708D" w14:paraId="4AAF7D45" w14:textId="77777777">
        <w:trPr>
          <w:jc w:val="center"/>
        </w:trPr>
        <w:tc>
          <w:tcPr>
            <w:tcW w:w="378" w:type="dxa"/>
            <w:vAlign w:val="center"/>
          </w:tcPr>
          <w:p w14:paraId="6DE3C173" w14:textId="77777777" w:rsidR="0002367F" w:rsidRPr="007B708D" w:rsidRDefault="00BA291E">
            <w:pPr>
              <w:spacing w:line="312" w:lineRule="auto"/>
              <w:jc w:val="center"/>
              <w:rPr>
                <w:rFonts w:ascii="宋体" w:eastAsia="宋体" w:hAnsi="宋体"/>
                <w:sz w:val="24"/>
                <w:szCs w:val="24"/>
              </w:rPr>
            </w:pPr>
            <w:r w:rsidRPr="007B708D">
              <w:rPr>
                <w:rFonts w:ascii="宋体" w:eastAsia="宋体" w:hAnsi="宋体" w:hint="eastAsia"/>
                <w:sz w:val="24"/>
                <w:szCs w:val="24"/>
              </w:rPr>
              <w:lastRenderedPageBreak/>
              <w:t>2</w:t>
            </w:r>
          </w:p>
        </w:tc>
        <w:tc>
          <w:tcPr>
            <w:tcW w:w="735" w:type="dxa"/>
            <w:vAlign w:val="center"/>
          </w:tcPr>
          <w:p w14:paraId="1D5D92C9" w14:textId="77777777" w:rsidR="0002367F" w:rsidRPr="007B708D" w:rsidRDefault="00BA291E">
            <w:pPr>
              <w:spacing w:line="360" w:lineRule="auto"/>
              <w:rPr>
                <w:rFonts w:asciiTheme="minorEastAsia" w:hAnsiTheme="minorEastAsia" w:cs="宋体"/>
                <w:b/>
                <w:bCs/>
                <w:sz w:val="24"/>
                <w:szCs w:val="24"/>
                <w:lang w:eastAsia="zh-Hans"/>
              </w:rPr>
            </w:pPr>
            <w:r w:rsidRPr="007B708D">
              <w:rPr>
                <w:rFonts w:asciiTheme="minorEastAsia" w:hAnsiTheme="minorEastAsia" w:cs="宋体" w:hint="eastAsia"/>
                <w:b/>
                <w:bCs/>
                <w:sz w:val="24"/>
                <w:szCs w:val="24"/>
                <w:lang w:eastAsia="zh-Hans"/>
              </w:rPr>
              <w:t>盆底电子病历系统</w:t>
            </w:r>
          </w:p>
          <w:p w14:paraId="0B1AD9F3" w14:textId="77777777" w:rsidR="0002367F" w:rsidRPr="007B708D" w:rsidRDefault="0002367F">
            <w:pPr>
              <w:spacing w:line="312" w:lineRule="auto"/>
              <w:jc w:val="center"/>
              <w:rPr>
                <w:rFonts w:ascii="宋体" w:eastAsia="宋体" w:hAnsi="宋体"/>
                <w:sz w:val="24"/>
                <w:szCs w:val="24"/>
              </w:rPr>
            </w:pPr>
          </w:p>
        </w:tc>
        <w:tc>
          <w:tcPr>
            <w:tcW w:w="6962" w:type="dxa"/>
          </w:tcPr>
          <w:p w14:paraId="4B4EC56A" w14:textId="77777777" w:rsidR="0002367F" w:rsidRPr="007B708D" w:rsidRDefault="00BA291E">
            <w:pPr>
              <w:spacing w:line="360" w:lineRule="auto"/>
              <w:rPr>
                <w:rFonts w:asciiTheme="minorEastAsia" w:hAnsiTheme="minorEastAsia" w:cs="宋体"/>
                <w:sz w:val="24"/>
                <w:szCs w:val="24"/>
              </w:rPr>
            </w:pPr>
            <w:r w:rsidRPr="007B708D">
              <w:rPr>
                <w:rFonts w:asciiTheme="minorEastAsia" w:hAnsiTheme="minorEastAsia" w:cs="宋体" w:hint="eastAsia"/>
                <w:sz w:val="24"/>
                <w:szCs w:val="24"/>
              </w:rPr>
              <w:t>以下内容包括但不限于</w:t>
            </w:r>
          </w:p>
          <w:p w14:paraId="452A8B69" w14:textId="77777777" w:rsidR="0002367F" w:rsidRPr="007B708D" w:rsidRDefault="00BA291E">
            <w:pPr>
              <w:spacing w:line="360" w:lineRule="auto"/>
              <w:rPr>
                <w:rFonts w:asciiTheme="minorEastAsia" w:hAnsiTheme="minorEastAsia" w:cs="宋体"/>
                <w:sz w:val="24"/>
                <w:szCs w:val="24"/>
                <w:lang w:eastAsia="zh-Hans"/>
              </w:rPr>
            </w:pPr>
            <w:r w:rsidRPr="007B708D">
              <w:rPr>
                <w:rFonts w:asciiTheme="minorEastAsia" w:hAnsiTheme="minorEastAsia" w:cs="宋体" w:hint="eastAsia"/>
                <w:sz w:val="24"/>
                <w:szCs w:val="24"/>
                <w:lang w:eastAsia="zh-Hans"/>
              </w:rPr>
              <w:t>1</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患者档案管理，支持设置患者标签、来源、就诊院区，方便筛选和统计，支持设置特别关注星标和说明，支持患者信息检索、筛选、导出，支持患者信息分析</w:t>
            </w:r>
            <w:r w:rsidRPr="007B708D">
              <w:rPr>
                <w:rFonts w:asciiTheme="minorEastAsia" w:hAnsiTheme="minorEastAsia" w:cs="宋体"/>
                <w:sz w:val="24"/>
                <w:szCs w:val="24"/>
                <w:lang w:eastAsia="zh-Hans"/>
              </w:rPr>
              <w:t>。</w:t>
            </w:r>
          </w:p>
          <w:p w14:paraId="25637A51" w14:textId="20B3DF3B" w:rsidR="0002367F" w:rsidRPr="007B708D" w:rsidRDefault="00BA291E">
            <w:pPr>
              <w:spacing w:line="360" w:lineRule="auto"/>
              <w:rPr>
                <w:rFonts w:asciiTheme="minorEastAsia" w:hAnsiTheme="minorEastAsia" w:cs="宋体"/>
                <w:sz w:val="24"/>
                <w:szCs w:val="24"/>
                <w:lang w:eastAsia="zh-Hans"/>
              </w:rPr>
            </w:pPr>
            <w:r w:rsidRPr="007B708D">
              <w:rPr>
                <w:rFonts w:asciiTheme="minorEastAsia" w:hAnsiTheme="minorEastAsia" w:cs="宋体"/>
                <w:sz w:val="24"/>
                <w:szCs w:val="24"/>
              </w:rPr>
              <w:t>2.</w:t>
            </w:r>
            <w:r w:rsidR="00392DFC" w:rsidRPr="007B708D">
              <w:rPr>
                <w:rFonts w:asciiTheme="minorEastAsia" w:hAnsiTheme="minorEastAsia" w:cs="宋体" w:hint="eastAsia"/>
                <w:sz w:val="24"/>
                <w:szCs w:val="24"/>
                <w:lang w:eastAsia="zh-Hans"/>
              </w:rPr>
              <w:t xml:space="preserve"> </w:t>
            </w:r>
            <w:r w:rsidR="00392DFC" w:rsidRPr="007B708D">
              <w:rPr>
                <w:rFonts w:asciiTheme="minorEastAsia" w:hAnsiTheme="minorEastAsia" w:cs="宋体" w:hint="eastAsia"/>
                <w:sz w:val="24"/>
                <w:szCs w:val="24"/>
                <w:lang w:eastAsia="zh-Hans"/>
              </w:rPr>
              <w:t>★</w:t>
            </w:r>
            <w:r w:rsidRPr="007B708D">
              <w:rPr>
                <w:rFonts w:asciiTheme="minorEastAsia" w:hAnsiTheme="minorEastAsia" w:cs="宋体" w:hint="eastAsia"/>
                <w:sz w:val="24"/>
                <w:szCs w:val="24"/>
                <w:lang w:eastAsia="zh-Hans"/>
              </w:rPr>
              <w:t>电子病历管理，病历模板</w:t>
            </w:r>
            <w:r w:rsidRPr="007B708D">
              <w:rPr>
                <w:rFonts w:asciiTheme="minorEastAsia" w:hAnsiTheme="minorEastAsia" w:cs="宋体" w:hint="eastAsia"/>
                <w:sz w:val="24"/>
                <w:szCs w:val="24"/>
              </w:rPr>
              <w:t>配备</w:t>
            </w:r>
            <w:r w:rsidRPr="007B708D">
              <w:rPr>
                <w:rFonts w:asciiTheme="minorEastAsia" w:hAnsiTheme="minorEastAsia" w:cs="宋体" w:hint="eastAsia"/>
                <w:sz w:val="24"/>
                <w:szCs w:val="24"/>
                <w:lang w:eastAsia="zh-Hans"/>
              </w:rPr>
              <w:t>盆底门诊病历，可录入病历信息、专科情况、辅助检查、评定量表、诊断意见、治疗意见，支持打印纸质病历，支持导出病历详细数据为excel。</w:t>
            </w:r>
          </w:p>
          <w:p w14:paraId="16720D19" w14:textId="77777777" w:rsidR="0002367F" w:rsidRPr="007B708D" w:rsidRDefault="00BA291E">
            <w:pPr>
              <w:spacing w:line="360" w:lineRule="auto"/>
              <w:rPr>
                <w:rFonts w:asciiTheme="minorEastAsia" w:hAnsiTheme="minorEastAsia" w:cs="宋体"/>
                <w:sz w:val="24"/>
                <w:szCs w:val="24"/>
                <w:lang w:eastAsia="zh-Hans"/>
              </w:rPr>
            </w:pPr>
            <w:r w:rsidRPr="007B708D">
              <w:rPr>
                <w:rFonts w:asciiTheme="minorEastAsia" w:hAnsiTheme="minorEastAsia" w:cs="宋体" w:hint="eastAsia"/>
                <w:sz w:val="24"/>
                <w:szCs w:val="24"/>
                <w:lang w:eastAsia="zh-Hans"/>
              </w:rPr>
              <w:t>3</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★辅助检查管理，包括：盆底压力检查（设备拉取）、盆底肌电评估报告（设备拉取）、盆底超声检查（设备拉取）、形体评估检查（设备拉取）、盆底张力评估（设备拉取）、1h尿垫试验（设备拉取</w:t>
            </w:r>
            <w:r w:rsidRPr="007B708D">
              <w:rPr>
                <w:rFonts w:asciiTheme="minorEastAsia" w:hAnsiTheme="minorEastAsia" w:cs="宋体" w:hint="eastAsia"/>
                <w:sz w:val="24"/>
                <w:szCs w:val="24"/>
              </w:rPr>
              <w:t>或</w:t>
            </w:r>
            <w:r w:rsidRPr="007B708D">
              <w:rPr>
                <w:rFonts w:asciiTheme="minorEastAsia" w:hAnsiTheme="minorEastAsia" w:cs="宋体" w:hint="eastAsia"/>
                <w:sz w:val="24"/>
                <w:szCs w:val="24"/>
                <w:lang w:eastAsia="zh-Hans"/>
              </w:rPr>
              <w:t>手录）、表面肌电检查（设备拉取</w:t>
            </w:r>
            <w:r w:rsidRPr="007B708D">
              <w:rPr>
                <w:rFonts w:asciiTheme="minorEastAsia" w:hAnsiTheme="minorEastAsia" w:cs="宋体" w:hint="eastAsia"/>
                <w:sz w:val="24"/>
                <w:szCs w:val="24"/>
              </w:rPr>
              <w:t>或</w:t>
            </w:r>
            <w:r w:rsidRPr="007B708D">
              <w:rPr>
                <w:rFonts w:asciiTheme="minorEastAsia" w:hAnsiTheme="minorEastAsia" w:cs="宋体" w:hint="eastAsia"/>
                <w:sz w:val="24"/>
                <w:szCs w:val="24"/>
                <w:lang w:eastAsia="zh-Hans"/>
              </w:rPr>
              <w:t>手录）。</w:t>
            </w:r>
          </w:p>
          <w:p w14:paraId="47B8B19D" w14:textId="4C07136E" w:rsidR="0002367F" w:rsidRPr="007B708D" w:rsidRDefault="00BA291E">
            <w:pPr>
              <w:spacing w:line="360" w:lineRule="auto"/>
              <w:rPr>
                <w:rFonts w:asciiTheme="minorEastAsia" w:hAnsiTheme="minorEastAsia" w:cs="宋体"/>
                <w:sz w:val="24"/>
                <w:szCs w:val="24"/>
                <w:lang w:eastAsia="zh-Hans"/>
              </w:rPr>
            </w:pPr>
            <w:r w:rsidRPr="007B708D">
              <w:rPr>
                <w:rFonts w:asciiTheme="minorEastAsia" w:hAnsiTheme="minorEastAsia" w:cs="宋体" w:hint="eastAsia"/>
                <w:sz w:val="24"/>
                <w:szCs w:val="24"/>
                <w:lang w:eastAsia="zh-Hans"/>
              </w:rPr>
              <w:t>4</w:t>
            </w:r>
            <w:r w:rsidRPr="007B708D">
              <w:rPr>
                <w:rFonts w:asciiTheme="minorEastAsia" w:hAnsiTheme="minorEastAsia" w:cs="宋体" w:hint="eastAsia"/>
                <w:sz w:val="24"/>
                <w:szCs w:val="24"/>
              </w:rPr>
              <w:t>．</w:t>
            </w:r>
            <w:r w:rsidRPr="007B708D">
              <w:rPr>
                <w:rFonts w:asciiTheme="minorEastAsia" w:hAnsiTheme="minorEastAsia" w:cs="宋体" w:hint="eastAsia"/>
                <w:sz w:val="24"/>
                <w:szCs w:val="24"/>
                <w:lang w:eastAsia="zh-Hans"/>
              </w:rPr>
              <w:t>评定量表管理：PFIQ-7、PISQ-12、ICIQ-SF、PFDI-20量表。</w:t>
            </w:r>
          </w:p>
          <w:p w14:paraId="6D7B41F3" w14:textId="77777777" w:rsidR="0002367F" w:rsidRPr="007B708D" w:rsidRDefault="00BA291E">
            <w:pPr>
              <w:spacing w:line="360" w:lineRule="auto"/>
              <w:rPr>
                <w:rFonts w:asciiTheme="minorEastAsia" w:hAnsiTheme="minorEastAsia" w:cs="宋体"/>
                <w:sz w:val="24"/>
                <w:szCs w:val="24"/>
                <w:lang w:eastAsia="zh-Hans"/>
              </w:rPr>
            </w:pPr>
            <w:r w:rsidRPr="007B708D">
              <w:rPr>
                <w:rFonts w:ascii="宋体" w:eastAsia="宋体" w:hAnsi="宋体" w:cs="Arial" w:hint="eastAsia"/>
                <w:kern w:val="0"/>
                <w:sz w:val="24"/>
                <w:szCs w:val="24"/>
              </w:rPr>
              <w:t>5</w:t>
            </w:r>
            <w:r w:rsidRPr="007B708D">
              <w:rPr>
                <w:rFonts w:ascii="宋体" w:eastAsia="宋体" w:hAnsi="宋体" w:cs="Arial"/>
                <w:kern w:val="0"/>
                <w:sz w:val="24"/>
                <w:szCs w:val="24"/>
              </w:rPr>
              <w:t>.</w:t>
            </w:r>
            <w:r w:rsidRPr="007B708D">
              <w:rPr>
                <w:rFonts w:ascii="宋体" w:eastAsia="宋体" w:hAnsi="宋体" w:cs="Arial" w:hint="eastAsia"/>
                <w:kern w:val="0"/>
                <w:sz w:val="24"/>
                <w:szCs w:val="24"/>
              </w:rPr>
              <w:t>★</w:t>
            </w:r>
            <w:r w:rsidRPr="007B708D">
              <w:rPr>
                <w:rFonts w:asciiTheme="minorEastAsia" w:hAnsiTheme="minorEastAsia" w:cs="宋体" w:hint="eastAsia"/>
                <w:sz w:val="24"/>
                <w:szCs w:val="24"/>
                <w:lang w:eastAsia="zh-Hans"/>
              </w:rPr>
              <w:t>治疗方案智能推荐功能，可根据病历信息、专科情况、辅助检查、诊断等相关指标，系统推荐治疗方案，可选择方案加入患者的治疗计划。</w:t>
            </w:r>
          </w:p>
          <w:p w14:paraId="348205C3" w14:textId="1454A9A2" w:rsidR="0002367F" w:rsidRPr="007B708D" w:rsidRDefault="00392DFC">
            <w:pPr>
              <w:numPr>
                <w:ilvl w:val="1"/>
                <w:numId w:val="3"/>
              </w:numPr>
              <w:spacing w:line="360" w:lineRule="auto"/>
              <w:rPr>
                <w:rFonts w:ascii="宋体" w:eastAsia="宋体" w:hAnsi="宋体"/>
                <w:sz w:val="24"/>
                <w:szCs w:val="24"/>
              </w:rPr>
            </w:pPr>
            <w:r w:rsidRPr="007B708D">
              <w:rPr>
                <w:rFonts w:asciiTheme="minorEastAsia" w:hAnsiTheme="minorEastAsia" w:cs="宋体" w:hint="eastAsia"/>
                <w:sz w:val="24"/>
                <w:szCs w:val="24"/>
                <w:lang w:eastAsia="zh-Hans"/>
              </w:rPr>
              <w:t>★</w:t>
            </w:r>
            <w:r w:rsidR="00BA291E" w:rsidRPr="007B708D">
              <w:rPr>
                <w:rFonts w:asciiTheme="minorEastAsia" w:hAnsiTheme="minorEastAsia" w:cs="宋体" w:hint="eastAsia"/>
                <w:sz w:val="24"/>
                <w:szCs w:val="24"/>
                <w:lang w:eastAsia="zh-Hans"/>
              </w:rPr>
              <w:t>数据统计分析</w:t>
            </w:r>
            <w:r w:rsidR="00BA291E" w:rsidRPr="007B708D">
              <w:rPr>
                <w:rFonts w:asciiTheme="minorEastAsia" w:hAnsiTheme="minorEastAsia" w:cs="宋体"/>
                <w:sz w:val="24"/>
                <w:szCs w:val="24"/>
                <w:lang w:eastAsia="zh-Hans"/>
              </w:rPr>
              <w:t>，</w:t>
            </w:r>
            <w:r w:rsidR="00BA291E" w:rsidRPr="007B708D">
              <w:rPr>
                <w:rFonts w:asciiTheme="minorEastAsia" w:hAnsiTheme="minorEastAsia" w:cs="宋体" w:hint="eastAsia"/>
                <w:sz w:val="24"/>
                <w:szCs w:val="24"/>
                <w:lang w:eastAsia="zh-Hans"/>
              </w:rPr>
              <w:t>包括建档患者数、筛查患者数、治疗患者数，可展示数量变化趋势图，支持数据报表生成和导出</w:t>
            </w:r>
            <w:r w:rsidR="00BA291E" w:rsidRPr="007B708D">
              <w:rPr>
                <w:rFonts w:asciiTheme="minorEastAsia" w:hAnsiTheme="minorEastAsia" w:cs="宋体"/>
                <w:sz w:val="24"/>
                <w:szCs w:val="24"/>
                <w:lang w:eastAsia="zh-Hans"/>
              </w:rPr>
              <w:t>，</w:t>
            </w:r>
            <w:r w:rsidR="00BA291E" w:rsidRPr="007B708D">
              <w:rPr>
                <w:rFonts w:asciiTheme="minorEastAsia" w:hAnsiTheme="minorEastAsia" w:cs="宋体" w:hint="eastAsia"/>
                <w:sz w:val="24"/>
                <w:szCs w:val="24"/>
                <w:lang w:eastAsia="zh-Hans"/>
              </w:rPr>
              <w:t>包括筛查治疗报表、患者报表、病历报表</w:t>
            </w:r>
            <w:r w:rsidR="00BA291E" w:rsidRPr="007B708D">
              <w:rPr>
                <w:rFonts w:asciiTheme="minorEastAsia" w:hAnsiTheme="minorEastAsia" w:cs="宋体"/>
                <w:sz w:val="24"/>
                <w:szCs w:val="24"/>
                <w:lang w:eastAsia="zh-Hans"/>
              </w:rPr>
              <w:t>。</w:t>
            </w:r>
          </w:p>
        </w:tc>
      </w:tr>
      <w:tr w:rsidR="007B708D" w:rsidRPr="007B708D" w14:paraId="20322359" w14:textId="77777777">
        <w:trPr>
          <w:jc w:val="center"/>
        </w:trPr>
        <w:tc>
          <w:tcPr>
            <w:tcW w:w="378" w:type="dxa"/>
            <w:vAlign w:val="center"/>
          </w:tcPr>
          <w:p w14:paraId="2E19381D" w14:textId="77777777" w:rsidR="0002367F" w:rsidRPr="007B708D" w:rsidRDefault="00BA291E">
            <w:pPr>
              <w:spacing w:line="312" w:lineRule="auto"/>
              <w:jc w:val="center"/>
              <w:rPr>
                <w:rFonts w:ascii="宋体" w:eastAsia="宋体" w:hAnsi="宋体"/>
                <w:sz w:val="24"/>
                <w:szCs w:val="24"/>
              </w:rPr>
            </w:pPr>
            <w:r w:rsidRPr="007B708D">
              <w:rPr>
                <w:rFonts w:ascii="宋体" w:eastAsia="宋体" w:hAnsi="宋体" w:hint="eastAsia"/>
                <w:sz w:val="24"/>
                <w:szCs w:val="24"/>
              </w:rPr>
              <w:t>3</w:t>
            </w:r>
          </w:p>
        </w:tc>
        <w:tc>
          <w:tcPr>
            <w:tcW w:w="735" w:type="dxa"/>
            <w:vAlign w:val="center"/>
          </w:tcPr>
          <w:p w14:paraId="094259E5" w14:textId="77777777" w:rsidR="0002367F" w:rsidRPr="007B708D" w:rsidRDefault="00BA291E">
            <w:pPr>
              <w:spacing w:line="360" w:lineRule="auto"/>
              <w:rPr>
                <w:rFonts w:asciiTheme="minorEastAsia" w:hAnsiTheme="minorEastAsia" w:cs="宋体"/>
                <w:b/>
                <w:bCs/>
                <w:sz w:val="24"/>
                <w:szCs w:val="24"/>
                <w:lang w:eastAsia="zh-Hans"/>
              </w:rPr>
            </w:pPr>
            <w:r w:rsidRPr="007B708D">
              <w:rPr>
                <w:rFonts w:asciiTheme="minorEastAsia" w:hAnsiTheme="minorEastAsia" w:cs="宋体" w:hint="eastAsia"/>
                <w:b/>
                <w:bCs/>
                <w:sz w:val="24"/>
                <w:szCs w:val="24"/>
                <w:lang w:eastAsia="zh-Hans"/>
              </w:rPr>
              <w:t>治疗工作站软件</w:t>
            </w:r>
          </w:p>
          <w:p w14:paraId="40EF2F80" w14:textId="77777777" w:rsidR="0002367F" w:rsidRPr="007B708D" w:rsidRDefault="0002367F">
            <w:pPr>
              <w:spacing w:line="312" w:lineRule="auto"/>
              <w:jc w:val="center"/>
              <w:rPr>
                <w:rFonts w:ascii="宋体" w:eastAsia="宋体" w:hAnsi="宋体"/>
                <w:sz w:val="24"/>
                <w:szCs w:val="24"/>
              </w:rPr>
            </w:pPr>
          </w:p>
        </w:tc>
        <w:tc>
          <w:tcPr>
            <w:tcW w:w="6962" w:type="dxa"/>
            <w:vAlign w:val="center"/>
          </w:tcPr>
          <w:p w14:paraId="5CE05C61" w14:textId="0682616B" w:rsidR="0002367F" w:rsidRPr="007B708D" w:rsidRDefault="00BA291E">
            <w:pPr>
              <w:spacing w:line="360" w:lineRule="auto"/>
              <w:rPr>
                <w:rFonts w:asciiTheme="minorEastAsia" w:hAnsiTheme="minorEastAsia" w:cs="宋体"/>
                <w:sz w:val="24"/>
                <w:szCs w:val="24"/>
                <w:lang w:eastAsia="zh-Hans"/>
              </w:rPr>
            </w:pPr>
            <w:r w:rsidRPr="007B708D">
              <w:rPr>
                <w:rFonts w:asciiTheme="minorEastAsia" w:hAnsiTheme="minorEastAsia" w:cs="宋体"/>
                <w:sz w:val="24"/>
                <w:szCs w:val="24"/>
              </w:rPr>
              <w:t>1</w:t>
            </w:r>
            <w:r w:rsidRPr="007B708D">
              <w:rPr>
                <w:rFonts w:asciiTheme="minorEastAsia" w:hAnsiTheme="minorEastAsia" w:cs="宋体" w:hint="eastAsia"/>
                <w:sz w:val="24"/>
                <w:szCs w:val="24"/>
              </w:rPr>
              <w:t>．</w:t>
            </w:r>
            <w:r w:rsidR="00392DFC" w:rsidRPr="007B708D">
              <w:rPr>
                <w:rFonts w:asciiTheme="minorEastAsia" w:hAnsiTheme="minorEastAsia" w:cs="宋体" w:hint="eastAsia"/>
                <w:sz w:val="24"/>
                <w:szCs w:val="24"/>
                <w:lang w:eastAsia="zh-Hans"/>
              </w:rPr>
              <w:t>★</w:t>
            </w:r>
            <w:r w:rsidRPr="007B708D">
              <w:rPr>
                <w:rFonts w:asciiTheme="minorEastAsia" w:hAnsiTheme="minorEastAsia" w:cs="宋体" w:hint="eastAsia"/>
                <w:sz w:val="24"/>
                <w:szCs w:val="24"/>
                <w:lang w:eastAsia="zh-Hans"/>
              </w:rPr>
              <w:t>集成盆底压力检查报告</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盆底肌电检查报告</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盆底张力检查报告</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超声检查报告、</w:t>
            </w:r>
            <w:r w:rsidRPr="007B708D">
              <w:rPr>
                <w:rFonts w:asciiTheme="minorEastAsia" w:hAnsiTheme="minorEastAsia" w:cs="宋体" w:hint="eastAsia"/>
                <w:sz w:val="24"/>
                <w:szCs w:val="24"/>
              </w:rPr>
              <w:t>形体评估报告,</w:t>
            </w:r>
            <w:r w:rsidRPr="007B708D">
              <w:rPr>
                <w:rFonts w:asciiTheme="minorEastAsia" w:hAnsiTheme="minorEastAsia" w:cs="宋体" w:hint="eastAsia"/>
                <w:sz w:val="24"/>
                <w:szCs w:val="24"/>
                <w:lang w:eastAsia="zh-Hans"/>
              </w:rPr>
              <w:t>报告模版支持自定义配置</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包括报告打印内容</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诊断和建议模版</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报告注释</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医院LOGO</w:t>
            </w:r>
            <w:r w:rsidRPr="007B708D">
              <w:rPr>
                <w:rFonts w:asciiTheme="minorEastAsia" w:hAnsiTheme="minorEastAsia" w:cs="宋体"/>
                <w:sz w:val="24"/>
                <w:szCs w:val="24"/>
                <w:lang w:eastAsia="zh-Hans"/>
              </w:rPr>
              <w:t>。</w:t>
            </w:r>
          </w:p>
          <w:p w14:paraId="6278561C" w14:textId="77777777" w:rsidR="0002367F" w:rsidRPr="007B708D" w:rsidRDefault="00BA291E">
            <w:pPr>
              <w:spacing w:line="360" w:lineRule="auto"/>
              <w:rPr>
                <w:rFonts w:asciiTheme="minorEastAsia" w:hAnsiTheme="minorEastAsia" w:cs="宋体"/>
                <w:sz w:val="24"/>
                <w:szCs w:val="24"/>
                <w:lang w:eastAsia="zh-Hans"/>
              </w:rPr>
            </w:pPr>
            <w:r w:rsidRPr="007B708D">
              <w:rPr>
                <w:rFonts w:ascii="宋体" w:eastAsia="宋体" w:hAnsi="宋体" w:cs="Arial"/>
                <w:kern w:val="0"/>
                <w:sz w:val="24"/>
                <w:szCs w:val="24"/>
              </w:rPr>
              <w:t>2.</w:t>
            </w:r>
            <w:r w:rsidRPr="007B708D">
              <w:rPr>
                <w:rFonts w:ascii="宋体" w:eastAsia="宋体" w:hAnsi="宋体" w:cs="Arial" w:hint="eastAsia"/>
                <w:kern w:val="0"/>
                <w:sz w:val="24"/>
                <w:szCs w:val="24"/>
              </w:rPr>
              <w:t>★</w:t>
            </w:r>
            <w:r w:rsidRPr="007B708D">
              <w:rPr>
                <w:rFonts w:asciiTheme="minorEastAsia" w:hAnsiTheme="minorEastAsia" w:cs="宋体" w:hint="eastAsia"/>
                <w:sz w:val="24"/>
                <w:szCs w:val="24"/>
                <w:lang w:eastAsia="zh-Hans"/>
              </w:rPr>
              <w:t>可视化POP-Q评估功能</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录入面板默认填充正常范围内数据</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可根据实际测量数据快速调整</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系统自动计算分度结果</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实时显示分度坐标轴</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并可根据分度动态展示脏器脱垂解剖示意图</w:t>
            </w:r>
            <w:r w:rsidRPr="007B708D">
              <w:rPr>
                <w:rFonts w:asciiTheme="minorEastAsia" w:hAnsiTheme="minorEastAsia" w:cs="宋体"/>
                <w:sz w:val="24"/>
                <w:szCs w:val="24"/>
                <w:lang w:eastAsia="zh-Hans"/>
              </w:rPr>
              <w:t>。</w:t>
            </w:r>
          </w:p>
          <w:p w14:paraId="39FBE8C1" w14:textId="3828AA76" w:rsidR="0002367F" w:rsidRPr="007B708D" w:rsidRDefault="00BA291E">
            <w:pPr>
              <w:spacing w:line="360" w:lineRule="auto"/>
              <w:rPr>
                <w:rFonts w:asciiTheme="minorEastAsia" w:hAnsiTheme="minorEastAsia" w:cs="宋体"/>
                <w:sz w:val="24"/>
                <w:szCs w:val="24"/>
                <w:lang w:eastAsia="zh-Hans"/>
              </w:rPr>
            </w:pPr>
            <w:r w:rsidRPr="007B708D">
              <w:rPr>
                <w:rFonts w:asciiTheme="minorEastAsia" w:hAnsiTheme="minorEastAsia" w:cs="宋体" w:hint="eastAsia"/>
                <w:sz w:val="24"/>
                <w:szCs w:val="24"/>
                <w:lang w:eastAsia="zh-Hans"/>
              </w:rPr>
              <w:lastRenderedPageBreak/>
              <w:t>3</w:t>
            </w:r>
            <w:r w:rsidRPr="007B708D">
              <w:rPr>
                <w:rFonts w:asciiTheme="minorEastAsia" w:hAnsiTheme="minorEastAsia" w:cs="宋体"/>
                <w:sz w:val="24"/>
                <w:szCs w:val="24"/>
                <w:lang w:eastAsia="zh-Hans"/>
              </w:rPr>
              <w:t>.</w:t>
            </w:r>
            <w:r w:rsidR="00392DFC" w:rsidRPr="007B708D">
              <w:rPr>
                <w:rFonts w:asciiTheme="minorEastAsia" w:hAnsiTheme="minorEastAsia" w:cs="宋体" w:hint="eastAsia"/>
                <w:sz w:val="24"/>
                <w:szCs w:val="24"/>
                <w:lang w:eastAsia="zh-Hans"/>
              </w:rPr>
              <w:t xml:space="preserve"> </w:t>
            </w:r>
            <w:r w:rsidR="00392DFC" w:rsidRPr="007B708D">
              <w:rPr>
                <w:rFonts w:asciiTheme="minorEastAsia" w:hAnsiTheme="minorEastAsia" w:cs="宋体" w:hint="eastAsia"/>
                <w:sz w:val="24"/>
                <w:szCs w:val="24"/>
                <w:lang w:eastAsia="zh-Hans"/>
              </w:rPr>
              <w:t>★</w:t>
            </w:r>
            <w:r w:rsidRPr="007B708D">
              <w:rPr>
                <w:rFonts w:asciiTheme="minorEastAsia" w:hAnsiTheme="minorEastAsia" w:cs="宋体" w:hint="eastAsia"/>
                <w:sz w:val="24"/>
                <w:szCs w:val="24"/>
                <w:lang w:eastAsia="zh-Hans"/>
              </w:rPr>
              <w:t>疗效指标分析</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可以将多次盆底压力检查</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肌电检查</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POP-Q检查指标</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自动生成曲线图</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方便治疗师管理患者治疗过程</w:t>
            </w:r>
            <w:r w:rsidRPr="007B708D">
              <w:rPr>
                <w:rFonts w:asciiTheme="minorEastAsia" w:hAnsiTheme="minorEastAsia" w:cs="宋体"/>
                <w:sz w:val="24"/>
                <w:szCs w:val="24"/>
                <w:lang w:eastAsia="zh-Hans"/>
              </w:rPr>
              <w:t>。</w:t>
            </w:r>
          </w:p>
          <w:p w14:paraId="1FDC305D" w14:textId="77777777" w:rsidR="0002367F" w:rsidRPr="007B708D" w:rsidRDefault="00BA291E">
            <w:pPr>
              <w:spacing w:line="360" w:lineRule="auto"/>
              <w:rPr>
                <w:rFonts w:ascii="宋体" w:eastAsia="宋体" w:hAnsi="宋体"/>
                <w:sz w:val="24"/>
                <w:szCs w:val="24"/>
              </w:rPr>
            </w:pPr>
            <w:r w:rsidRPr="007B708D">
              <w:rPr>
                <w:rFonts w:asciiTheme="minorEastAsia" w:hAnsiTheme="minorEastAsia" w:cs="宋体"/>
                <w:sz w:val="24"/>
                <w:szCs w:val="24"/>
              </w:rPr>
              <w:t>4.</w:t>
            </w:r>
            <w:r w:rsidRPr="007B708D">
              <w:rPr>
                <w:rFonts w:asciiTheme="minorEastAsia" w:hAnsiTheme="minorEastAsia" w:cs="宋体" w:hint="eastAsia"/>
                <w:sz w:val="24"/>
                <w:szCs w:val="24"/>
              </w:rPr>
              <w:t>治疗方案管理：</w:t>
            </w:r>
            <w:r w:rsidRPr="007B708D">
              <w:rPr>
                <w:rFonts w:asciiTheme="minorEastAsia" w:hAnsiTheme="minorEastAsia" w:cs="宋体" w:hint="eastAsia"/>
                <w:sz w:val="24"/>
                <w:szCs w:val="24"/>
                <w:lang w:eastAsia="zh-Hans"/>
              </w:rPr>
              <w:t>接收盆底电子病历系统推荐的治疗方案，同时支持手动添加方案，可设置计划执行日期、执行状态，执行时可跳转到PHENIX软件治疗</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方便治疗师管理患者治疗过程</w:t>
            </w:r>
            <w:r w:rsidRPr="007B708D">
              <w:rPr>
                <w:rFonts w:asciiTheme="minorEastAsia" w:hAnsiTheme="minorEastAsia" w:cs="宋体"/>
                <w:sz w:val="24"/>
                <w:szCs w:val="24"/>
                <w:lang w:eastAsia="zh-Hans"/>
              </w:rPr>
              <w:t>。</w:t>
            </w:r>
          </w:p>
        </w:tc>
      </w:tr>
      <w:tr w:rsidR="0002367F" w:rsidRPr="007B708D" w14:paraId="435D80E8" w14:textId="77777777">
        <w:trPr>
          <w:jc w:val="center"/>
        </w:trPr>
        <w:tc>
          <w:tcPr>
            <w:tcW w:w="378" w:type="dxa"/>
            <w:vAlign w:val="center"/>
          </w:tcPr>
          <w:p w14:paraId="5C64AAD4" w14:textId="77777777" w:rsidR="0002367F" w:rsidRPr="007B708D" w:rsidRDefault="00BA291E">
            <w:pPr>
              <w:spacing w:line="312" w:lineRule="auto"/>
              <w:jc w:val="center"/>
              <w:rPr>
                <w:rFonts w:ascii="宋体" w:eastAsia="宋体" w:hAnsi="宋体"/>
                <w:sz w:val="24"/>
                <w:szCs w:val="24"/>
              </w:rPr>
            </w:pPr>
            <w:r w:rsidRPr="007B708D">
              <w:rPr>
                <w:rFonts w:ascii="宋体" w:eastAsia="宋体" w:hAnsi="宋体" w:hint="eastAsia"/>
                <w:sz w:val="24"/>
                <w:szCs w:val="24"/>
              </w:rPr>
              <w:lastRenderedPageBreak/>
              <w:t>4</w:t>
            </w:r>
          </w:p>
        </w:tc>
        <w:tc>
          <w:tcPr>
            <w:tcW w:w="735" w:type="dxa"/>
            <w:vAlign w:val="center"/>
          </w:tcPr>
          <w:p w14:paraId="4CBBF9B2" w14:textId="77777777" w:rsidR="0002367F" w:rsidRPr="007B708D" w:rsidRDefault="00BA291E">
            <w:pPr>
              <w:spacing w:line="360" w:lineRule="auto"/>
              <w:rPr>
                <w:rFonts w:asciiTheme="minorEastAsia" w:hAnsiTheme="minorEastAsia" w:cs="宋体"/>
                <w:b/>
                <w:bCs/>
                <w:sz w:val="24"/>
                <w:szCs w:val="24"/>
                <w:lang w:eastAsia="zh-Hans"/>
              </w:rPr>
            </w:pPr>
            <w:r w:rsidRPr="007B708D">
              <w:rPr>
                <w:rFonts w:asciiTheme="minorEastAsia" w:hAnsiTheme="minorEastAsia" w:cs="宋体" w:hint="eastAsia"/>
                <w:b/>
                <w:bCs/>
                <w:sz w:val="24"/>
                <w:szCs w:val="24"/>
                <w:lang w:eastAsia="zh-Hans"/>
              </w:rPr>
              <w:t>线上宣教系统</w:t>
            </w:r>
          </w:p>
        </w:tc>
        <w:tc>
          <w:tcPr>
            <w:tcW w:w="6962" w:type="dxa"/>
            <w:vAlign w:val="center"/>
          </w:tcPr>
          <w:p w14:paraId="110A8B9A" w14:textId="77777777" w:rsidR="0002367F" w:rsidRPr="007B708D" w:rsidRDefault="00BA291E">
            <w:pPr>
              <w:spacing w:line="360" w:lineRule="auto"/>
              <w:rPr>
                <w:rFonts w:asciiTheme="minorEastAsia" w:hAnsiTheme="minorEastAsia" w:cs="宋体"/>
                <w:sz w:val="24"/>
                <w:szCs w:val="24"/>
                <w:lang w:eastAsia="zh-Hans"/>
              </w:rPr>
            </w:pPr>
            <w:r w:rsidRPr="007B708D">
              <w:rPr>
                <w:rFonts w:asciiTheme="minorEastAsia" w:hAnsiTheme="minorEastAsia" w:cs="宋体"/>
                <w:sz w:val="24"/>
                <w:szCs w:val="24"/>
              </w:rPr>
              <w:t>1.</w:t>
            </w:r>
            <w:r w:rsidRPr="007B708D">
              <w:rPr>
                <w:rFonts w:ascii="宋体" w:eastAsia="宋体" w:hAnsi="宋体" w:cs="Arial" w:hint="eastAsia"/>
                <w:kern w:val="0"/>
                <w:szCs w:val="21"/>
              </w:rPr>
              <w:t>★</w:t>
            </w:r>
            <w:r w:rsidRPr="007B708D">
              <w:rPr>
                <w:rFonts w:asciiTheme="minorEastAsia" w:hAnsiTheme="minorEastAsia" w:cs="宋体" w:hint="eastAsia"/>
                <w:sz w:val="24"/>
                <w:szCs w:val="24"/>
                <w:lang w:eastAsia="zh-Hans"/>
              </w:rPr>
              <w:t>扫描压力和肌电纸质报告上的二维码</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通过小程序展示报告内容</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并解读检查指标，推送相关的宣教文章和视频</w:t>
            </w:r>
            <w:r w:rsidRPr="007B708D">
              <w:rPr>
                <w:rFonts w:asciiTheme="minorEastAsia" w:hAnsiTheme="minorEastAsia" w:cs="宋体"/>
                <w:sz w:val="24"/>
                <w:szCs w:val="24"/>
                <w:lang w:eastAsia="zh-Hans"/>
              </w:rPr>
              <w:t>。</w:t>
            </w:r>
          </w:p>
          <w:p w14:paraId="4366DEFF" w14:textId="7581BDD5" w:rsidR="0002367F" w:rsidRPr="007B708D" w:rsidRDefault="00BA291E" w:rsidP="006F2A5E">
            <w:pPr>
              <w:spacing w:line="360" w:lineRule="auto"/>
              <w:rPr>
                <w:rFonts w:asciiTheme="minorEastAsia" w:hAnsiTheme="minorEastAsia" w:cs="宋体"/>
                <w:sz w:val="24"/>
                <w:szCs w:val="24"/>
              </w:rPr>
            </w:pPr>
            <w:r w:rsidRPr="007B708D">
              <w:rPr>
                <w:rFonts w:asciiTheme="minorEastAsia" w:hAnsiTheme="minorEastAsia" w:cs="宋体" w:hint="eastAsia"/>
                <w:sz w:val="24"/>
                <w:szCs w:val="24"/>
                <w:lang w:eastAsia="zh-Hans"/>
              </w:rPr>
              <w:t>2</w:t>
            </w:r>
            <w:r w:rsidRPr="007B708D">
              <w:rPr>
                <w:rFonts w:asciiTheme="minorEastAsia" w:hAnsiTheme="minorEastAsia" w:cs="宋体"/>
                <w:sz w:val="24"/>
                <w:szCs w:val="24"/>
                <w:lang w:eastAsia="zh-Hans"/>
              </w:rPr>
              <w:t>.</w:t>
            </w:r>
            <w:r w:rsidR="00392DFC" w:rsidRPr="007B708D">
              <w:rPr>
                <w:rFonts w:asciiTheme="minorEastAsia" w:hAnsiTheme="minorEastAsia" w:cs="宋体" w:hint="eastAsia"/>
                <w:sz w:val="24"/>
                <w:szCs w:val="24"/>
                <w:lang w:eastAsia="zh-Hans"/>
              </w:rPr>
              <w:t xml:space="preserve"> </w:t>
            </w:r>
            <w:r w:rsidRPr="007B708D">
              <w:rPr>
                <w:rFonts w:asciiTheme="minorEastAsia" w:hAnsiTheme="minorEastAsia" w:cs="宋体" w:hint="eastAsia"/>
                <w:sz w:val="24"/>
                <w:szCs w:val="24"/>
                <w:lang w:eastAsia="zh-Hans"/>
              </w:rPr>
              <w:t>在线观看盆底肌自主训练课程、康复器课程</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运动康复课程</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结合视频教程完成居家训练</w:t>
            </w:r>
            <w:r w:rsidRPr="007B708D">
              <w:rPr>
                <w:rFonts w:asciiTheme="minorEastAsia" w:hAnsiTheme="minorEastAsia" w:cs="宋体" w:hint="eastAsia"/>
                <w:sz w:val="24"/>
                <w:szCs w:val="24"/>
              </w:rPr>
              <w:t>,生成</w:t>
            </w:r>
            <w:r w:rsidRPr="007B708D">
              <w:rPr>
                <w:rFonts w:asciiTheme="minorEastAsia" w:hAnsiTheme="minorEastAsia" w:cs="宋体" w:hint="eastAsia"/>
                <w:sz w:val="24"/>
                <w:szCs w:val="24"/>
                <w:lang w:eastAsia="zh-Hans"/>
              </w:rPr>
              <w:t>每日训练记录日历</w:t>
            </w:r>
            <w:r w:rsidRPr="007B708D">
              <w:rPr>
                <w:rFonts w:asciiTheme="minorEastAsia" w:hAnsiTheme="minorEastAsia" w:cs="宋体"/>
                <w:sz w:val="24"/>
                <w:szCs w:val="24"/>
                <w:lang w:eastAsia="zh-Hans"/>
              </w:rPr>
              <w:t>，</w:t>
            </w:r>
            <w:r w:rsidRPr="007B708D">
              <w:rPr>
                <w:rFonts w:asciiTheme="minorEastAsia" w:hAnsiTheme="minorEastAsia" w:cs="宋体" w:hint="eastAsia"/>
                <w:sz w:val="24"/>
                <w:szCs w:val="24"/>
                <w:lang w:eastAsia="zh-Hans"/>
              </w:rPr>
              <w:t>展示每日训练详情</w:t>
            </w:r>
            <w:r w:rsidRPr="007B708D">
              <w:rPr>
                <w:rFonts w:asciiTheme="minorEastAsia" w:hAnsiTheme="minorEastAsia" w:cs="宋体"/>
                <w:sz w:val="24"/>
                <w:szCs w:val="24"/>
                <w:lang w:eastAsia="zh-Hans"/>
              </w:rPr>
              <w:t>。</w:t>
            </w:r>
          </w:p>
        </w:tc>
      </w:tr>
    </w:tbl>
    <w:p w14:paraId="7851281D" w14:textId="77777777" w:rsidR="0002367F" w:rsidRPr="007B708D" w:rsidRDefault="0002367F">
      <w:pPr>
        <w:pStyle w:val="a0"/>
        <w:spacing w:after="0" w:line="312" w:lineRule="auto"/>
        <w:rPr>
          <w:lang w:val="en-US"/>
        </w:rPr>
      </w:pPr>
    </w:p>
    <w:p w14:paraId="349D3E47" w14:textId="77777777" w:rsidR="0002367F" w:rsidRPr="007B708D" w:rsidRDefault="00BA291E">
      <w:pPr>
        <w:pStyle w:val="a0"/>
        <w:spacing w:after="0" w:line="312" w:lineRule="auto"/>
        <w:rPr>
          <w:rFonts w:ascii="宋体" w:eastAsia="宋体" w:hAnsi="宋体" w:cs="宋体"/>
          <w:b/>
          <w:bCs/>
          <w:sz w:val="28"/>
          <w:lang w:val="en-US"/>
        </w:rPr>
      </w:pPr>
      <w:r w:rsidRPr="007B708D">
        <w:rPr>
          <w:rFonts w:ascii="宋体" w:eastAsia="宋体" w:hAnsi="宋体" w:cs="宋体" w:hint="eastAsia"/>
          <w:b/>
          <w:bCs/>
          <w:sz w:val="28"/>
          <w:lang w:val="en-US"/>
        </w:rPr>
        <w:t>三、对接口及系统改造的要求</w:t>
      </w:r>
    </w:p>
    <w:p w14:paraId="351F04FE" w14:textId="77777777" w:rsidR="0002367F" w:rsidRPr="007B708D" w:rsidRDefault="00BA291E">
      <w:pPr>
        <w:spacing w:line="312" w:lineRule="auto"/>
        <w:rPr>
          <w:rFonts w:ascii="宋体" w:eastAsia="宋体" w:hAnsi="宋体" w:cs="宋体"/>
          <w:b/>
          <w:bCs/>
          <w:sz w:val="24"/>
          <w:szCs w:val="24"/>
        </w:rPr>
      </w:pPr>
      <w:r w:rsidRPr="007B708D">
        <w:rPr>
          <w:rFonts w:ascii="宋体" w:eastAsia="宋体" w:hAnsi="宋体" w:cs="宋体" w:hint="eastAsia"/>
          <w:b/>
          <w:bCs/>
          <w:sz w:val="24"/>
          <w:szCs w:val="24"/>
        </w:rPr>
        <w:tab/>
        <w:t>质保期和维保期内免费实现以下要求：</w:t>
      </w:r>
    </w:p>
    <w:p w14:paraId="1BD24198"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3.1提供全面的接口技术，与第三方系统共享数据和功能，这些接口技术包括中间件技术接口、WEBSEVICE通用接口、数据库级接口、文件文本接口等。</w:t>
      </w:r>
    </w:p>
    <w:p w14:paraId="51D0153C"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3.2提供与医院第三方系统统一接口的维护与管理，与HIS、电子病历、LIS、PACS、心电系统、体检系统、集成平台、智慧运营平台、成本管理系统、排班系统、人力资源管理系统、财务管理系统、互联网医院、OA平台、自助服务平台、DRG管理、绩效管理、电子发票、短信平台、财务电子档案等其他所有医院相关业务系统（包括以上医院系统但不仅限于以上系统）进行免费接口对接，实现数据交换。</w:t>
      </w:r>
    </w:p>
    <w:p w14:paraId="08AE83AB"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14:paraId="394FEEA9"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3.4提供软件免费升级；软件自身错误类问题提供永久性免费修改服务；</w:t>
      </w:r>
    </w:p>
    <w:p w14:paraId="6C9927AC" w14:textId="77777777" w:rsidR="0002367F" w:rsidRPr="007B708D" w:rsidRDefault="00BA291E">
      <w:pPr>
        <w:pStyle w:val="a9"/>
        <w:spacing w:line="360" w:lineRule="auto"/>
        <w:ind w:firstLineChars="0"/>
        <w:rPr>
          <w:rFonts w:ascii="宋体" w:eastAsia="宋体" w:hAnsi="宋体" w:cs="宋体"/>
          <w:sz w:val="24"/>
        </w:rPr>
      </w:pPr>
      <w:r w:rsidRPr="007B708D">
        <w:rPr>
          <w:rFonts w:ascii="宋体" w:eastAsia="宋体" w:hAnsi="宋体" w:cs="宋体" w:hint="eastAsia"/>
          <w:sz w:val="24"/>
        </w:rPr>
        <w:t>3.5免费提供医院新增业务信息系统的对接、免费实现医院上级管理部门要求的系统接口对接要求。</w:t>
      </w:r>
    </w:p>
    <w:p w14:paraId="20BB0F11" w14:textId="77777777" w:rsidR="0002367F" w:rsidRPr="007B708D" w:rsidRDefault="00BA291E">
      <w:pPr>
        <w:pStyle w:val="a9"/>
        <w:spacing w:line="360" w:lineRule="auto"/>
        <w:ind w:firstLineChars="0"/>
        <w:rPr>
          <w:rFonts w:ascii="宋体" w:eastAsia="宋体" w:hAnsi="宋体" w:cs="宋体"/>
          <w:sz w:val="24"/>
        </w:rPr>
      </w:pPr>
      <w:r w:rsidRPr="007B708D">
        <w:rPr>
          <w:rFonts w:ascii="宋体" w:eastAsia="宋体" w:hAnsi="宋体" w:hint="eastAsia"/>
          <w:sz w:val="24"/>
          <w:szCs w:val="24"/>
        </w:rPr>
        <w:t>3.6若医院更换已对接的业务系统、乙方须免费提供与新业务系统的对接及</w:t>
      </w:r>
      <w:r w:rsidRPr="007B708D">
        <w:rPr>
          <w:rFonts w:ascii="宋体" w:eastAsia="宋体" w:hAnsi="宋体" w:hint="eastAsia"/>
          <w:sz w:val="24"/>
          <w:szCs w:val="24"/>
        </w:rPr>
        <w:lastRenderedPageBreak/>
        <w:t>联调服务。</w:t>
      </w:r>
    </w:p>
    <w:p w14:paraId="699C6753"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3.7项目软硬件系统不限定用户数、并发数、不限定医疗集团内部及院区使用。</w:t>
      </w:r>
    </w:p>
    <w:p w14:paraId="4BE1989B" w14:textId="77777777" w:rsidR="0002367F" w:rsidRPr="007B708D" w:rsidRDefault="00BA291E">
      <w:pPr>
        <w:pStyle w:val="1"/>
        <w:numPr>
          <w:ilvl w:val="0"/>
          <w:numId w:val="0"/>
        </w:numPr>
        <w:spacing w:before="0" w:after="0" w:line="312" w:lineRule="auto"/>
        <w:rPr>
          <w:rFonts w:ascii="宋体" w:hAnsi="宋体"/>
          <w:bCs w:val="0"/>
          <w:sz w:val="32"/>
          <w:szCs w:val="32"/>
        </w:rPr>
      </w:pPr>
      <w:r w:rsidRPr="007B708D">
        <w:rPr>
          <w:rFonts w:ascii="宋体" w:hAnsi="宋体" w:hint="eastAsia"/>
          <w:bCs w:val="0"/>
          <w:sz w:val="32"/>
          <w:szCs w:val="32"/>
        </w:rPr>
        <w:t>四、项目实施要求</w:t>
      </w:r>
    </w:p>
    <w:p w14:paraId="613EA044"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4.1驻场、实施工期要求：合同签订后，7个工作日内项目实施人员必须进场，系统需在1个月内完成项目实施上线，请分别列出每个系统实施的工作计划及周期。</w:t>
      </w:r>
    </w:p>
    <w:p w14:paraId="084D9F45"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4.2驻场人员要求：</w:t>
      </w:r>
    </w:p>
    <w:p w14:paraId="6B204A06"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实施工程师：项目驻场实施工程师需有2年以上本厂商同等项目实施经验。项目实施阶段，驻场实施工程师不得少于1名。</w:t>
      </w:r>
    </w:p>
    <w:p w14:paraId="3FDBC653"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如需更换开发工程师、实施工程师，厂商需提交书面申请，经院方同意才可更换。</w:t>
      </w:r>
    </w:p>
    <w:p w14:paraId="6DBF377F"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竞标文件中需提供软件提供商项目驻场人员清单（含项目开发和项目实施人员），清单中标明驻场人员详细信息，如姓名、联系方式、技术职称、社保证明（不少于半年）等。</w:t>
      </w:r>
    </w:p>
    <w:p w14:paraId="4F4B8E24" w14:textId="77777777" w:rsidR="0002367F" w:rsidRPr="007B708D" w:rsidRDefault="00BA291E">
      <w:pPr>
        <w:spacing w:line="312" w:lineRule="auto"/>
        <w:ind w:firstLineChars="200" w:firstLine="480"/>
        <w:jc w:val="left"/>
        <w:rPr>
          <w:rFonts w:ascii="宋体" w:eastAsia="宋体" w:hAnsi="宋体" w:cs="宋体"/>
          <w:sz w:val="24"/>
          <w:szCs w:val="24"/>
        </w:rPr>
      </w:pPr>
      <w:r w:rsidRPr="007B708D">
        <w:rPr>
          <w:rFonts w:ascii="宋体" w:eastAsia="宋体" w:hAnsi="宋体" w:cs="宋体" w:hint="eastAsia"/>
          <w:sz w:val="24"/>
          <w:szCs w:val="24"/>
        </w:rPr>
        <w:t>4.3因厂商与院方存在对需求理解有差异的可能性，要求所有软件功能需求的响应以院方意见为准。</w:t>
      </w:r>
    </w:p>
    <w:p w14:paraId="5CEFCC74" w14:textId="77777777" w:rsidR="0002367F" w:rsidRPr="007B708D" w:rsidRDefault="00BA291E">
      <w:pPr>
        <w:spacing w:line="312" w:lineRule="auto"/>
        <w:ind w:firstLineChars="200" w:firstLine="480"/>
        <w:jc w:val="left"/>
        <w:rPr>
          <w:rFonts w:ascii="宋体" w:eastAsia="宋体" w:hAnsi="宋体" w:cs="宋体"/>
          <w:sz w:val="24"/>
          <w:szCs w:val="24"/>
        </w:rPr>
      </w:pPr>
      <w:r w:rsidRPr="007B708D">
        <w:rPr>
          <w:rFonts w:ascii="宋体" w:eastAsia="宋体" w:hAnsi="宋体" w:cs="宋体" w:hint="eastAsia"/>
          <w:sz w:val="24"/>
          <w:szCs w:val="24"/>
        </w:rPr>
        <w:t>4.4培训要求：</w:t>
      </w:r>
    </w:p>
    <w:p w14:paraId="764B8E39" w14:textId="77777777" w:rsidR="0002367F" w:rsidRPr="007B708D" w:rsidRDefault="00BA291E">
      <w:pPr>
        <w:spacing w:line="312" w:lineRule="auto"/>
        <w:ind w:firstLineChars="200" w:firstLine="480"/>
        <w:jc w:val="left"/>
      </w:pPr>
      <w:r w:rsidRPr="007B708D">
        <w:rPr>
          <w:rFonts w:ascii="宋体" w:eastAsia="宋体" w:hAnsi="宋体" w:cs="宋体" w:hint="eastAsia"/>
          <w:sz w:val="24"/>
          <w:szCs w:val="24"/>
        </w:rPr>
        <w:t>培训应至少包括但不限于：软硬件系统的安装、部署、维护方法、系统的功能使用培训；</w:t>
      </w:r>
    </w:p>
    <w:p w14:paraId="5DED153C" w14:textId="77777777" w:rsidR="0002367F" w:rsidRPr="007B708D" w:rsidRDefault="00BA291E">
      <w:pPr>
        <w:pStyle w:val="1"/>
        <w:numPr>
          <w:ilvl w:val="0"/>
          <w:numId w:val="0"/>
        </w:numPr>
        <w:spacing w:before="0" w:after="0" w:line="312" w:lineRule="auto"/>
        <w:rPr>
          <w:rFonts w:ascii="宋体" w:hAnsi="宋体"/>
          <w:bCs w:val="0"/>
          <w:sz w:val="32"/>
          <w:szCs w:val="32"/>
        </w:rPr>
      </w:pPr>
      <w:r w:rsidRPr="007B708D">
        <w:rPr>
          <w:rFonts w:ascii="宋体" w:hAnsi="宋体" w:hint="eastAsia"/>
          <w:bCs w:val="0"/>
          <w:sz w:val="32"/>
          <w:szCs w:val="32"/>
        </w:rPr>
        <w:t>五、售后服务及其他要求</w:t>
      </w:r>
    </w:p>
    <w:p w14:paraId="323B6ECE" w14:textId="77777777" w:rsidR="0002367F" w:rsidRPr="007B708D" w:rsidRDefault="00BA291E">
      <w:pPr>
        <w:spacing w:line="312" w:lineRule="auto"/>
        <w:ind w:firstLine="420"/>
        <w:jc w:val="left"/>
        <w:rPr>
          <w:rFonts w:ascii="宋体" w:hAnsi="宋体" w:cs="宋体"/>
          <w:sz w:val="24"/>
          <w:szCs w:val="24"/>
        </w:rPr>
      </w:pPr>
      <w:r w:rsidRPr="007B708D">
        <w:rPr>
          <w:rFonts w:ascii="宋体" w:hAnsi="宋体" w:cs="宋体" w:hint="eastAsia"/>
          <w:sz w:val="24"/>
          <w:szCs w:val="24"/>
        </w:rPr>
        <w:t>5.1自本项目整体最终验收之日起，所有产品要求提供三年的免费质保服务。含软硬件维护和系统软件升级、系统BUG及漏洞修复、技术支持服务、系统管理及操作培训服务。请详细说明售后服务的内容。</w:t>
      </w:r>
    </w:p>
    <w:p w14:paraId="7BACAE7C" w14:textId="77777777" w:rsidR="0002367F" w:rsidRPr="007B708D" w:rsidRDefault="00BA291E">
      <w:pPr>
        <w:spacing w:line="312" w:lineRule="auto"/>
        <w:ind w:firstLine="420"/>
        <w:jc w:val="left"/>
        <w:rPr>
          <w:rFonts w:ascii="宋体" w:hAnsi="宋体" w:cs="宋体"/>
          <w:sz w:val="24"/>
          <w:szCs w:val="24"/>
        </w:rPr>
      </w:pPr>
      <w:r w:rsidRPr="007B708D">
        <w:rPr>
          <w:rFonts w:ascii="宋体" w:hAnsi="宋体" w:cs="宋体" w:hint="eastAsia"/>
          <w:sz w:val="24"/>
          <w:szCs w:val="24"/>
        </w:rPr>
        <w:t>5.2安装调试要求：免费送货上门、安装调试、提供完善的设备及软件系统使用中文操作手册、图纸、网络详细拓扑图、系统配置、功能配置、设备配置及互联记录。</w:t>
      </w:r>
    </w:p>
    <w:p w14:paraId="62C19DE6" w14:textId="77777777" w:rsidR="0002367F" w:rsidRPr="007B708D" w:rsidRDefault="00BA291E">
      <w:pPr>
        <w:spacing w:line="312" w:lineRule="auto"/>
        <w:ind w:firstLine="420"/>
        <w:jc w:val="left"/>
        <w:rPr>
          <w:rFonts w:ascii="宋体" w:hAnsi="宋体" w:cs="宋体"/>
          <w:sz w:val="24"/>
          <w:szCs w:val="24"/>
        </w:rPr>
      </w:pPr>
      <w:r w:rsidRPr="007B708D">
        <w:rPr>
          <w:rFonts w:ascii="宋体" w:hAnsi="宋体" w:cs="宋体" w:hint="eastAsia"/>
          <w:sz w:val="24"/>
          <w:szCs w:val="24"/>
        </w:rPr>
        <w:t>5.3原厂技术人员免费提供售后服务，含电话支持、现场响应、远程操作、网上客服中心等多种方式服务，应做到7×24小时全天候电话或微信等常用联系方式响应。</w:t>
      </w:r>
      <w:bookmarkStart w:id="1" w:name="_Toc507405798"/>
      <w:r w:rsidRPr="007B708D">
        <w:rPr>
          <w:rFonts w:ascii="宋体" w:hAnsi="宋体" w:cs="宋体" w:hint="eastAsia"/>
          <w:sz w:val="24"/>
          <w:szCs w:val="24"/>
        </w:rPr>
        <w:t>当出现故障时，接到故障通知后，原厂技术人员应在60分钟内响应，远程技术支持无法解决的，6小时内需到达现场处理修复，并调查分析事故原因，如现场仍不能解决问题，需24小时内免费提供同档次或更高档次的备用设备解决问题。</w:t>
      </w:r>
    </w:p>
    <w:p w14:paraId="3CE7ED8D" w14:textId="535A3452" w:rsidR="0002367F" w:rsidRPr="007B708D" w:rsidRDefault="00BA291E">
      <w:pPr>
        <w:spacing w:line="312" w:lineRule="auto"/>
        <w:ind w:firstLine="420"/>
        <w:jc w:val="left"/>
        <w:rPr>
          <w:rFonts w:ascii="宋体" w:hAnsi="宋体" w:cs="宋体"/>
          <w:sz w:val="24"/>
          <w:szCs w:val="24"/>
        </w:rPr>
      </w:pPr>
      <w:r w:rsidRPr="007B708D">
        <w:rPr>
          <w:rFonts w:ascii="宋体" w:eastAsia="宋体" w:hAnsi="宋体" w:cs="微软雅黑" w:hint="eastAsia"/>
          <w:sz w:val="24"/>
          <w:szCs w:val="24"/>
        </w:rPr>
        <w:lastRenderedPageBreak/>
        <w:t>5.4</w:t>
      </w:r>
      <w:r w:rsidRPr="007B708D">
        <w:rPr>
          <w:rFonts w:ascii="宋体" w:hAnsi="宋体" w:cs="宋体" w:hint="eastAsia"/>
          <w:sz w:val="24"/>
          <w:szCs w:val="24"/>
        </w:rPr>
        <w:t>供应商提供原厂技术人员定期巡检服务，定期通过电话或其他方式访问用户，了解产品使用情况及网络安全情况，按院方要求巡检（国家法定节假日前巡检或按院方需求时间巡检），每季度巡检不得少于一次。</w:t>
      </w:r>
      <w:bookmarkStart w:id="2" w:name="_GoBack"/>
      <w:bookmarkEnd w:id="2"/>
    </w:p>
    <w:p w14:paraId="2C5E8D82" w14:textId="77777777" w:rsidR="0002367F" w:rsidRPr="007B708D" w:rsidRDefault="00BA291E">
      <w:pPr>
        <w:pStyle w:val="a9"/>
        <w:spacing w:line="360" w:lineRule="auto"/>
        <w:ind w:firstLineChars="0"/>
        <w:rPr>
          <w:rFonts w:ascii="宋体" w:eastAsia="宋体" w:hAnsi="宋体"/>
          <w:sz w:val="24"/>
          <w:szCs w:val="24"/>
        </w:rPr>
      </w:pPr>
      <w:r w:rsidRPr="007B708D">
        <w:rPr>
          <w:rFonts w:ascii="宋体" w:eastAsia="宋体" w:hAnsi="宋体" w:hint="eastAsia"/>
          <w:sz w:val="24"/>
          <w:szCs w:val="24"/>
        </w:rPr>
        <w:t>5.5免费系统改造，支持信创电脑和服务器。</w:t>
      </w:r>
    </w:p>
    <w:p w14:paraId="38CD3391" w14:textId="77777777" w:rsidR="0002367F" w:rsidRPr="007B708D" w:rsidRDefault="00BA291E">
      <w:pPr>
        <w:pStyle w:val="a0"/>
        <w:spacing w:after="0" w:line="312" w:lineRule="auto"/>
        <w:rPr>
          <w:rFonts w:ascii="宋体" w:eastAsia="宋体" w:hAnsi="宋体" w:cs="宋体"/>
          <w:b/>
          <w:bCs/>
          <w:sz w:val="28"/>
          <w:lang w:val="en-US"/>
        </w:rPr>
      </w:pPr>
      <w:r w:rsidRPr="007B708D">
        <w:rPr>
          <w:rFonts w:ascii="宋体" w:eastAsia="宋体" w:hAnsi="宋体" w:cs="宋体" w:hint="eastAsia"/>
          <w:b/>
          <w:bCs/>
          <w:sz w:val="28"/>
          <w:lang w:val="en-US"/>
        </w:rPr>
        <w:t>六、违约责任</w:t>
      </w:r>
    </w:p>
    <w:p w14:paraId="30EF1FE6" w14:textId="77777777" w:rsidR="0002367F" w:rsidRPr="007B708D" w:rsidRDefault="00BA291E">
      <w:pPr>
        <w:spacing w:line="312" w:lineRule="auto"/>
        <w:ind w:firstLineChars="200" w:firstLine="480"/>
        <w:jc w:val="left"/>
        <w:rPr>
          <w:rFonts w:ascii="宋体" w:eastAsia="宋体" w:hAnsi="宋体" w:cs="宋体"/>
          <w:sz w:val="24"/>
          <w:szCs w:val="24"/>
        </w:rPr>
      </w:pPr>
      <w:r w:rsidRPr="007B708D">
        <w:rPr>
          <w:rFonts w:ascii="宋体" w:eastAsia="宋体" w:hAnsi="宋体" w:cs="宋体" w:hint="eastAsia"/>
          <w:sz w:val="24"/>
          <w:szCs w:val="24"/>
        </w:rPr>
        <w:t>6.1投标方所提供的产品/软件规格、技术标准、材料等质量不合格的，应及时更换，更换不及时的按逾期交货/交付处罚；因质量问题我院不同意接收，投标方应向我院支付违约货款额5%违约金并赔偿我院经济损失。</w:t>
      </w:r>
    </w:p>
    <w:p w14:paraId="4517AD30" w14:textId="77777777" w:rsidR="0002367F" w:rsidRPr="007B708D" w:rsidRDefault="00BA291E">
      <w:pPr>
        <w:spacing w:line="312" w:lineRule="auto"/>
        <w:ind w:firstLineChars="200" w:firstLine="480"/>
        <w:jc w:val="left"/>
        <w:rPr>
          <w:rFonts w:ascii="宋体" w:eastAsia="宋体" w:hAnsi="宋体" w:cs="宋体"/>
          <w:sz w:val="24"/>
          <w:szCs w:val="24"/>
        </w:rPr>
      </w:pPr>
      <w:r w:rsidRPr="007B708D">
        <w:rPr>
          <w:rFonts w:ascii="宋体" w:eastAsia="宋体" w:hAnsi="宋体" w:cs="宋体" w:hint="eastAsia"/>
          <w:sz w:val="24"/>
          <w:szCs w:val="24"/>
        </w:rPr>
        <w:t>6.2若投标方提供的产品或软件侵犯了第三方合法权益而引发的任何纠纷或诉讼，均由投标方负责交涉并承担全部责任。</w:t>
      </w:r>
    </w:p>
    <w:p w14:paraId="4EE74E83" w14:textId="77777777" w:rsidR="0002367F" w:rsidRPr="007B708D" w:rsidRDefault="00BA291E">
      <w:pPr>
        <w:spacing w:line="312" w:lineRule="auto"/>
        <w:ind w:firstLine="420"/>
        <w:jc w:val="left"/>
        <w:rPr>
          <w:rFonts w:ascii="宋体" w:eastAsia="宋体" w:hAnsi="宋体" w:cs="宋体"/>
          <w:sz w:val="24"/>
          <w:szCs w:val="24"/>
        </w:rPr>
      </w:pPr>
      <w:r w:rsidRPr="007B708D">
        <w:rPr>
          <w:rFonts w:ascii="宋体" w:eastAsia="宋体" w:hAnsi="宋体" w:cs="宋体" w:hint="eastAsia"/>
          <w:sz w:val="24"/>
          <w:szCs w:val="24"/>
        </w:rPr>
        <w:t>6.3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14:paraId="4D46A1B5"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6.4</w:t>
      </w:r>
      <w:r w:rsidRPr="007B708D">
        <w:rPr>
          <w:rFonts w:ascii="宋体" w:eastAsia="宋体" w:hAnsi="宋体" w:cs="宋体" w:hint="eastAsia"/>
          <w:sz w:val="24"/>
        </w:rPr>
        <w:t> 投标方逾期交货</w:t>
      </w:r>
      <w:r w:rsidRPr="007B708D">
        <w:rPr>
          <w:rFonts w:ascii="宋体" w:eastAsia="宋体" w:hAnsi="宋体" w:cs="宋体" w:hint="eastAsia"/>
          <w:sz w:val="24"/>
          <w:lang w:val="en-US"/>
        </w:rPr>
        <w:t>/交付</w:t>
      </w:r>
      <w:r w:rsidRPr="007B708D">
        <w:rPr>
          <w:rFonts w:ascii="宋体" w:eastAsia="宋体" w:hAnsi="宋体" w:cs="宋体" w:hint="eastAsia"/>
          <w:sz w:val="24"/>
        </w:rPr>
        <w:t>的，每天向甲方偿付违约货款额3‰违约金，但违约金累计不得超过违约货款额 5% ，超过30天对方有权解除合同，违约方承担因此给对方造成的经济损失；</w:t>
      </w:r>
    </w:p>
    <w:p w14:paraId="4E342884"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6.5售后服务违约：</w:t>
      </w:r>
    </w:p>
    <w:p w14:paraId="3196069A"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6.5.1每缺少1次现场巡检记录，投标方应向甲方支付违约金5000元；</w:t>
      </w:r>
    </w:p>
    <w:p w14:paraId="58532D32"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6.5.2不能按本技术参数文档第5.3要求中按时提供设备备件的，故障上报24小时不能免费提供同档次或更高档次的备用设备解决问题，每超期一天，按500元/天向甲方支付违约金；</w:t>
      </w:r>
    </w:p>
    <w:p w14:paraId="4975A4AD"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6.5.3 投标方未按本技术要求和响应文件中规定的其他服务承诺提供售后服务的，每次投标方应按合同合计金额的5% 向甲方支付违约金。</w:t>
      </w:r>
    </w:p>
    <w:p w14:paraId="6DF528E2"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rPr>
        <w:t>6.6合同签订后7个工作日内进场实施，每个模块计划实施周期需在合同内写明。因软件提供商原因逾期不进场实施的，需按每天向院方支付合同款金额3‰作为违约金，超过30天，甲有权解除合同，乙方需承担因此给院方造成的经济损失；</w:t>
      </w:r>
      <w:r w:rsidRPr="007B708D">
        <w:rPr>
          <w:rFonts w:ascii="宋体" w:eastAsia="宋体" w:hAnsi="宋体" w:cs="宋体" w:hint="eastAsia"/>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做为违约金支付给甲方。</w:t>
      </w:r>
    </w:p>
    <w:p w14:paraId="7DC52D70"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6.7任何一方违反本技术要求中“保密、廉洁条款”要求的，应承担相应的</w:t>
      </w:r>
      <w:r w:rsidRPr="007B708D">
        <w:rPr>
          <w:rFonts w:ascii="宋体" w:eastAsia="宋体" w:hAnsi="宋体" w:cs="宋体" w:hint="eastAsia"/>
          <w:sz w:val="24"/>
          <w:lang w:val="en-US"/>
        </w:rPr>
        <w:lastRenderedPageBreak/>
        <w:t>违约责任并赔偿由此造成的损失，损失累计金额超过合同款项的5%的，损失方同时有权终止合同并收回已付款项。</w:t>
      </w:r>
    </w:p>
    <w:p w14:paraId="753C7E12"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6.8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26044099" w14:textId="77777777" w:rsidR="0002367F" w:rsidRPr="007B708D" w:rsidRDefault="00BA291E">
      <w:pPr>
        <w:pStyle w:val="a0"/>
        <w:spacing w:after="0" w:line="312" w:lineRule="auto"/>
        <w:ind w:firstLine="420"/>
        <w:rPr>
          <w:rFonts w:ascii="宋体" w:eastAsia="宋体" w:hAnsi="宋体" w:cs="宋体"/>
          <w:kern w:val="2"/>
          <w:sz w:val="24"/>
          <w:lang w:val="en-US"/>
        </w:rPr>
      </w:pPr>
      <w:r w:rsidRPr="007B708D">
        <w:rPr>
          <w:rFonts w:ascii="宋体" w:eastAsia="宋体" w:hAnsi="宋体" w:cs="宋体" w:hint="eastAsia"/>
          <w:kern w:val="2"/>
          <w:sz w:val="24"/>
          <w:lang w:val="en-US"/>
        </w:rPr>
        <w:t>6.9厂商不得在提供的硬件及软件系统中设置包括且不限于如：软硬件加密狗、加密软件、时间锁、授权码等限制硬件及软件系统正常运行的措施，</w:t>
      </w:r>
      <w:r w:rsidRPr="007B708D">
        <w:rPr>
          <w:rFonts w:ascii="宋体" w:hAnsi="宋体" w:cs="宋体"/>
          <w:kern w:val="2"/>
          <w:sz w:val="24"/>
          <w:lang w:val="en-US"/>
        </w:rPr>
        <w:t>如有</w:t>
      </w:r>
      <w:r w:rsidRPr="007B708D">
        <w:rPr>
          <w:rFonts w:ascii="宋体" w:hAnsi="宋体" w:cs="宋体" w:hint="eastAsia"/>
          <w:kern w:val="2"/>
          <w:sz w:val="24"/>
          <w:lang w:val="en-US"/>
        </w:rPr>
        <w:t>特殊</w:t>
      </w:r>
      <w:r w:rsidRPr="007B708D">
        <w:rPr>
          <w:rFonts w:ascii="宋体" w:hAnsi="宋体" w:cs="宋体"/>
          <w:kern w:val="2"/>
          <w:sz w:val="24"/>
          <w:lang w:val="en-US"/>
        </w:rPr>
        <w:t>需要</w:t>
      </w:r>
      <w:r w:rsidRPr="007B708D">
        <w:rPr>
          <w:rFonts w:ascii="宋体" w:hAnsi="宋体" w:cs="宋体" w:hint="eastAsia"/>
          <w:kern w:val="2"/>
          <w:sz w:val="24"/>
          <w:lang w:val="en-US"/>
        </w:rPr>
        <w:t>必须提交</w:t>
      </w:r>
      <w:r w:rsidRPr="007B708D">
        <w:rPr>
          <w:rFonts w:ascii="宋体" w:hAnsi="宋体" w:cs="宋体"/>
          <w:kern w:val="2"/>
          <w:sz w:val="24"/>
          <w:lang w:val="en-US"/>
        </w:rPr>
        <w:t>纸质</w:t>
      </w:r>
      <w:r w:rsidRPr="007B708D">
        <w:rPr>
          <w:rFonts w:ascii="宋体" w:hAnsi="宋体" w:cs="宋体" w:hint="eastAsia"/>
          <w:kern w:val="2"/>
          <w:sz w:val="24"/>
          <w:lang w:val="en-US"/>
        </w:rPr>
        <w:t>文件说明</w:t>
      </w:r>
      <w:r w:rsidRPr="007B708D">
        <w:rPr>
          <w:rFonts w:ascii="宋体" w:hAnsi="宋体" w:cs="宋体"/>
          <w:kern w:val="2"/>
          <w:sz w:val="24"/>
          <w:lang w:val="en-US"/>
        </w:rPr>
        <w:t>，经过我院</w:t>
      </w:r>
      <w:r w:rsidRPr="007B708D">
        <w:rPr>
          <w:rFonts w:ascii="宋体" w:hAnsi="宋体" w:cs="宋体" w:hint="eastAsia"/>
          <w:kern w:val="2"/>
          <w:sz w:val="24"/>
          <w:lang w:val="en-US"/>
        </w:rPr>
        <w:t>签字同意</w:t>
      </w:r>
      <w:r w:rsidRPr="007B708D">
        <w:rPr>
          <w:rFonts w:ascii="宋体" w:hAnsi="宋体" w:cs="宋体"/>
          <w:kern w:val="2"/>
          <w:sz w:val="24"/>
          <w:lang w:val="en-US"/>
        </w:rPr>
        <w:t>才可设置</w:t>
      </w:r>
      <w:r w:rsidRPr="007B708D">
        <w:rPr>
          <w:rFonts w:ascii="宋体" w:hAnsi="宋体" w:cs="宋体" w:hint="eastAsia"/>
          <w:kern w:val="2"/>
          <w:sz w:val="24"/>
          <w:lang w:val="en-US"/>
        </w:rPr>
        <w:t>，</w:t>
      </w:r>
      <w:r w:rsidRPr="007B708D">
        <w:rPr>
          <w:rFonts w:ascii="宋体" w:eastAsia="宋体" w:hAnsi="宋体" w:cs="宋体" w:hint="eastAsia"/>
          <w:kern w:val="2"/>
          <w:sz w:val="24"/>
          <w:lang w:val="en-US"/>
        </w:rPr>
        <w:t>否则视为乙方违约，乙方需要支付医院违约金50000元（伍万元），在此基础上医院有权要求乙方退回甲方已支付的所有款项。如对医院造成损失的，甲方有权要求乙方赔偿。</w:t>
      </w:r>
    </w:p>
    <w:p w14:paraId="4C61FF65" w14:textId="77777777" w:rsidR="0002367F" w:rsidRPr="007B708D" w:rsidRDefault="00BA291E">
      <w:pPr>
        <w:pStyle w:val="a0"/>
        <w:spacing w:after="0" w:line="312" w:lineRule="auto"/>
        <w:ind w:firstLine="420"/>
        <w:rPr>
          <w:rFonts w:ascii="宋体" w:eastAsia="宋体" w:hAnsi="宋体" w:cs="宋体"/>
          <w:kern w:val="2"/>
          <w:sz w:val="24"/>
          <w:lang w:val="en-US"/>
        </w:rPr>
      </w:pPr>
      <w:r w:rsidRPr="007B708D">
        <w:rPr>
          <w:rFonts w:ascii="宋体" w:eastAsia="宋体" w:hAnsi="宋体" w:cs="宋体" w:hint="eastAsia"/>
          <w:kern w:val="2"/>
          <w:sz w:val="24"/>
          <w:lang w:val="en-US"/>
        </w:rPr>
        <w:t>6.10</w:t>
      </w:r>
      <w:r w:rsidRPr="007B708D">
        <w:rPr>
          <w:rFonts w:ascii="宋体" w:eastAsia="宋体" w:hAnsi="宋体" w:cs="宋体"/>
          <w:kern w:val="2"/>
          <w:sz w:val="24"/>
          <w:lang w:val="en-US"/>
        </w:rPr>
        <w:t>厂商驻场工程师人员变更必须得到医院书面同意，否则视为</w:t>
      </w:r>
      <w:r w:rsidRPr="007B708D">
        <w:rPr>
          <w:rFonts w:ascii="宋体" w:eastAsia="宋体" w:hAnsi="宋体" w:cs="宋体" w:hint="eastAsia"/>
          <w:kern w:val="2"/>
          <w:sz w:val="24"/>
          <w:lang w:val="en-US"/>
        </w:rPr>
        <w:t>乙方</w:t>
      </w:r>
      <w:r w:rsidRPr="007B708D">
        <w:rPr>
          <w:rFonts w:ascii="宋体" w:eastAsia="宋体" w:hAnsi="宋体" w:cs="宋体"/>
          <w:kern w:val="2"/>
          <w:sz w:val="24"/>
          <w:lang w:val="en-US"/>
        </w:rPr>
        <w:t>违约，</w:t>
      </w:r>
      <w:r w:rsidRPr="007B708D">
        <w:rPr>
          <w:rFonts w:ascii="宋体" w:eastAsia="宋体" w:hAnsi="宋体" w:cs="宋体" w:hint="eastAsia"/>
          <w:kern w:val="2"/>
          <w:sz w:val="24"/>
          <w:lang w:val="en-US"/>
        </w:rPr>
        <w:t>甲</w:t>
      </w:r>
      <w:r w:rsidRPr="007B708D">
        <w:rPr>
          <w:rFonts w:ascii="宋体" w:eastAsia="宋体" w:hAnsi="宋体" w:cs="宋体"/>
          <w:kern w:val="2"/>
          <w:sz w:val="24"/>
          <w:lang w:val="en-US"/>
        </w:rPr>
        <w:t>方有权按500</w:t>
      </w:r>
      <w:r w:rsidRPr="007B708D">
        <w:rPr>
          <w:rFonts w:ascii="宋体" w:eastAsia="宋体" w:hAnsi="宋体" w:cs="宋体" w:hint="eastAsia"/>
          <w:kern w:val="2"/>
          <w:sz w:val="24"/>
          <w:lang w:val="en-US"/>
        </w:rPr>
        <w:t>0</w:t>
      </w:r>
      <w:r w:rsidRPr="007B708D">
        <w:rPr>
          <w:rFonts w:ascii="宋体" w:eastAsia="宋体" w:hAnsi="宋体" w:cs="宋体"/>
          <w:kern w:val="2"/>
          <w:sz w:val="24"/>
          <w:lang w:val="en-US"/>
        </w:rPr>
        <w:t>元/人/次从合同总款中扣除</w:t>
      </w:r>
      <w:r w:rsidRPr="007B708D">
        <w:rPr>
          <w:rFonts w:ascii="宋体" w:eastAsia="宋体" w:hAnsi="宋体" w:cs="宋体" w:hint="eastAsia"/>
          <w:kern w:val="2"/>
          <w:sz w:val="24"/>
          <w:lang w:val="en-US"/>
        </w:rPr>
        <w:t>。</w:t>
      </w:r>
    </w:p>
    <w:p w14:paraId="7C43A9D4" w14:textId="77777777" w:rsidR="0002367F" w:rsidRPr="007B708D" w:rsidRDefault="00BA291E">
      <w:pPr>
        <w:pStyle w:val="a0"/>
        <w:spacing w:after="0" w:line="312" w:lineRule="auto"/>
        <w:ind w:firstLine="420"/>
        <w:rPr>
          <w:rFonts w:ascii="宋体" w:eastAsia="宋体" w:hAnsi="宋体" w:cs="宋体"/>
          <w:sz w:val="24"/>
          <w:lang w:val="en-US"/>
        </w:rPr>
      </w:pPr>
      <w:r w:rsidRPr="007B708D">
        <w:rPr>
          <w:rFonts w:ascii="宋体" w:eastAsia="宋体" w:hAnsi="宋体" w:cs="宋体" w:hint="eastAsia"/>
          <w:sz w:val="24"/>
          <w:lang w:val="en-US"/>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14:paraId="27B2E96C" w14:textId="77777777" w:rsidR="0002367F" w:rsidRPr="007B708D" w:rsidRDefault="00BA291E">
      <w:pPr>
        <w:pStyle w:val="a0"/>
        <w:spacing w:after="0" w:line="312" w:lineRule="auto"/>
        <w:rPr>
          <w:rFonts w:ascii="宋体" w:eastAsia="宋体" w:hAnsi="宋体" w:cs="宋体"/>
          <w:b/>
          <w:bCs/>
          <w:sz w:val="28"/>
          <w:lang w:val="en-US"/>
        </w:rPr>
      </w:pPr>
      <w:bookmarkStart w:id="3" w:name="_Toc507405799"/>
      <w:bookmarkStart w:id="4" w:name="_Toc507405800"/>
      <w:bookmarkEnd w:id="1"/>
      <w:r w:rsidRPr="007B708D">
        <w:rPr>
          <w:rFonts w:ascii="宋体" w:eastAsia="宋体" w:hAnsi="宋体" w:cs="宋体" w:hint="eastAsia"/>
          <w:b/>
          <w:bCs/>
          <w:sz w:val="28"/>
          <w:lang w:val="en-US"/>
        </w:rPr>
        <w:t>七、保密、廉洁协议</w:t>
      </w:r>
    </w:p>
    <w:p w14:paraId="1BA4618A" w14:textId="77777777" w:rsidR="0002367F" w:rsidRPr="007B708D" w:rsidRDefault="00BA291E">
      <w:pPr>
        <w:spacing w:line="312" w:lineRule="auto"/>
        <w:ind w:firstLineChars="200" w:firstLine="480"/>
        <w:jc w:val="left"/>
        <w:rPr>
          <w:rFonts w:ascii="宋体" w:eastAsia="宋体" w:hAnsi="宋体" w:cs="宋体"/>
          <w:sz w:val="24"/>
          <w:szCs w:val="24"/>
        </w:rPr>
      </w:pPr>
      <w:r w:rsidRPr="007B708D">
        <w:rPr>
          <w:rFonts w:ascii="宋体" w:eastAsia="宋体" w:hAnsi="宋体" w:cs="宋体" w:hint="eastAsia"/>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5F3EEFE8" w14:textId="77777777" w:rsidR="0002367F" w:rsidRPr="007B708D" w:rsidRDefault="00BA291E">
      <w:pPr>
        <w:spacing w:line="312" w:lineRule="auto"/>
        <w:ind w:firstLineChars="200" w:firstLine="480"/>
        <w:jc w:val="left"/>
        <w:rPr>
          <w:rFonts w:ascii="宋体" w:eastAsia="宋体" w:hAnsi="宋体" w:cs="宋体"/>
          <w:sz w:val="24"/>
          <w:szCs w:val="24"/>
        </w:rPr>
      </w:pPr>
      <w:r w:rsidRPr="007B708D">
        <w:rPr>
          <w:rFonts w:ascii="宋体" w:eastAsia="宋体" w:hAnsi="宋体" w:cs="宋体" w:hint="eastAsia"/>
          <w:sz w:val="24"/>
          <w:szCs w:val="24"/>
        </w:rPr>
        <w:t>7.2 双方不得以任何方式向第三方泄露本项目的软件技术、设计方案以及功能配置等内容。</w:t>
      </w:r>
    </w:p>
    <w:p w14:paraId="07BE05C3" w14:textId="77777777" w:rsidR="0002367F" w:rsidRPr="007B708D" w:rsidRDefault="00BA291E">
      <w:pPr>
        <w:spacing w:line="312" w:lineRule="auto"/>
        <w:ind w:firstLineChars="200" w:firstLine="480"/>
        <w:jc w:val="left"/>
        <w:rPr>
          <w:rFonts w:ascii="宋体" w:eastAsia="宋体" w:hAnsi="宋体" w:cs="宋体"/>
          <w:sz w:val="24"/>
          <w:szCs w:val="24"/>
        </w:rPr>
      </w:pPr>
      <w:r w:rsidRPr="007B708D">
        <w:rPr>
          <w:rFonts w:ascii="宋体" w:eastAsia="宋体" w:hAnsi="宋体" w:cs="宋体" w:hint="eastAsia"/>
          <w:sz w:val="24"/>
          <w:szCs w:val="24"/>
        </w:rPr>
        <w:t>7.3不以任何方式向第三方泄露在本协议开发实施过程中获取的经济、技术、数据以及双方其他非公开的信息。</w:t>
      </w:r>
    </w:p>
    <w:p w14:paraId="4C9F77F7" w14:textId="77777777" w:rsidR="0002367F" w:rsidRPr="007B708D" w:rsidRDefault="00BA291E">
      <w:pPr>
        <w:spacing w:line="312" w:lineRule="auto"/>
        <w:ind w:firstLineChars="200" w:firstLine="480"/>
        <w:jc w:val="left"/>
        <w:rPr>
          <w:rFonts w:ascii="宋体" w:eastAsia="宋体" w:hAnsi="宋体" w:cs="宋体"/>
          <w:sz w:val="24"/>
          <w:szCs w:val="24"/>
        </w:rPr>
      </w:pPr>
      <w:r w:rsidRPr="007B708D">
        <w:rPr>
          <w:rFonts w:ascii="宋体" w:eastAsia="宋体" w:hAnsi="宋体" w:cs="宋体" w:hint="eastAsia"/>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6504E314" w14:textId="77777777" w:rsidR="0002367F" w:rsidRPr="007B708D" w:rsidRDefault="00BA291E">
      <w:pPr>
        <w:spacing w:line="312" w:lineRule="auto"/>
        <w:ind w:firstLineChars="200" w:firstLine="480"/>
        <w:jc w:val="left"/>
        <w:rPr>
          <w:rFonts w:ascii="宋体" w:eastAsia="宋体" w:hAnsi="宋体" w:cs="宋体"/>
          <w:sz w:val="24"/>
          <w:szCs w:val="24"/>
        </w:rPr>
      </w:pPr>
      <w:r w:rsidRPr="007B708D">
        <w:rPr>
          <w:rFonts w:ascii="宋体" w:eastAsia="宋体" w:hAnsi="宋体" w:cs="宋体" w:hint="eastAsia"/>
          <w:sz w:val="24"/>
          <w:szCs w:val="24"/>
        </w:rPr>
        <w:t>7.5保密期限自本合同生效之日起永久有效，如乙方需解除保密协议需向</w:t>
      </w:r>
      <w:r w:rsidRPr="007B708D">
        <w:rPr>
          <w:rFonts w:ascii="宋体" w:eastAsia="宋体" w:hAnsi="宋体" w:cs="宋体" w:hint="eastAsia"/>
          <w:sz w:val="24"/>
          <w:szCs w:val="24"/>
        </w:rPr>
        <w:lastRenderedPageBreak/>
        <w:t>甲方提出书面申请，双方协商同意签字确认后方可解除。</w:t>
      </w:r>
    </w:p>
    <w:p w14:paraId="78F60524" w14:textId="77777777" w:rsidR="0002367F" w:rsidRPr="007B708D" w:rsidRDefault="0002367F">
      <w:pPr>
        <w:pStyle w:val="a0"/>
        <w:spacing w:after="0" w:line="312" w:lineRule="auto"/>
        <w:rPr>
          <w:lang w:val="en-US"/>
        </w:rPr>
      </w:pPr>
    </w:p>
    <w:p w14:paraId="5B4CE74C" w14:textId="77777777" w:rsidR="0002367F" w:rsidRPr="007B708D" w:rsidRDefault="00BA291E">
      <w:pPr>
        <w:pStyle w:val="a0"/>
        <w:spacing w:after="0" w:line="312" w:lineRule="auto"/>
        <w:rPr>
          <w:rFonts w:ascii="宋体" w:eastAsia="宋体" w:hAnsi="宋体" w:cs="宋体"/>
          <w:b/>
          <w:bCs/>
          <w:sz w:val="28"/>
          <w:lang w:val="en-US"/>
        </w:rPr>
      </w:pPr>
      <w:r w:rsidRPr="007B708D">
        <w:rPr>
          <w:rFonts w:ascii="宋体" w:eastAsia="宋体" w:hAnsi="宋体" w:cs="宋体" w:hint="eastAsia"/>
          <w:b/>
          <w:bCs/>
          <w:sz w:val="28"/>
          <w:lang w:val="en-US"/>
        </w:rPr>
        <w:t>八、报价</w:t>
      </w:r>
    </w:p>
    <w:p w14:paraId="2BB29A1F" w14:textId="77777777" w:rsidR="0002367F" w:rsidRPr="007B708D" w:rsidRDefault="00BA291E">
      <w:pPr>
        <w:pStyle w:val="a0"/>
        <w:spacing w:after="0" w:line="312" w:lineRule="auto"/>
        <w:ind w:firstLine="420"/>
        <w:rPr>
          <w:rFonts w:ascii="宋体" w:eastAsia="宋体" w:hAnsi="宋体" w:cs="宋体"/>
          <w:sz w:val="24"/>
        </w:rPr>
      </w:pPr>
      <w:r w:rsidRPr="007B708D">
        <w:rPr>
          <w:rFonts w:ascii="宋体" w:eastAsia="宋体" w:hAnsi="宋体" w:cs="宋体" w:hint="eastAsia"/>
          <w:sz w:val="24"/>
          <w:lang w:val="en-US"/>
        </w:rPr>
        <w:t>8.1</w:t>
      </w:r>
      <w:r w:rsidRPr="007B708D">
        <w:rPr>
          <w:rFonts w:ascii="宋体" w:eastAsia="宋体" w:hAnsi="宋体" w:cs="宋体" w:hint="eastAsia"/>
          <w:sz w:val="24"/>
        </w:rPr>
        <w:t>竞标文件提供技术偏离表、服务偏离表，并标明详细的技术和服务内容。竞标文件按系统模块报价，报价表价格包含系统软硬件费用、产品安装、调试实施、培训费用、产品升级费用、</w:t>
      </w:r>
      <w:r w:rsidRPr="007B708D">
        <w:rPr>
          <w:rFonts w:ascii="宋体" w:eastAsia="宋体" w:hAnsi="宋体" w:hint="eastAsia"/>
          <w:sz w:val="24"/>
        </w:rPr>
        <w:t>接口费（包括第三方厂家的接口费）等费用</w:t>
      </w:r>
      <w:r w:rsidRPr="007B708D">
        <w:rPr>
          <w:rFonts w:ascii="宋体" w:eastAsia="宋体" w:hAnsi="宋体" w:cs="宋体" w:hint="eastAsia"/>
          <w:sz w:val="24"/>
        </w:rPr>
        <w:t>，以及明示所有责任、义务和一切风险。</w:t>
      </w:r>
    </w:p>
    <w:p w14:paraId="157841CE" w14:textId="77777777" w:rsidR="0002367F" w:rsidRPr="007B708D" w:rsidRDefault="00BA291E">
      <w:pPr>
        <w:pStyle w:val="a0"/>
        <w:spacing w:after="0" w:line="312" w:lineRule="auto"/>
        <w:ind w:firstLine="420"/>
        <w:rPr>
          <w:rFonts w:ascii="宋体" w:eastAsia="宋体" w:hAnsi="宋体" w:cs="宋体"/>
          <w:sz w:val="24"/>
        </w:rPr>
      </w:pPr>
      <w:r w:rsidRPr="007B708D">
        <w:rPr>
          <w:rFonts w:ascii="宋体" w:eastAsia="宋体" w:hAnsi="宋体" w:cs="宋体" w:hint="eastAsia"/>
          <w:sz w:val="24"/>
          <w:lang w:val="en-US"/>
        </w:rPr>
        <w:t>8.2</w:t>
      </w:r>
      <w:r w:rsidRPr="007B708D">
        <w:rPr>
          <w:rFonts w:ascii="宋体" w:eastAsia="宋体" w:hAnsi="宋体" w:cs="宋体" w:hint="eastAsia"/>
          <w:sz w:val="24"/>
        </w:rPr>
        <w:t>竞标文件需提供</w:t>
      </w:r>
      <w:r w:rsidRPr="007B708D">
        <w:rPr>
          <w:rFonts w:ascii="宋体" w:hAnsi="宋体" w:cs="宋体" w:hint="eastAsia"/>
          <w:sz w:val="24"/>
        </w:rPr>
        <w:t>维保期方案及报价</w:t>
      </w:r>
      <w:r w:rsidRPr="007B708D">
        <w:rPr>
          <w:rFonts w:ascii="宋体" w:eastAsia="宋体" w:hAnsi="宋体" w:cs="宋体" w:hint="eastAsia"/>
          <w:sz w:val="24"/>
        </w:rPr>
        <w:t>。</w:t>
      </w:r>
    </w:p>
    <w:p w14:paraId="39079EB6" w14:textId="77777777" w:rsidR="0002367F" w:rsidRPr="007B708D" w:rsidRDefault="00BA291E">
      <w:pPr>
        <w:pStyle w:val="a0"/>
        <w:spacing w:after="0" w:line="312" w:lineRule="auto"/>
        <w:ind w:firstLine="420"/>
        <w:rPr>
          <w:rFonts w:ascii="宋体" w:eastAsia="宋体" w:hAnsi="宋体" w:cs="宋体"/>
          <w:sz w:val="24"/>
        </w:rPr>
      </w:pPr>
      <w:r w:rsidRPr="007B708D">
        <w:rPr>
          <w:rFonts w:ascii="宋体" w:eastAsia="宋体" w:hAnsi="宋体" w:cs="宋体" w:hint="eastAsia"/>
          <w:sz w:val="24"/>
          <w:lang w:val="en-US"/>
        </w:rPr>
        <w:t>8.3</w:t>
      </w:r>
      <w:r w:rsidRPr="007B708D">
        <w:rPr>
          <w:rFonts w:ascii="宋体" w:eastAsia="宋体" w:hAnsi="宋体" w:cs="宋体" w:hint="eastAsia"/>
          <w:sz w:val="24"/>
        </w:rPr>
        <w:t>竞标文件需提供系统详细图文介绍。系统实施验收参照本技术文档及竞标文件提供的图文介绍为依据。</w:t>
      </w:r>
    </w:p>
    <w:p w14:paraId="78892CCF" w14:textId="77777777" w:rsidR="0002367F" w:rsidRPr="007B708D" w:rsidRDefault="00BA291E">
      <w:pPr>
        <w:spacing w:line="312" w:lineRule="auto"/>
        <w:ind w:firstLineChars="200" w:firstLine="480"/>
        <w:jc w:val="left"/>
        <w:rPr>
          <w:rFonts w:ascii="宋体" w:eastAsia="宋体" w:hAnsi="宋体" w:cs="宋体"/>
          <w:sz w:val="24"/>
          <w:szCs w:val="24"/>
        </w:rPr>
      </w:pPr>
      <w:r w:rsidRPr="007B708D">
        <w:rPr>
          <w:rFonts w:ascii="宋体" w:eastAsia="宋体" w:hAnsi="宋体" w:cs="宋体" w:hint="eastAsia"/>
          <w:sz w:val="24"/>
          <w:szCs w:val="24"/>
        </w:rPr>
        <w:t>8.4如项目功能二次开发内容涉及我院采购的第三方产品，请在标书内标明哪些功能的实现需要二次开发接口。</w:t>
      </w:r>
    </w:p>
    <w:p w14:paraId="6AB075F3" w14:textId="77777777" w:rsidR="0002367F" w:rsidRPr="007B708D" w:rsidRDefault="00BA291E">
      <w:pPr>
        <w:pStyle w:val="1"/>
        <w:numPr>
          <w:ilvl w:val="0"/>
          <w:numId w:val="0"/>
        </w:numPr>
        <w:spacing w:before="0" w:after="0" w:line="312" w:lineRule="auto"/>
        <w:rPr>
          <w:rFonts w:ascii="宋体" w:hAnsi="宋体"/>
          <w:bCs w:val="0"/>
          <w:sz w:val="32"/>
          <w:szCs w:val="32"/>
        </w:rPr>
      </w:pPr>
      <w:r w:rsidRPr="007B708D">
        <w:rPr>
          <w:rFonts w:ascii="宋体" w:hAnsi="宋体" w:hint="eastAsia"/>
          <w:bCs w:val="0"/>
          <w:sz w:val="32"/>
          <w:szCs w:val="32"/>
        </w:rPr>
        <w:t>九、付款方式</w:t>
      </w:r>
      <w:bookmarkEnd w:id="3"/>
    </w:p>
    <w:p w14:paraId="66E43864" w14:textId="77777777" w:rsidR="0002367F" w:rsidRPr="007B708D" w:rsidRDefault="00BA291E">
      <w:pPr>
        <w:pStyle w:val="a9"/>
        <w:spacing w:line="360" w:lineRule="auto"/>
        <w:ind w:firstLineChars="256" w:firstLine="614"/>
        <w:rPr>
          <w:sz w:val="24"/>
        </w:rPr>
      </w:pPr>
      <w:r w:rsidRPr="007B708D">
        <w:rPr>
          <w:rFonts w:ascii="宋体" w:eastAsia="宋体" w:hAnsi="宋体" w:cs="微软雅黑" w:hint="eastAsia"/>
          <w:sz w:val="24"/>
          <w:szCs w:val="24"/>
        </w:rPr>
        <w:t>项目双方签订合同，</w:t>
      </w:r>
      <w:r w:rsidRPr="007B708D">
        <w:rPr>
          <w:rFonts w:ascii="宋体" w:eastAsia="宋体" w:hAnsi="宋体" w:hint="eastAsia"/>
          <w:sz w:val="24"/>
          <w:szCs w:val="24"/>
        </w:rPr>
        <w:t>项目上线稳定运行1个月后，</w:t>
      </w:r>
      <w:r w:rsidRPr="007B708D">
        <w:rPr>
          <w:rFonts w:ascii="宋体" w:eastAsia="宋体" w:hAnsi="宋体" w:cs="微软雅黑" w:hint="eastAsia"/>
          <w:sz w:val="24"/>
          <w:szCs w:val="24"/>
        </w:rPr>
        <w:t>启动系统上线验收，上线验收合格后，用户支付合同款项的30%；合同中所有功能及模块实施完毕，系统上线稳定运行3个月后，启动项目验收，验收合格后甲方支付合同款项的60%，自验收合格之日起，</w:t>
      </w:r>
      <w:bookmarkEnd w:id="4"/>
      <w:r w:rsidRPr="007B708D">
        <w:rPr>
          <w:rFonts w:ascii="宋体" w:eastAsia="宋体" w:hAnsi="宋体" w:hint="eastAsia"/>
          <w:sz w:val="24"/>
          <w:szCs w:val="24"/>
        </w:rPr>
        <w:t>稳定运行1年后，甲方支付合同款项的10%（不计利息）。</w:t>
      </w:r>
    </w:p>
    <w:sectPr w:rsidR="0002367F" w:rsidRPr="007B70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0128E" w14:textId="77777777" w:rsidR="00BB3709" w:rsidRDefault="00BB3709"/>
  </w:endnote>
  <w:endnote w:type="continuationSeparator" w:id="0">
    <w:p w14:paraId="5FC3126D" w14:textId="77777777" w:rsidR="00BB3709" w:rsidRDefault="00BB3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45163" w14:textId="77777777" w:rsidR="00BB3709" w:rsidRDefault="00BB3709"/>
  </w:footnote>
  <w:footnote w:type="continuationSeparator" w:id="0">
    <w:p w14:paraId="44434C6A" w14:textId="77777777" w:rsidR="00BB3709" w:rsidRDefault="00BB370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D54C3D"/>
    <w:multiLevelType w:val="multilevel"/>
    <w:tmpl w:val="FED54C3D"/>
    <w:lvl w:ilvl="0">
      <w:start w:val="1"/>
      <w:numFmt w:val="chineseCounting"/>
      <w:suff w:val="space"/>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1"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2"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DF"/>
    <w:rsid w:val="0002367F"/>
    <w:rsid w:val="000E2410"/>
    <w:rsid w:val="00155C15"/>
    <w:rsid w:val="001A11FC"/>
    <w:rsid w:val="001A1C12"/>
    <w:rsid w:val="002A29C0"/>
    <w:rsid w:val="002E6DFE"/>
    <w:rsid w:val="00306E6E"/>
    <w:rsid w:val="00392DFC"/>
    <w:rsid w:val="003E62DF"/>
    <w:rsid w:val="00435C7C"/>
    <w:rsid w:val="00481560"/>
    <w:rsid w:val="00491534"/>
    <w:rsid w:val="004D3BA6"/>
    <w:rsid w:val="005D449A"/>
    <w:rsid w:val="006A3CAE"/>
    <w:rsid w:val="006C202C"/>
    <w:rsid w:val="006F2A5E"/>
    <w:rsid w:val="00750EC6"/>
    <w:rsid w:val="007B708D"/>
    <w:rsid w:val="008C322F"/>
    <w:rsid w:val="009B30C0"/>
    <w:rsid w:val="00A140D3"/>
    <w:rsid w:val="00AD707D"/>
    <w:rsid w:val="00B759E0"/>
    <w:rsid w:val="00BA291E"/>
    <w:rsid w:val="00BB3709"/>
    <w:rsid w:val="00C40926"/>
    <w:rsid w:val="00D5380E"/>
    <w:rsid w:val="00DB0319"/>
    <w:rsid w:val="00DC1FBB"/>
    <w:rsid w:val="00DD4DB9"/>
    <w:rsid w:val="00E07FD1"/>
    <w:rsid w:val="00E36EAC"/>
    <w:rsid w:val="00E61AD4"/>
    <w:rsid w:val="00F13AA1"/>
    <w:rsid w:val="00F2628D"/>
    <w:rsid w:val="00FC5F54"/>
    <w:rsid w:val="00FF3BA1"/>
    <w:rsid w:val="03286AFD"/>
    <w:rsid w:val="038608DA"/>
    <w:rsid w:val="06DF14B2"/>
    <w:rsid w:val="072E01FC"/>
    <w:rsid w:val="08741252"/>
    <w:rsid w:val="0A791D80"/>
    <w:rsid w:val="0F2A1F3D"/>
    <w:rsid w:val="109B068D"/>
    <w:rsid w:val="12D1790A"/>
    <w:rsid w:val="14782DB8"/>
    <w:rsid w:val="14AF00BD"/>
    <w:rsid w:val="153D4F2B"/>
    <w:rsid w:val="165C1DAE"/>
    <w:rsid w:val="16D03076"/>
    <w:rsid w:val="16ED2D59"/>
    <w:rsid w:val="174D1CA9"/>
    <w:rsid w:val="17536FF6"/>
    <w:rsid w:val="17541870"/>
    <w:rsid w:val="19151124"/>
    <w:rsid w:val="1A251034"/>
    <w:rsid w:val="1AA944D3"/>
    <w:rsid w:val="1B5C436C"/>
    <w:rsid w:val="1B91509A"/>
    <w:rsid w:val="1D9262D5"/>
    <w:rsid w:val="22293C01"/>
    <w:rsid w:val="224243ED"/>
    <w:rsid w:val="24DA1462"/>
    <w:rsid w:val="251F0377"/>
    <w:rsid w:val="25D43FBF"/>
    <w:rsid w:val="26AA16D4"/>
    <w:rsid w:val="284C2F0D"/>
    <w:rsid w:val="290632D5"/>
    <w:rsid w:val="2C6E439E"/>
    <w:rsid w:val="2C8F073A"/>
    <w:rsid w:val="2CA67011"/>
    <w:rsid w:val="2E55261B"/>
    <w:rsid w:val="34906983"/>
    <w:rsid w:val="34A02F04"/>
    <w:rsid w:val="367D4F11"/>
    <w:rsid w:val="395C56DE"/>
    <w:rsid w:val="3A6B617C"/>
    <w:rsid w:val="3A965B44"/>
    <w:rsid w:val="3B4F3BCB"/>
    <w:rsid w:val="3D655CAD"/>
    <w:rsid w:val="3DCF123E"/>
    <w:rsid w:val="3E3103B1"/>
    <w:rsid w:val="3FFE146B"/>
    <w:rsid w:val="41971DBD"/>
    <w:rsid w:val="43CC4B30"/>
    <w:rsid w:val="44511123"/>
    <w:rsid w:val="455A3219"/>
    <w:rsid w:val="457173F8"/>
    <w:rsid w:val="47FA24B7"/>
    <w:rsid w:val="480C0CC5"/>
    <w:rsid w:val="49C017DB"/>
    <w:rsid w:val="4BF413EA"/>
    <w:rsid w:val="4F640350"/>
    <w:rsid w:val="507D710A"/>
    <w:rsid w:val="50844495"/>
    <w:rsid w:val="508670F0"/>
    <w:rsid w:val="50A873B9"/>
    <w:rsid w:val="52C84CF5"/>
    <w:rsid w:val="54361EC0"/>
    <w:rsid w:val="54E82BB7"/>
    <w:rsid w:val="55B43D13"/>
    <w:rsid w:val="562C3FA0"/>
    <w:rsid w:val="56864135"/>
    <w:rsid w:val="585573E7"/>
    <w:rsid w:val="5A334C18"/>
    <w:rsid w:val="5C2974BB"/>
    <w:rsid w:val="5C4B79F0"/>
    <w:rsid w:val="5C6164F3"/>
    <w:rsid w:val="5EEF047E"/>
    <w:rsid w:val="606A2F3D"/>
    <w:rsid w:val="607B2E53"/>
    <w:rsid w:val="60E371CD"/>
    <w:rsid w:val="63EF6D4C"/>
    <w:rsid w:val="65EF576E"/>
    <w:rsid w:val="67234BE8"/>
    <w:rsid w:val="67C37F93"/>
    <w:rsid w:val="686C39B1"/>
    <w:rsid w:val="68B72934"/>
    <w:rsid w:val="69A9737D"/>
    <w:rsid w:val="6A5B6461"/>
    <w:rsid w:val="6B9E401E"/>
    <w:rsid w:val="6C1A6998"/>
    <w:rsid w:val="711C77D0"/>
    <w:rsid w:val="73051406"/>
    <w:rsid w:val="73F71B2F"/>
    <w:rsid w:val="7524075C"/>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463F2"/>
  <w15:docId w15:val="{31F66C1C-624E-4107-8815-55F2C83E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kern w:val="0"/>
      <w:sz w:val="20"/>
      <w:szCs w:val="24"/>
      <w:lang w:val="zh-CN"/>
    </w:rPr>
  </w:style>
  <w:style w:type="paragraph" w:styleId="2">
    <w:name w:val="Body Text Indent 2"/>
    <w:basedOn w:val="a"/>
    <w:qFormat/>
    <w:pPr>
      <w:ind w:firstLine="630"/>
    </w:pPr>
    <w:rPr>
      <w:sz w:val="32"/>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835</Words>
  <Characters>4760</Characters>
  <Application>Microsoft Office Word</Application>
  <DocSecurity>0</DocSecurity>
  <Lines>39</Lines>
  <Paragraphs>11</Paragraphs>
  <ScaleCrop>false</ScaleCrop>
  <Company>Microsoft</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sky</cp:lastModifiedBy>
  <cp:revision>3</cp:revision>
  <dcterms:created xsi:type="dcterms:W3CDTF">2025-06-10T06:34:00Z</dcterms:created>
  <dcterms:modified xsi:type="dcterms:W3CDTF">2025-06-10T06:35:00Z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eyJoZGlkIjoiNjM4YTkxMGVkMmQ0ZTliYzQ1NjI1ZjgxMThmNjE4MmQiLCJ1c2VySWQiOiIzNTY3NDcxMjcifQ==</vt:lpwstr>
  </property>
  <property fmtid="{D5CDD505-2E9C-101B-9397-08002B2CF9AE}" pid="4" name="ICV">
    <vt:lpwstr>C4D2BB094F904AD3AC52733D8692A6D3_12</vt:lpwstr>
  </property>
</Properties>
</file>