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1"/>
          <w:numId w:val="0"/>
        </w:numPr>
        <w:adjustRightInd/>
        <w:snapToGrid/>
        <w:spacing w:after="0" w:line="36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集中供浓缩液系统参数</w:t>
      </w:r>
    </w:p>
    <w:p>
      <w:pPr>
        <w:widowControl w:val="0"/>
        <w:numPr>
          <w:ilvl w:val="1"/>
          <w:numId w:val="0"/>
        </w:numPr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一、技术参数要求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集中供液系统可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配供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65台血透机，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配制任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何品牌配方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透析粉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，配液量可连续设置任意量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工艺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特点：全自动配液、供液、清洗、消毒一体化系统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消毒方式：A系统自动化学消毒；B液系统自动化学消毒和自动热消毒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操作系统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中文操作系统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,根据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人员使用的权限设置多重密码保护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报警功能：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具备报警及处理信息提示功能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零部件保养提示功能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工作站声光报警装置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溶解系统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具备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B液加热装置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，低温时直接温水配液，提高配液速度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储存输送系统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储液桶A液采用大循环管路设计；B液采用大循环加小循环无死腔设计，单台机位故障不影响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其它的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透析机正常供液；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安全性高。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自动控制配液水量，电导传感器监测配液精度，保证透析液浓度值精确、安全可靠；配液中途可随时终止，更改配液量；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具备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预约配液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功能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，节省人力；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具备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电导传感器自动检测浓度，并转移到储液桶供液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冲洗程序可选，程序自动化，一键完成</w:t>
      </w:r>
      <w:r>
        <w:rPr>
          <w:rFonts w:hint="eastAsia" w:asciiTheme="minorEastAsia" w:hAnsiTheme="minorEastAsia" w:cstheme="minorEastAsia"/>
          <w:kern w:val="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采用双重过滤设计，可选配过滤精度更高的超纯过滤组件；更换滤器方便操作；配液标准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复合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国家标准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血透机位吸液点结构设计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科学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操作便捷不易漏液，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不易暴露在空气中和易结晶的快速接头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具备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监测配液量与储液桶剩余液量，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提前提醒配液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具备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全自动/手动方式控制；控制系统具有参数设置、自动（连续）与手动（分步）控制转换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</w:rPr>
        <w:t>设备配置要求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1、A/B液配制罐2个；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2、B液加热装置1套；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3、A/B液混合泵2台；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4、A/B液储存罐2个；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5、A液循环泵1台；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6、B液循环泵1台；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7、A/B液一级精密过滤器2套；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8、A/B液二级精密过滤器2套；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显示屏2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触摸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操作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10、集中供液自动控制系统1套；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11、电导度计2个；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12、无死腔快接端口65套；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13、设备机架1套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血液透析用水处理系统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参数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技术参数要求</w:t>
      </w:r>
      <w:r>
        <w:rPr>
          <w:rFonts w:hint="eastAsia" w:asciiTheme="minorEastAsia" w:hAnsiTheme="minorEastAsia" w:eastAsiaTheme="minorEastAsia" w:cstheme="minorEastAsia"/>
          <w:sz w:val="24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1.产水量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：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4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L/h（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可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满足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≥1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00</w:t>
      </w:r>
      <w:r>
        <w:rPr>
          <w:rFonts w:hint="eastAsia" w:asciiTheme="minorEastAsia" w:hAnsiTheme="minorEastAsia" w:eastAsiaTheme="minorEastAsia" w:cstheme="minorEastAsia"/>
          <w:sz w:val="24"/>
        </w:rPr>
        <w:t>台血透机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及配置集中供液的</w:t>
      </w:r>
      <w:r>
        <w:rPr>
          <w:rFonts w:hint="eastAsia" w:asciiTheme="minorEastAsia" w:hAnsiTheme="minorEastAsia" w:eastAsiaTheme="minorEastAsia" w:cstheme="minorEastAsia"/>
          <w:sz w:val="24"/>
        </w:rPr>
        <w:t>用水需求）。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</w:rPr>
        <w:t>2.产水水质：</w:t>
      </w:r>
      <w:r>
        <w:rPr>
          <w:rFonts w:hint="eastAsia" w:ascii="宋体" w:hAnsi="宋体" w:eastAsia="宋体"/>
          <w:color w:val="000000" w:themeColor="text1"/>
          <w:sz w:val="23"/>
          <w:szCs w:val="24"/>
          <w14:textFill>
            <w14:solidFill>
              <w14:schemeClr w14:val="tx1"/>
            </w14:solidFill>
          </w14:textFill>
        </w:rPr>
        <w:t>必须符合并达到透析用水国家行业标准《血液透析</w:t>
      </w:r>
      <w:r>
        <w:rPr>
          <w:rFonts w:hint="eastAsia" w:ascii="宋体" w:hAnsi="宋体" w:eastAsia="宋体"/>
          <w:color w:val="000000" w:themeColor="text1"/>
          <w:sz w:val="23"/>
          <w:szCs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/>
          <w:color w:val="000000" w:themeColor="text1"/>
          <w:sz w:val="23"/>
          <w:szCs w:val="24"/>
          <w14:textFill>
            <w14:solidFill>
              <w14:schemeClr w14:val="tx1"/>
            </w14:solidFill>
          </w14:textFill>
        </w:rPr>
        <w:t>相关治疗用水</w:t>
      </w:r>
      <w:r>
        <w:rPr>
          <w:rFonts w:hint="eastAsia" w:ascii="宋体" w:hAnsi="宋体" w:eastAsia="宋体"/>
          <w:color w:val="000000" w:themeColor="text1"/>
          <w:sz w:val="23"/>
          <w:szCs w:val="24"/>
          <w:lang w:val="en-US" w:eastAsia="zh-CN"/>
          <w14:textFill>
            <w14:solidFill>
              <w14:schemeClr w14:val="tx1"/>
            </w14:solidFill>
          </w14:textFill>
        </w:rPr>
        <w:t>行业标准</w:t>
      </w:r>
      <w:r>
        <w:rPr>
          <w:rFonts w:hint="eastAsia" w:ascii="宋体" w:hAnsi="宋体" w:eastAsia="宋体"/>
          <w:color w:val="000000" w:themeColor="text1"/>
          <w:sz w:val="23"/>
          <w:szCs w:val="24"/>
          <w14:textFill>
            <w14:solidFill>
              <w14:schemeClr w14:val="tx1"/>
            </w14:solidFill>
          </w14:textFill>
        </w:rPr>
        <w:t>》（YY</w:t>
      </w:r>
      <w:r>
        <w:rPr>
          <w:rFonts w:hint="eastAsia" w:ascii="宋体" w:hAnsi="宋体" w:eastAsia="宋体"/>
          <w:color w:val="000000" w:themeColor="text1"/>
          <w:sz w:val="23"/>
          <w:szCs w:val="24"/>
          <w:lang w:val="en-US" w:eastAsia="zh-CN"/>
          <w14:textFill>
            <w14:solidFill>
              <w14:schemeClr w14:val="tx1"/>
            </w14:solidFill>
          </w14:textFill>
        </w:rPr>
        <w:t>0793.2-2023</w:t>
      </w:r>
      <w:r>
        <w:rPr>
          <w:rFonts w:hint="eastAsia" w:ascii="宋体" w:hAnsi="宋体" w:eastAsia="宋体"/>
          <w:color w:val="000000" w:themeColor="text1"/>
          <w:sz w:val="23"/>
          <w:szCs w:val="24"/>
          <w14:textFill>
            <w14:solidFill>
              <w14:schemeClr w14:val="tx1"/>
            </w14:solidFill>
          </w14:textFill>
        </w:rPr>
        <w:t>）的要求）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（提供检测报告）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工艺特点：源水多级处理、智能双级反渗透、热消毒装置、无死腔循环供水系统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主机消毒方式：自动化学消毒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纯水管路消毒方式：自动化学消毒、自动热消毒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color w:val="000000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加热方式：无接触式外加热，热消毒装置具备医疗器械注册证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二、设备具体配置要求：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1.全自动智能一体变频源水供水系统一套。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2.全自动砂滤罐一套。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3.全自动活性炭罐一套。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4.全自动软化器一套。</w:t>
      </w:r>
    </w:p>
    <w:p>
      <w:pPr>
        <w:pStyle w:val="2"/>
        <w:spacing w:line="360" w:lineRule="auto"/>
        <w:ind w:left="0" w:leftChars="0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5.双级反渗透主机一套，膜组采用8040型膜元件，数量</w:t>
      </w:r>
      <w:r>
        <w:rPr>
          <w:rFonts w:hint="eastAsia" w:asciiTheme="minorEastAsia" w:hAnsiTheme="minorEastAsia" w:eastAsiaTheme="minorEastAsia" w:cstheme="minorEastAsia"/>
          <w:szCs w:val="21"/>
        </w:rPr>
        <w:t>≥8支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  <w:r>
        <w:rPr>
          <w:rFonts w:hint="eastAsia" w:asciiTheme="minorEastAsia" w:hAnsiTheme="minorEastAsia" w:eastAsiaTheme="minorEastAsia" w:cstheme="minorEastAsia"/>
          <w:szCs w:val="21"/>
        </w:rPr>
        <w:t>主机连接管路无死腔设计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材质为</w:t>
      </w:r>
      <w:r>
        <w:rPr>
          <w:rFonts w:hint="eastAsia" w:asciiTheme="minorEastAsia" w:hAnsiTheme="minorEastAsia" w:eastAsiaTheme="minorEastAsia" w:cstheme="minorEastAsia"/>
          <w:szCs w:val="21"/>
        </w:rPr>
        <w:t>卫生级不锈钢管件和阀门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6.反渗透装置触水管件</w:t>
      </w:r>
      <w:r>
        <w:rPr>
          <w:rFonts w:hint="eastAsia" w:asciiTheme="minorEastAsia" w:hAnsiTheme="minorEastAsia" w:cstheme="minorEastAsia"/>
          <w:color w:val="auto"/>
          <w:sz w:val="24"/>
          <w:lang w:val="en-US" w:eastAsia="zh-CN"/>
        </w:rPr>
        <w:t>应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采</w:t>
      </w:r>
      <w:r>
        <w:rPr>
          <w:rFonts w:hint="eastAsia" w:asciiTheme="minorEastAsia" w:hAnsiTheme="minorEastAsia" w:eastAsiaTheme="minorEastAsia" w:cstheme="minorEastAsia"/>
          <w:sz w:val="24"/>
        </w:rPr>
        <w:t>用不锈钢316L材质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</w:rPr>
        <w:t>无死腔纯水循环管路</w:t>
      </w:r>
      <w:r>
        <w:rPr>
          <w:rFonts w:hint="eastAsia" w:asciiTheme="minorEastAsia" w:hAnsiTheme="minorEastAsia" w:eastAsia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</w:rPr>
        <w:t>现场焊接安装，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并</w:t>
      </w:r>
      <w:r>
        <w:rPr>
          <w:rFonts w:hint="eastAsia" w:asciiTheme="minorEastAsia" w:hAnsiTheme="minorEastAsia" w:eastAsiaTheme="minorEastAsia" w:cstheme="minorEastAsia"/>
          <w:szCs w:val="21"/>
        </w:rPr>
        <w:t>对焊接点做钝化处理，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确保</w:t>
      </w:r>
      <w:r>
        <w:rPr>
          <w:rFonts w:hint="eastAsia" w:asciiTheme="minorEastAsia" w:hAnsiTheme="minorEastAsia" w:eastAsiaTheme="minorEastAsia" w:cstheme="minorEastAsia"/>
          <w:szCs w:val="21"/>
        </w:rPr>
        <w:t>焊接点平滑不易长菌。</w:t>
      </w:r>
    </w:p>
    <w:p>
      <w:pPr>
        <w:pStyle w:val="10"/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▲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管路热处理消毒系统一套。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三、设备性能要求：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1.系统具有缺相、短路、接地、电机过流、过载等保护功能。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2.设备系统要求应具有自我诊断、运行检测、状态控制、测量显示、文字提示、指示灯显示及实时报警功能。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3.全自动控制功能，应根据设定时间机器自动启停和间隔运行，可根据用水时间进行自由设制。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4.控制系统面板上应配以流程图形式配以指示灯，实时跟踪显示系统的运行状态，使工作人员对系统的运行了如指掌。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5.设备可同时监测源水、一级产水、二级产水的电导率测量值。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6.故障信息的记录和存储功能，将机器各元件的运作情况和报警记录并存储，方便操作人员查询。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7.控制系统应由自动/手动控制系统，可一键转换。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8.设备应具有完善的低压保护功能：系统设置了源水无水保护功能；一、二级泵低压保护功能；在制水过程全程检测，对系统进行安全保护，自动停机。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9.设备的双级系统中任一级均可单独工作，如其中任何一级系统出现故障，另一级也可继续正常工作。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10.具备监测夜间漏水自动关断功能，对于设备的安全运行起到有效保证。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shd w:val="pct10" w:color="auto" w:fill="FFFFFF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11. </w:t>
      </w:r>
      <w:r>
        <w:rPr>
          <w:rFonts w:hint="eastAsia" w:asciiTheme="minorEastAsia" w:hAnsiTheme="minorEastAsia" w:eastAsiaTheme="minorEastAsia" w:cstheme="minorEastAsia"/>
        </w:rPr>
        <w:t>配备不锈钢U型小循环</w:t>
      </w:r>
      <w:r>
        <w:rPr>
          <w:rFonts w:hint="eastAsia" w:asciiTheme="minorEastAsia" w:hAnsiTheme="minorEastAsia" w:cstheme="minorEastAsia"/>
          <w:color w:val="auto"/>
          <w:highlight w:val="none"/>
          <w:lang w:val="en-US" w:eastAsia="zh-CN"/>
        </w:rPr>
        <w:t>不少于</w:t>
      </w:r>
      <w:r>
        <w:rPr>
          <w:rFonts w:hint="eastAsia" w:asciiTheme="minorEastAsia" w:hAnsiTheme="minorEastAsia" w:eastAsiaTheme="minorEastAsia" w:cstheme="minorEastAsia"/>
          <w:color w:val="auto"/>
        </w:rPr>
        <w:t>6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套，U型头要求自动卡扣连接且小循环可弯曲。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453B47"/>
    <w:multiLevelType w:val="singleLevel"/>
    <w:tmpl w:val="8B453B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01F1"/>
    <w:rsid w:val="0016430F"/>
    <w:rsid w:val="00225AEC"/>
    <w:rsid w:val="00713386"/>
    <w:rsid w:val="009904C8"/>
    <w:rsid w:val="00A6667D"/>
    <w:rsid w:val="01661DDB"/>
    <w:rsid w:val="027C74A2"/>
    <w:rsid w:val="0C1E6275"/>
    <w:rsid w:val="13411252"/>
    <w:rsid w:val="177E6C44"/>
    <w:rsid w:val="187C3055"/>
    <w:rsid w:val="1B87756E"/>
    <w:rsid w:val="1FA722C2"/>
    <w:rsid w:val="253A668F"/>
    <w:rsid w:val="289406A2"/>
    <w:rsid w:val="2A1F20B7"/>
    <w:rsid w:val="2A96679C"/>
    <w:rsid w:val="3BA26E0D"/>
    <w:rsid w:val="3BD31F34"/>
    <w:rsid w:val="40674856"/>
    <w:rsid w:val="434B2606"/>
    <w:rsid w:val="45AC0667"/>
    <w:rsid w:val="48E9042E"/>
    <w:rsid w:val="4DEF23FE"/>
    <w:rsid w:val="508D7431"/>
    <w:rsid w:val="58A93002"/>
    <w:rsid w:val="58CA640C"/>
    <w:rsid w:val="5FAF0AD4"/>
    <w:rsid w:val="68471278"/>
    <w:rsid w:val="6B7745D5"/>
    <w:rsid w:val="72A2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1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theme="minorBidi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柳州市工人医院</Company>
  <Pages>3</Pages>
  <Words>1577</Words>
  <Characters>1660</Characters>
  <Lines>6</Lines>
  <Paragraphs>1</Paragraphs>
  <TotalTime>8</TotalTime>
  <ScaleCrop>false</ScaleCrop>
  <LinksUpToDate>false</LinksUpToDate>
  <CharactersWithSpaces>1661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2025-05-09T01:27:00Z</dcterms:created>
  <dc:creator>柳州市工人医院</dc:creator>
  <cp:lastModifiedBy>Vanessa</cp:lastModifiedBy>
  <dcterms:modified xsi:type="dcterms:W3CDTF">2025-05-12T09:26:48Z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577167EAED12444CB49CA9A4806477B0_13</vt:lpwstr>
  </property>
  <property fmtid="{D5CDD505-2E9C-101B-9397-08002B2CF9AE}" pid="4" name="KSOTemplateDocerSaveRecord">
    <vt:lpwstr>eyJoZGlkIjoiYjViNGIyMmFhNjhiZDZjOGZjYWJhZDg5MDlmODBjMDYiLCJ1c2VySWQiOiIzODczODU4NTgifQ==</vt:lpwstr>
  </property>
</Properties>
</file>