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98816" w14:textId="2E03341F" w:rsidR="005117C1" w:rsidRPr="00EF2AFC" w:rsidRDefault="005F3EFB">
      <w:pPr>
        <w:keepNext/>
        <w:keepLines/>
        <w:spacing w:line="312" w:lineRule="auto"/>
        <w:jc w:val="center"/>
        <w:rPr>
          <w:rFonts w:ascii="宋体" w:eastAsia="宋体" w:hAnsi="宋体" w:cs="微软雅黑"/>
          <w:b/>
          <w:bCs/>
          <w:kern w:val="44"/>
          <w:sz w:val="30"/>
          <w:szCs w:val="30"/>
        </w:rPr>
      </w:pPr>
      <w:bookmarkStart w:id="0" w:name="_Toc344816509"/>
      <w:r w:rsidRPr="00EF2AFC">
        <w:rPr>
          <w:rFonts w:ascii="宋体" w:eastAsia="宋体" w:hAnsi="宋体" w:cs="微软雅黑" w:hint="eastAsia"/>
          <w:b/>
          <w:bCs/>
          <w:kern w:val="44"/>
          <w:sz w:val="30"/>
          <w:szCs w:val="30"/>
        </w:rPr>
        <w:t>柳州市</w:t>
      </w:r>
      <w:r w:rsidRPr="00EF2AFC">
        <w:rPr>
          <w:rFonts w:ascii="宋体" w:eastAsia="宋体" w:hAnsi="宋体" w:cs="微软雅黑"/>
          <w:b/>
          <w:bCs/>
          <w:kern w:val="44"/>
          <w:sz w:val="30"/>
          <w:szCs w:val="30"/>
        </w:rPr>
        <w:t>工人医院</w:t>
      </w:r>
      <w:bookmarkStart w:id="1" w:name="OLE_LINK1"/>
      <w:bookmarkStart w:id="2" w:name="OLE_LINK2"/>
      <w:r w:rsidR="00DD69A8" w:rsidRPr="00EF2AFC">
        <w:rPr>
          <w:rFonts w:ascii="宋体" w:eastAsia="宋体" w:hAnsi="宋体" w:cs="微软雅黑" w:hint="eastAsia"/>
          <w:b/>
          <w:bCs/>
          <w:kern w:val="44"/>
          <w:sz w:val="30"/>
          <w:szCs w:val="30"/>
        </w:rPr>
        <w:t>医联体处方前置审核中心</w:t>
      </w:r>
      <w:r w:rsidRPr="00EF2AFC">
        <w:rPr>
          <w:rFonts w:ascii="宋体" w:eastAsia="宋体" w:hAnsi="宋体" w:cs="微软雅黑" w:hint="eastAsia"/>
          <w:b/>
          <w:bCs/>
          <w:kern w:val="44"/>
          <w:sz w:val="30"/>
          <w:szCs w:val="30"/>
        </w:rPr>
        <w:t>系统</w:t>
      </w:r>
      <w:bookmarkEnd w:id="1"/>
      <w:bookmarkEnd w:id="2"/>
      <w:r w:rsidRPr="00EF2AFC">
        <w:rPr>
          <w:rFonts w:ascii="宋体" w:eastAsia="宋体" w:hAnsi="宋体" w:cs="微软雅黑" w:hint="eastAsia"/>
          <w:b/>
          <w:bCs/>
          <w:kern w:val="44"/>
          <w:sz w:val="30"/>
          <w:szCs w:val="30"/>
        </w:rPr>
        <w:t>技术参数要求</w:t>
      </w:r>
    </w:p>
    <w:p w14:paraId="4DCCE7A0" w14:textId="77777777" w:rsidR="005117C1" w:rsidRPr="00EF2AFC" w:rsidRDefault="005117C1">
      <w:pPr>
        <w:keepNext/>
        <w:keepLines/>
        <w:spacing w:line="312" w:lineRule="auto"/>
        <w:ind w:leftChars="200" w:left="420"/>
        <w:jc w:val="left"/>
        <w:rPr>
          <w:rFonts w:ascii="宋体" w:eastAsia="宋体" w:hAnsi="宋体" w:cs="微软雅黑"/>
          <w:b/>
          <w:bCs/>
          <w:kern w:val="44"/>
          <w:sz w:val="24"/>
          <w:szCs w:val="24"/>
        </w:rPr>
      </w:pPr>
    </w:p>
    <w:bookmarkEnd w:id="0"/>
    <w:p w14:paraId="61DEC6AF" w14:textId="77777777" w:rsidR="005117C1" w:rsidRPr="00EF2AFC" w:rsidRDefault="005F3EFB">
      <w:pPr>
        <w:pStyle w:val="a9"/>
        <w:numPr>
          <w:ilvl w:val="0"/>
          <w:numId w:val="2"/>
        </w:numPr>
        <w:spacing w:line="312" w:lineRule="auto"/>
        <w:ind w:firstLineChars="0"/>
        <w:rPr>
          <w:rFonts w:ascii="宋体" w:eastAsia="宋体" w:hAnsi="宋体"/>
          <w:b/>
          <w:sz w:val="28"/>
          <w:szCs w:val="28"/>
        </w:rPr>
      </w:pPr>
      <w:r w:rsidRPr="00EF2AFC">
        <w:rPr>
          <w:rFonts w:ascii="宋体" w:eastAsia="宋体" w:hAnsi="宋体" w:hint="eastAsia"/>
          <w:b/>
          <w:sz w:val="28"/>
          <w:szCs w:val="28"/>
        </w:rPr>
        <w:t>项目背景</w:t>
      </w:r>
    </w:p>
    <w:p w14:paraId="7AB0DEE0" w14:textId="3D014508" w:rsidR="005117C1" w:rsidRPr="00EF2AFC" w:rsidRDefault="00DD69A8">
      <w:pPr>
        <w:spacing w:line="312" w:lineRule="auto"/>
        <w:ind w:firstLineChars="200" w:firstLine="480"/>
        <w:rPr>
          <w:rFonts w:ascii="宋体" w:eastAsia="宋体" w:hAnsi="宋体"/>
          <w:sz w:val="24"/>
          <w:szCs w:val="24"/>
        </w:rPr>
      </w:pPr>
      <w:r w:rsidRPr="00EF2AFC">
        <w:rPr>
          <w:rFonts w:ascii="宋体" w:eastAsia="宋体" w:hAnsi="宋体" w:hint="eastAsia"/>
          <w:sz w:val="24"/>
          <w:szCs w:val="24"/>
        </w:rPr>
        <w:t>通过对面向直属基层医疗机构，依托“柳州工人医院”药学部为专业核心建设“医联体处方前置审核中心”，从而达到聚焦新技术、新思想、新成果的目标，并解决直属基层医疗机构：合理用药事前预警、事中干预的要求，开发基于“数据监管中心+事中干预+事前预警”的模式应用达到覆盖直属基层医疗机构管理统一、处方合理性数据统一，实现医、药、政监管体系标准化、处方审核规则体系标准化管理目标。全面提升直属基层医疗质量治理和服务能力，为实现“以患者为中心”提供强有力的支撑与保障，达到助力医药卫生体制改革以及基层医疗高质量发展的目标。</w:t>
      </w:r>
    </w:p>
    <w:p w14:paraId="08F3FC82" w14:textId="336E37BC" w:rsidR="005117C1" w:rsidRPr="00EF2AFC" w:rsidRDefault="005F3EFB" w:rsidP="000E6F5A">
      <w:pPr>
        <w:pStyle w:val="a9"/>
        <w:numPr>
          <w:ilvl w:val="0"/>
          <w:numId w:val="2"/>
        </w:numPr>
        <w:spacing w:line="312" w:lineRule="auto"/>
        <w:ind w:firstLineChars="0"/>
        <w:rPr>
          <w:rFonts w:ascii="宋体" w:eastAsia="宋体" w:hAnsi="宋体"/>
          <w:b/>
          <w:sz w:val="28"/>
          <w:szCs w:val="28"/>
        </w:rPr>
      </w:pPr>
      <w:r w:rsidRPr="00EF2AFC">
        <w:rPr>
          <w:rFonts w:ascii="宋体" w:eastAsia="宋体" w:hAnsi="宋体" w:hint="eastAsia"/>
          <w:b/>
          <w:sz w:val="28"/>
          <w:szCs w:val="28"/>
        </w:rPr>
        <w:t>项目建设内容及要求</w:t>
      </w:r>
    </w:p>
    <w:p w14:paraId="2442D83C" w14:textId="703D26D2" w:rsidR="000E6F5A" w:rsidRPr="00EF2AFC" w:rsidRDefault="000E6F5A" w:rsidP="000E6F5A">
      <w:pPr>
        <w:spacing w:line="312" w:lineRule="auto"/>
        <w:rPr>
          <w:rFonts w:ascii="宋体" w:eastAsia="宋体" w:hAnsi="宋体"/>
          <w:sz w:val="24"/>
          <w:szCs w:val="24"/>
        </w:rPr>
      </w:pPr>
      <w:r w:rsidRPr="00EF2AFC">
        <w:rPr>
          <w:rFonts w:ascii="宋体" w:eastAsia="宋体" w:hAnsi="宋体" w:hint="eastAsia"/>
          <w:sz w:val="24"/>
          <w:szCs w:val="24"/>
        </w:rPr>
        <w:t>（一）</w:t>
      </w:r>
      <w:bookmarkStart w:id="3" w:name="OLE_LINK3"/>
      <w:bookmarkStart w:id="4" w:name="OLE_LINK4"/>
      <w:r w:rsidRPr="00EF2AFC">
        <w:rPr>
          <w:rFonts w:ascii="宋体" w:eastAsia="宋体" w:hAnsi="宋体" w:cs="微软雅黑" w:hint="eastAsia"/>
          <w:bCs/>
          <w:kern w:val="44"/>
          <w:sz w:val="24"/>
          <w:szCs w:val="24"/>
        </w:rPr>
        <w:t>医联体处方前置审核中心系统</w:t>
      </w:r>
      <w:bookmarkEnd w:id="3"/>
      <w:bookmarkEnd w:id="4"/>
      <w:r w:rsidRPr="00EF2AFC">
        <w:rPr>
          <w:rFonts w:ascii="宋体" w:eastAsia="宋体" w:hAnsi="宋体" w:cs="微软雅黑" w:hint="eastAsia"/>
          <w:bCs/>
          <w:kern w:val="44"/>
          <w:sz w:val="24"/>
          <w:szCs w:val="24"/>
        </w:rPr>
        <w:t>（中心端）功能要求</w:t>
      </w:r>
    </w:p>
    <w:tbl>
      <w:tblPr>
        <w:tblStyle w:val="a8"/>
        <w:tblW w:w="0" w:type="auto"/>
        <w:tblLook w:val="0000" w:firstRow="0" w:lastRow="0" w:firstColumn="0" w:lastColumn="0" w:noHBand="0" w:noVBand="0"/>
      </w:tblPr>
      <w:tblGrid>
        <w:gridCol w:w="865"/>
        <w:gridCol w:w="1419"/>
        <w:gridCol w:w="6238"/>
      </w:tblGrid>
      <w:tr w:rsidR="00EF2AFC" w:rsidRPr="00EF2AFC" w14:paraId="4A1A241D" w14:textId="77777777" w:rsidTr="000E6F5A">
        <w:tc>
          <w:tcPr>
            <w:tcW w:w="865" w:type="dxa"/>
          </w:tcPr>
          <w:p w14:paraId="45460207" w14:textId="77777777" w:rsidR="000E6F5A" w:rsidRPr="00EF2AFC" w:rsidRDefault="000E6F5A" w:rsidP="00F25080">
            <w:pPr>
              <w:spacing w:line="360" w:lineRule="auto"/>
              <w:jc w:val="center"/>
              <w:rPr>
                <w:rFonts w:ascii="宋体" w:hAnsi="宋体" w:cs="宋体"/>
                <w:b/>
                <w:bCs/>
                <w:szCs w:val="21"/>
              </w:rPr>
            </w:pPr>
            <w:r w:rsidRPr="00EF2AFC">
              <w:rPr>
                <w:rFonts w:ascii="宋体" w:hAnsi="宋体" w:cs="宋体" w:hint="eastAsia"/>
                <w:b/>
                <w:bCs/>
                <w:szCs w:val="21"/>
              </w:rPr>
              <w:t>序号</w:t>
            </w:r>
          </w:p>
        </w:tc>
        <w:tc>
          <w:tcPr>
            <w:tcW w:w="1419" w:type="dxa"/>
          </w:tcPr>
          <w:p w14:paraId="29C89ECF" w14:textId="77777777" w:rsidR="000E6F5A" w:rsidRPr="00EF2AFC" w:rsidRDefault="000E6F5A" w:rsidP="00F25080">
            <w:pPr>
              <w:spacing w:line="360" w:lineRule="auto"/>
              <w:jc w:val="center"/>
              <w:rPr>
                <w:rFonts w:ascii="宋体" w:eastAsia="宋体" w:hAnsi="宋体" w:cs="宋体"/>
                <w:b/>
                <w:bCs/>
                <w:szCs w:val="21"/>
              </w:rPr>
            </w:pPr>
            <w:r w:rsidRPr="00EF2AFC">
              <w:rPr>
                <w:rFonts w:ascii="宋体" w:eastAsia="宋体" w:hAnsi="宋体" w:cs="宋体" w:hint="eastAsia"/>
                <w:b/>
                <w:bCs/>
                <w:szCs w:val="21"/>
              </w:rPr>
              <w:t>功能名称</w:t>
            </w:r>
          </w:p>
        </w:tc>
        <w:tc>
          <w:tcPr>
            <w:tcW w:w="6238" w:type="dxa"/>
          </w:tcPr>
          <w:p w14:paraId="108143FE" w14:textId="77777777" w:rsidR="000E6F5A" w:rsidRPr="00EF2AFC" w:rsidRDefault="000E6F5A" w:rsidP="00F25080">
            <w:pPr>
              <w:spacing w:line="360" w:lineRule="auto"/>
              <w:jc w:val="center"/>
              <w:rPr>
                <w:rFonts w:ascii="宋体" w:eastAsia="宋体" w:hAnsi="宋体" w:cs="宋体"/>
                <w:b/>
                <w:bCs/>
                <w:szCs w:val="21"/>
              </w:rPr>
            </w:pPr>
            <w:r w:rsidRPr="00EF2AFC">
              <w:rPr>
                <w:rFonts w:ascii="宋体" w:eastAsia="宋体" w:hAnsi="宋体" w:cs="宋体" w:hint="eastAsia"/>
                <w:b/>
                <w:bCs/>
                <w:szCs w:val="21"/>
              </w:rPr>
              <w:t>功能描述</w:t>
            </w:r>
          </w:p>
        </w:tc>
      </w:tr>
      <w:tr w:rsidR="00EF2AFC" w:rsidRPr="00EF2AFC" w14:paraId="1CFD784E" w14:textId="77777777" w:rsidTr="000E6F5A">
        <w:tc>
          <w:tcPr>
            <w:tcW w:w="865" w:type="dxa"/>
          </w:tcPr>
          <w:p w14:paraId="67E85941" w14:textId="77777777" w:rsidR="000E6F5A" w:rsidRPr="00EF2AFC" w:rsidRDefault="000E6F5A" w:rsidP="00F25080">
            <w:pPr>
              <w:spacing w:line="360" w:lineRule="auto"/>
              <w:jc w:val="center"/>
              <w:outlineLvl w:val="2"/>
              <w:rPr>
                <w:rFonts w:ascii="宋体" w:hAnsi="宋体" w:cs="宋体"/>
                <w:szCs w:val="21"/>
              </w:rPr>
            </w:pPr>
          </w:p>
          <w:p w14:paraId="57B501F5" w14:textId="77777777" w:rsidR="000E6F5A" w:rsidRPr="00EF2AFC" w:rsidRDefault="000E6F5A" w:rsidP="00F25080">
            <w:pPr>
              <w:spacing w:line="360" w:lineRule="auto"/>
              <w:outlineLvl w:val="2"/>
              <w:rPr>
                <w:rFonts w:ascii="宋体" w:hAnsi="宋体" w:cs="宋体"/>
                <w:szCs w:val="21"/>
              </w:rPr>
            </w:pPr>
            <w:r w:rsidRPr="00EF2AFC">
              <w:rPr>
                <w:rFonts w:ascii="宋体" w:hAnsi="宋体" w:cs="宋体" w:hint="eastAsia"/>
                <w:szCs w:val="21"/>
              </w:rPr>
              <w:t xml:space="preserve"> </w:t>
            </w:r>
            <w:r w:rsidRPr="00EF2AFC">
              <w:rPr>
                <w:rFonts w:ascii="宋体" w:hAnsi="宋体" w:cs="宋体"/>
                <w:szCs w:val="21"/>
              </w:rPr>
              <w:t xml:space="preserve">  1</w:t>
            </w:r>
          </w:p>
        </w:tc>
        <w:tc>
          <w:tcPr>
            <w:tcW w:w="1419" w:type="dxa"/>
            <w:vAlign w:val="center"/>
          </w:tcPr>
          <w:p w14:paraId="5618EAB2" w14:textId="77777777" w:rsidR="000E6F5A" w:rsidRPr="00EF2AFC" w:rsidRDefault="000E6F5A" w:rsidP="00F25080">
            <w:pPr>
              <w:spacing w:line="360" w:lineRule="auto"/>
              <w:jc w:val="center"/>
              <w:outlineLvl w:val="2"/>
              <w:rPr>
                <w:rFonts w:ascii="宋体" w:eastAsia="宋体" w:hAnsi="宋体" w:cs="宋体"/>
                <w:szCs w:val="21"/>
              </w:rPr>
            </w:pPr>
            <w:bookmarkStart w:id="5" w:name="_Toc490139169"/>
            <w:bookmarkStart w:id="6" w:name="_Toc5964_WPSOffice_Level2"/>
            <w:bookmarkStart w:id="7" w:name="_Toc16602"/>
            <w:bookmarkStart w:id="8" w:name="_Toc477956697"/>
            <w:bookmarkStart w:id="9" w:name="_Toc477355411"/>
            <w:bookmarkStart w:id="10" w:name="_Toc517252789"/>
            <w:bookmarkStart w:id="11" w:name="_Toc454444078"/>
            <w:bookmarkStart w:id="12" w:name="_Toc22428"/>
            <w:bookmarkStart w:id="13" w:name="_Toc489543917"/>
            <w:bookmarkStart w:id="14" w:name="_Toc477355779"/>
            <w:bookmarkStart w:id="15" w:name="_Toc490819760"/>
            <w:bookmarkStart w:id="16" w:name="_Toc5584"/>
            <w:bookmarkStart w:id="17" w:name="_Toc28098"/>
            <w:bookmarkStart w:id="18" w:name="_Toc490149111"/>
            <w:r w:rsidRPr="00EF2AFC">
              <w:rPr>
                <w:rFonts w:ascii="宋体" w:eastAsia="宋体" w:hAnsi="宋体" w:cs="宋体" w:hint="eastAsia"/>
                <w:szCs w:val="21"/>
              </w:rPr>
              <w:t>药师审方干预功能</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14F08E93" w14:textId="77777777" w:rsidR="000E6F5A" w:rsidRPr="00EF2AFC" w:rsidRDefault="000E6F5A" w:rsidP="00F25080">
            <w:pPr>
              <w:pStyle w:val="0"/>
              <w:spacing w:line="360" w:lineRule="auto"/>
              <w:jc w:val="center"/>
              <w:rPr>
                <w:rFonts w:ascii="宋体" w:eastAsia="宋体" w:hAnsi="宋体" w:cs="宋体"/>
                <w:szCs w:val="21"/>
              </w:rPr>
            </w:pPr>
          </w:p>
        </w:tc>
        <w:tc>
          <w:tcPr>
            <w:tcW w:w="6238" w:type="dxa"/>
          </w:tcPr>
          <w:p w14:paraId="6B9A640F" w14:textId="77777777" w:rsidR="000E6F5A" w:rsidRPr="00EF2AFC" w:rsidRDefault="000E6F5A" w:rsidP="00F25080">
            <w:pPr>
              <w:spacing w:line="360" w:lineRule="auto"/>
              <w:jc w:val="left"/>
              <w:rPr>
                <w:rFonts w:ascii="宋体" w:eastAsia="宋体" w:hAnsi="宋体" w:cs="宋体"/>
                <w:szCs w:val="21"/>
              </w:rPr>
            </w:pPr>
            <w:r w:rsidRPr="00EF2AFC">
              <w:rPr>
                <w:rFonts w:ascii="宋体" w:eastAsia="宋体" w:hAnsi="宋体" w:cs="宋体" w:hint="eastAsia"/>
                <w:szCs w:val="21"/>
              </w:rPr>
              <w:t>医生开具处方（医嘱）后，智慧前置审方系统自动审查出问题处方（医嘱）并提示药师，由药师对这些问题处方（医嘱）进行人工审查。审查过程中，药师可就处方（医嘱）的不合理用药等问题与医生反馈沟通，医生修改处方（医嘱），直到通过，进入下一环节，实现药师审方干预效果。</w:t>
            </w:r>
          </w:p>
        </w:tc>
      </w:tr>
      <w:tr w:rsidR="00EF2AFC" w:rsidRPr="00EF2AFC" w14:paraId="0282A001" w14:textId="77777777" w:rsidTr="000E6F5A">
        <w:tc>
          <w:tcPr>
            <w:tcW w:w="865" w:type="dxa"/>
          </w:tcPr>
          <w:p w14:paraId="42FD0EB2" w14:textId="77777777" w:rsidR="000E6F5A" w:rsidRPr="00EF2AFC" w:rsidRDefault="000E6F5A" w:rsidP="00F25080">
            <w:pPr>
              <w:spacing w:line="360" w:lineRule="auto"/>
              <w:outlineLvl w:val="2"/>
              <w:rPr>
                <w:rFonts w:ascii="宋体" w:hAnsi="宋体" w:cs="宋体"/>
                <w:szCs w:val="21"/>
              </w:rPr>
            </w:pPr>
            <w:r w:rsidRPr="00EF2AFC">
              <w:rPr>
                <w:rFonts w:ascii="宋体" w:hAnsi="宋体" w:cs="宋体" w:hint="eastAsia"/>
                <w:szCs w:val="21"/>
              </w:rPr>
              <w:t xml:space="preserve"> </w:t>
            </w:r>
            <w:r w:rsidRPr="00EF2AFC">
              <w:rPr>
                <w:rFonts w:ascii="宋体" w:hAnsi="宋体" w:cs="宋体"/>
                <w:szCs w:val="21"/>
              </w:rPr>
              <w:t xml:space="preserve"> 2</w:t>
            </w:r>
          </w:p>
        </w:tc>
        <w:tc>
          <w:tcPr>
            <w:tcW w:w="1419" w:type="dxa"/>
            <w:vAlign w:val="center"/>
          </w:tcPr>
          <w:p w14:paraId="01298BA6" w14:textId="77777777" w:rsidR="000E6F5A" w:rsidRPr="00EF2AFC" w:rsidRDefault="000E6F5A" w:rsidP="00F25080">
            <w:pPr>
              <w:spacing w:line="360" w:lineRule="auto"/>
              <w:jc w:val="center"/>
              <w:outlineLvl w:val="2"/>
              <w:rPr>
                <w:rFonts w:ascii="宋体" w:eastAsia="宋体" w:hAnsi="宋体" w:cs="宋体"/>
                <w:szCs w:val="21"/>
              </w:rPr>
            </w:pPr>
            <w:bookmarkStart w:id="19" w:name="_Toc11"/>
            <w:bookmarkStart w:id="20" w:name="_Toc13964"/>
            <w:bookmarkStart w:id="21" w:name="_Toc22496"/>
            <w:bookmarkStart w:id="22" w:name="_Toc17098"/>
            <w:bookmarkStart w:id="23" w:name="_Toc11745_WPSOffice_Level2"/>
            <w:r w:rsidRPr="00EF2AFC">
              <w:rPr>
                <w:rFonts w:ascii="宋体" w:eastAsia="宋体" w:hAnsi="宋体" w:cs="宋体" w:hint="eastAsia"/>
                <w:szCs w:val="21"/>
              </w:rPr>
              <w:t>系统审查</w:t>
            </w:r>
            <w:bookmarkEnd w:id="19"/>
            <w:bookmarkEnd w:id="20"/>
            <w:bookmarkEnd w:id="21"/>
            <w:bookmarkEnd w:id="22"/>
            <w:bookmarkEnd w:id="23"/>
          </w:p>
          <w:p w14:paraId="31DF0FA2" w14:textId="77777777" w:rsidR="000E6F5A" w:rsidRPr="00EF2AFC" w:rsidRDefault="000E6F5A" w:rsidP="00F25080">
            <w:pPr>
              <w:spacing w:line="360" w:lineRule="auto"/>
              <w:jc w:val="center"/>
              <w:rPr>
                <w:rFonts w:ascii="宋体" w:eastAsia="宋体" w:hAnsi="宋体" w:cs="宋体"/>
                <w:szCs w:val="21"/>
              </w:rPr>
            </w:pPr>
          </w:p>
        </w:tc>
        <w:tc>
          <w:tcPr>
            <w:tcW w:w="6238" w:type="dxa"/>
          </w:tcPr>
          <w:p w14:paraId="556799C3" w14:textId="77777777" w:rsidR="000E6F5A" w:rsidRPr="00EF2AFC" w:rsidRDefault="000E6F5A" w:rsidP="00F25080">
            <w:pPr>
              <w:spacing w:line="360" w:lineRule="auto"/>
              <w:jc w:val="left"/>
              <w:rPr>
                <w:rFonts w:ascii="宋体" w:eastAsia="宋体" w:hAnsi="宋体" w:cs="宋体"/>
                <w:szCs w:val="21"/>
              </w:rPr>
            </w:pPr>
            <w:r w:rsidRPr="00EF2AFC">
              <w:rPr>
                <w:rFonts w:ascii="宋体" w:eastAsia="宋体" w:hAnsi="宋体" w:cs="宋体" w:hint="eastAsia"/>
                <w:szCs w:val="21"/>
              </w:rPr>
              <w:t>医生开具新处方或修改处方后，智慧前置审方系统先进行系统审查，无不合理用药问题或者问题严重程度较低的处方直接通过进入下一环节，无需药师再人工审查。</w:t>
            </w:r>
          </w:p>
        </w:tc>
      </w:tr>
      <w:tr w:rsidR="00EF2AFC" w:rsidRPr="00EF2AFC" w14:paraId="78E89AD3" w14:textId="77777777" w:rsidTr="000E6F5A">
        <w:tc>
          <w:tcPr>
            <w:tcW w:w="865" w:type="dxa"/>
          </w:tcPr>
          <w:p w14:paraId="6840ED2D" w14:textId="77777777" w:rsidR="000E6F5A" w:rsidRPr="00EF2AFC" w:rsidRDefault="000E6F5A" w:rsidP="00F25080">
            <w:pPr>
              <w:spacing w:line="360" w:lineRule="auto"/>
              <w:jc w:val="center"/>
              <w:outlineLvl w:val="2"/>
              <w:rPr>
                <w:rFonts w:ascii="宋体" w:hAnsi="宋体" w:cs="宋体"/>
                <w:szCs w:val="21"/>
              </w:rPr>
            </w:pPr>
            <w:r w:rsidRPr="00EF2AFC">
              <w:rPr>
                <w:rFonts w:ascii="宋体" w:hAnsi="宋体" w:cs="宋体" w:hint="eastAsia"/>
                <w:szCs w:val="21"/>
              </w:rPr>
              <w:t>3</w:t>
            </w:r>
          </w:p>
        </w:tc>
        <w:tc>
          <w:tcPr>
            <w:tcW w:w="1419" w:type="dxa"/>
            <w:vAlign w:val="center"/>
          </w:tcPr>
          <w:p w14:paraId="1DD7B4A3" w14:textId="77777777" w:rsidR="000E6F5A" w:rsidRPr="00EF2AFC" w:rsidRDefault="000E6F5A" w:rsidP="00F25080">
            <w:pPr>
              <w:spacing w:line="360" w:lineRule="auto"/>
              <w:jc w:val="center"/>
              <w:outlineLvl w:val="2"/>
              <w:rPr>
                <w:rFonts w:ascii="宋体" w:eastAsia="宋体" w:hAnsi="宋体" w:cs="宋体"/>
                <w:szCs w:val="21"/>
              </w:rPr>
            </w:pPr>
            <w:bookmarkStart w:id="24" w:name="_Toc11807"/>
            <w:bookmarkStart w:id="25" w:name="_Toc17175"/>
            <w:bookmarkStart w:id="26" w:name="_Toc14185_WPSOffice_Level2"/>
            <w:bookmarkStart w:id="27" w:name="_Toc22203"/>
            <w:bookmarkStart w:id="28" w:name="_Toc14042"/>
            <w:r w:rsidRPr="00EF2AFC">
              <w:rPr>
                <w:rFonts w:ascii="宋体" w:eastAsia="宋体" w:hAnsi="宋体" w:cs="宋体" w:hint="eastAsia"/>
                <w:szCs w:val="21"/>
              </w:rPr>
              <w:t>待审处方提示</w:t>
            </w:r>
            <w:bookmarkEnd w:id="24"/>
            <w:bookmarkEnd w:id="25"/>
            <w:bookmarkEnd w:id="26"/>
            <w:bookmarkEnd w:id="27"/>
            <w:bookmarkEnd w:id="28"/>
          </w:p>
        </w:tc>
        <w:tc>
          <w:tcPr>
            <w:tcW w:w="6238" w:type="dxa"/>
          </w:tcPr>
          <w:p w14:paraId="7739A129" w14:textId="77777777" w:rsidR="000E6F5A" w:rsidRPr="00EF2AFC" w:rsidRDefault="000E6F5A" w:rsidP="00F25080">
            <w:pPr>
              <w:spacing w:line="360" w:lineRule="auto"/>
            </w:pPr>
            <w:r w:rsidRPr="00EF2AFC">
              <w:rPr>
                <w:rFonts w:ascii="宋体" w:eastAsia="宋体" w:hAnsi="宋体" w:cs="宋体" w:hint="eastAsia"/>
                <w:szCs w:val="21"/>
              </w:rPr>
              <w:t>提示药师有待审查新处方或待审查已修改处方。</w:t>
            </w:r>
          </w:p>
        </w:tc>
      </w:tr>
      <w:tr w:rsidR="00EF2AFC" w:rsidRPr="00EF2AFC" w14:paraId="4B91072A" w14:textId="77777777" w:rsidTr="000E6F5A">
        <w:tc>
          <w:tcPr>
            <w:tcW w:w="865" w:type="dxa"/>
          </w:tcPr>
          <w:p w14:paraId="0E889774" w14:textId="77777777" w:rsidR="000E6F5A" w:rsidRPr="00EF2AFC" w:rsidRDefault="000E6F5A" w:rsidP="00F25080">
            <w:pPr>
              <w:spacing w:line="360" w:lineRule="auto"/>
              <w:jc w:val="center"/>
              <w:outlineLvl w:val="2"/>
              <w:rPr>
                <w:rFonts w:ascii="宋体" w:hAnsi="宋体" w:cs="宋体"/>
                <w:bCs/>
                <w:szCs w:val="21"/>
              </w:rPr>
            </w:pPr>
            <w:r w:rsidRPr="00EF2AFC">
              <w:rPr>
                <w:rFonts w:ascii="宋体" w:hAnsi="宋体" w:cs="宋体" w:hint="eastAsia"/>
                <w:bCs/>
                <w:szCs w:val="21"/>
              </w:rPr>
              <w:t>4</w:t>
            </w:r>
          </w:p>
        </w:tc>
        <w:tc>
          <w:tcPr>
            <w:tcW w:w="1419" w:type="dxa"/>
            <w:vAlign w:val="center"/>
          </w:tcPr>
          <w:p w14:paraId="2926E7ED" w14:textId="77777777" w:rsidR="000E6F5A" w:rsidRPr="00EF2AFC" w:rsidRDefault="000E6F5A" w:rsidP="00F25080">
            <w:pPr>
              <w:spacing w:line="360" w:lineRule="auto"/>
              <w:jc w:val="center"/>
              <w:outlineLvl w:val="2"/>
              <w:rPr>
                <w:rFonts w:ascii="宋体" w:eastAsia="宋体" w:hAnsi="宋体" w:cs="宋体"/>
                <w:bCs/>
                <w:szCs w:val="21"/>
              </w:rPr>
            </w:pPr>
            <w:bookmarkStart w:id="29" w:name="_Toc8314"/>
            <w:bookmarkStart w:id="30" w:name="_Toc27566"/>
            <w:bookmarkStart w:id="31" w:name="_Toc1328"/>
            <w:bookmarkStart w:id="32" w:name="_Toc26599_WPSOffice_Level2"/>
            <w:bookmarkStart w:id="33" w:name="_Toc3063"/>
            <w:r w:rsidRPr="00EF2AFC">
              <w:rPr>
                <w:rFonts w:ascii="宋体" w:eastAsia="宋体" w:hAnsi="宋体" w:cs="宋体" w:hint="eastAsia"/>
                <w:bCs/>
                <w:szCs w:val="21"/>
              </w:rPr>
              <w:t>药师人工审查</w:t>
            </w:r>
            <w:bookmarkEnd w:id="29"/>
            <w:bookmarkEnd w:id="30"/>
            <w:bookmarkEnd w:id="31"/>
            <w:bookmarkEnd w:id="32"/>
            <w:bookmarkEnd w:id="33"/>
          </w:p>
          <w:p w14:paraId="549C3E12" w14:textId="77777777" w:rsidR="000E6F5A" w:rsidRPr="00EF2AFC" w:rsidRDefault="000E6F5A" w:rsidP="00F25080">
            <w:pPr>
              <w:spacing w:line="360" w:lineRule="auto"/>
              <w:jc w:val="center"/>
              <w:rPr>
                <w:rFonts w:ascii="宋体" w:eastAsia="宋体" w:hAnsi="宋体" w:cs="宋体"/>
                <w:szCs w:val="21"/>
              </w:rPr>
            </w:pPr>
          </w:p>
        </w:tc>
        <w:tc>
          <w:tcPr>
            <w:tcW w:w="6238" w:type="dxa"/>
          </w:tcPr>
          <w:p w14:paraId="0906239E"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药师在审方界面可以看到待审处方数量。待审门诊处方信息以处方笺格式显示，待审住院医嘱还会显示病人手术等详细信息。药师还可以查看系统审查结果详细信息，作为人工审查的参考。</w:t>
            </w:r>
          </w:p>
        </w:tc>
      </w:tr>
      <w:tr w:rsidR="00EF2AFC" w:rsidRPr="00EF2AFC" w14:paraId="408DA0EE" w14:textId="77777777" w:rsidTr="000E6F5A">
        <w:tc>
          <w:tcPr>
            <w:tcW w:w="865" w:type="dxa"/>
          </w:tcPr>
          <w:p w14:paraId="15CCBAE4" w14:textId="77777777" w:rsidR="000E6F5A" w:rsidRPr="00EF2AFC" w:rsidRDefault="000E6F5A" w:rsidP="00F25080">
            <w:pPr>
              <w:spacing w:line="360" w:lineRule="auto"/>
              <w:jc w:val="center"/>
              <w:outlineLvl w:val="2"/>
              <w:rPr>
                <w:rFonts w:ascii="宋体" w:hAnsi="宋体" w:cs="宋体"/>
                <w:bCs/>
                <w:szCs w:val="21"/>
              </w:rPr>
            </w:pPr>
          </w:p>
          <w:p w14:paraId="6A2A6E21" w14:textId="77777777" w:rsidR="000E6F5A" w:rsidRPr="00EF2AFC" w:rsidRDefault="000E6F5A" w:rsidP="00F25080">
            <w:pPr>
              <w:spacing w:line="360" w:lineRule="auto"/>
              <w:jc w:val="center"/>
              <w:outlineLvl w:val="2"/>
              <w:rPr>
                <w:rFonts w:ascii="宋体" w:hAnsi="宋体" w:cs="宋体"/>
                <w:bCs/>
                <w:szCs w:val="21"/>
              </w:rPr>
            </w:pPr>
          </w:p>
          <w:p w14:paraId="78CFD5C1" w14:textId="77777777" w:rsidR="000E6F5A" w:rsidRPr="00EF2AFC" w:rsidRDefault="000E6F5A" w:rsidP="00F25080">
            <w:pPr>
              <w:spacing w:line="360" w:lineRule="auto"/>
              <w:jc w:val="center"/>
              <w:outlineLvl w:val="2"/>
              <w:rPr>
                <w:rFonts w:ascii="宋体" w:hAnsi="宋体" w:cs="宋体"/>
                <w:bCs/>
                <w:szCs w:val="21"/>
              </w:rPr>
            </w:pPr>
            <w:r w:rsidRPr="00EF2AFC">
              <w:rPr>
                <w:rFonts w:ascii="宋体" w:hAnsi="宋体" w:cs="宋体" w:hint="eastAsia"/>
                <w:bCs/>
                <w:szCs w:val="21"/>
              </w:rPr>
              <w:t>5</w:t>
            </w:r>
          </w:p>
        </w:tc>
        <w:tc>
          <w:tcPr>
            <w:tcW w:w="1419" w:type="dxa"/>
            <w:vAlign w:val="center"/>
          </w:tcPr>
          <w:p w14:paraId="58485149" w14:textId="77777777" w:rsidR="000E6F5A" w:rsidRPr="00EF2AFC" w:rsidRDefault="000E6F5A" w:rsidP="00F25080">
            <w:pPr>
              <w:spacing w:line="360" w:lineRule="auto"/>
              <w:jc w:val="center"/>
              <w:outlineLvl w:val="2"/>
              <w:rPr>
                <w:rFonts w:ascii="宋体" w:eastAsia="宋体" w:hAnsi="宋体" w:cs="宋体"/>
                <w:bCs/>
                <w:szCs w:val="21"/>
              </w:rPr>
            </w:pPr>
            <w:bookmarkStart w:id="34" w:name="_Toc5146"/>
            <w:bookmarkStart w:id="35" w:name="_Toc15969"/>
            <w:bookmarkStart w:id="36" w:name="_Toc17834_WPSOffice_Level2"/>
            <w:bookmarkStart w:id="37" w:name="_Toc5567"/>
            <w:bookmarkStart w:id="38" w:name="_Toc14308"/>
            <w:r w:rsidRPr="00EF2AFC">
              <w:rPr>
                <w:rFonts w:ascii="宋体" w:eastAsia="宋体" w:hAnsi="宋体" w:cs="宋体" w:hint="eastAsia"/>
                <w:bCs/>
                <w:szCs w:val="21"/>
              </w:rPr>
              <w:t>药师医生实时互动</w:t>
            </w:r>
            <w:bookmarkEnd w:id="34"/>
            <w:bookmarkEnd w:id="35"/>
            <w:bookmarkEnd w:id="36"/>
            <w:bookmarkEnd w:id="37"/>
            <w:bookmarkEnd w:id="38"/>
          </w:p>
          <w:p w14:paraId="6963473E" w14:textId="77777777" w:rsidR="000E6F5A" w:rsidRPr="00EF2AFC" w:rsidRDefault="000E6F5A" w:rsidP="00F25080">
            <w:pPr>
              <w:spacing w:line="360" w:lineRule="auto"/>
              <w:jc w:val="center"/>
              <w:rPr>
                <w:rFonts w:ascii="宋体" w:eastAsia="宋体" w:hAnsi="宋体" w:cs="宋体"/>
                <w:szCs w:val="21"/>
              </w:rPr>
            </w:pPr>
          </w:p>
        </w:tc>
        <w:tc>
          <w:tcPr>
            <w:tcW w:w="6238" w:type="dxa"/>
          </w:tcPr>
          <w:p w14:paraId="20B0FAAE"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关于药师人工审查未通过的处方，系统为药师提供了不合理用药问题描述模板，药师可以在此基础上编辑不通过处方的详细描述发给医生，医生修改处方信息后，处方重新进入系统审查-人工审查-</w:t>
            </w:r>
            <w:r w:rsidRPr="00EF2AFC">
              <w:rPr>
                <w:rFonts w:ascii="宋体" w:eastAsia="宋体" w:hAnsi="宋体" w:cs="宋体" w:hint="eastAsia"/>
                <w:szCs w:val="21"/>
              </w:rPr>
              <w:lastRenderedPageBreak/>
              <w:t>修改处方环节，直至处方通过。同时，药师可以根据具体情况赋予医生处方强制执行权限。</w:t>
            </w:r>
          </w:p>
        </w:tc>
      </w:tr>
      <w:tr w:rsidR="00EF2AFC" w:rsidRPr="00EF2AFC" w14:paraId="7C10826C" w14:textId="77777777" w:rsidTr="000E6F5A">
        <w:tc>
          <w:tcPr>
            <w:tcW w:w="865" w:type="dxa"/>
          </w:tcPr>
          <w:p w14:paraId="14639B63" w14:textId="77777777" w:rsidR="000E6F5A" w:rsidRPr="00EF2AFC" w:rsidRDefault="000E6F5A" w:rsidP="00F25080">
            <w:pPr>
              <w:spacing w:line="360" w:lineRule="auto"/>
              <w:jc w:val="center"/>
              <w:outlineLvl w:val="2"/>
              <w:rPr>
                <w:rFonts w:ascii="宋体" w:hAnsi="宋体" w:cs="宋体"/>
                <w:bCs/>
                <w:szCs w:val="21"/>
              </w:rPr>
            </w:pPr>
          </w:p>
          <w:p w14:paraId="4C4CDF09" w14:textId="77777777" w:rsidR="000E6F5A" w:rsidRPr="00EF2AFC" w:rsidRDefault="000E6F5A" w:rsidP="00F25080">
            <w:pPr>
              <w:spacing w:line="360" w:lineRule="auto"/>
              <w:outlineLvl w:val="2"/>
              <w:rPr>
                <w:rFonts w:ascii="宋体" w:hAnsi="宋体" w:cs="宋体"/>
                <w:bCs/>
                <w:szCs w:val="21"/>
              </w:rPr>
            </w:pPr>
            <w:r w:rsidRPr="00EF2AFC">
              <w:rPr>
                <w:rFonts w:ascii="宋体" w:hAnsi="宋体" w:cs="宋体" w:hint="eastAsia"/>
                <w:bCs/>
                <w:szCs w:val="21"/>
              </w:rPr>
              <w:t xml:space="preserve"> </w:t>
            </w:r>
            <w:r w:rsidRPr="00EF2AFC">
              <w:rPr>
                <w:rFonts w:ascii="宋体" w:hAnsi="宋体" w:cs="宋体"/>
                <w:bCs/>
                <w:szCs w:val="21"/>
              </w:rPr>
              <w:t xml:space="preserve">  6</w:t>
            </w:r>
          </w:p>
        </w:tc>
        <w:tc>
          <w:tcPr>
            <w:tcW w:w="1419" w:type="dxa"/>
            <w:vAlign w:val="center"/>
          </w:tcPr>
          <w:p w14:paraId="3C152D58" w14:textId="77777777" w:rsidR="000E6F5A" w:rsidRPr="00EF2AFC" w:rsidRDefault="000E6F5A" w:rsidP="00F25080">
            <w:pPr>
              <w:spacing w:line="360" w:lineRule="auto"/>
              <w:jc w:val="center"/>
              <w:outlineLvl w:val="2"/>
              <w:rPr>
                <w:rFonts w:ascii="宋体" w:eastAsia="宋体" w:hAnsi="宋体" w:cs="宋体"/>
                <w:bCs/>
                <w:szCs w:val="21"/>
              </w:rPr>
            </w:pPr>
            <w:bookmarkStart w:id="39" w:name="_Toc17516_WPSOffice_Level2"/>
            <w:bookmarkStart w:id="40" w:name="_Toc2207"/>
            <w:bookmarkStart w:id="41" w:name="_Toc14713"/>
            <w:bookmarkStart w:id="42" w:name="_Toc31035"/>
            <w:bookmarkStart w:id="43" w:name="_Toc17937"/>
            <w:r w:rsidRPr="00EF2AFC">
              <w:rPr>
                <w:rFonts w:ascii="宋体" w:eastAsia="宋体" w:hAnsi="宋体" w:cs="宋体" w:hint="eastAsia"/>
                <w:bCs/>
                <w:szCs w:val="21"/>
              </w:rPr>
              <w:t>处方状态标记</w:t>
            </w:r>
            <w:bookmarkEnd w:id="39"/>
            <w:bookmarkEnd w:id="40"/>
            <w:bookmarkEnd w:id="41"/>
            <w:bookmarkEnd w:id="42"/>
            <w:bookmarkEnd w:id="43"/>
          </w:p>
          <w:p w14:paraId="137950FA" w14:textId="77777777" w:rsidR="000E6F5A" w:rsidRPr="00EF2AFC" w:rsidRDefault="000E6F5A" w:rsidP="00F25080">
            <w:pPr>
              <w:spacing w:line="360" w:lineRule="auto"/>
              <w:jc w:val="center"/>
              <w:rPr>
                <w:rFonts w:ascii="宋体" w:eastAsia="宋体" w:hAnsi="宋体" w:cs="宋体"/>
                <w:szCs w:val="21"/>
              </w:rPr>
            </w:pPr>
          </w:p>
        </w:tc>
        <w:tc>
          <w:tcPr>
            <w:tcW w:w="6238" w:type="dxa"/>
          </w:tcPr>
          <w:p w14:paraId="30244FA7"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处方最终通过审查的情况有很多，为了区分这些不同情况下通过的处方，以及记录通过处方的每个修改版本的情况，系统给这些处方会添加不同的标记如“系统通过”、“药师首次不通过”、“系统关闭通过”等。</w:t>
            </w:r>
          </w:p>
        </w:tc>
      </w:tr>
      <w:tr w:rsidR="00EF2AFC" w:rsidRPr="00EF2AFC" w14:paraId="34E9062B" w14:textId="77777777" w:rsidTr="000E6F5A">
        <w:trPr>
          <w:trHeight w:val="90"/>
        </w:trPr>
        <w:tc>
          <w:tcPr>
            <w:tcW w:w="865" w:type="dxa"/>
          </w:tcPr>
          <w:p w14:paraId="20685163" w14:textId="77777777" w:rsidR="000E6F5A" w:rsidRPr="00EF2AFC" w:rsidRDefault="000E6F5A" w:rsidP="00F25080">
            <w:pPr>
              <w:spacing w:line="360" w:lineRule="auto"/>
              <w:jc w:val="center"/>
              <w:outlineLvl w:val="2"/>
              <w:rPr>
                <w:rFonts w:ascii="宋体" w:hAnsi="宋体" w:cs="宋体"/>
                <w:bCs/>
                <w:szCs w:val="21"/>
              </w:rPr>
            </w:pPr>
            <w:r w:rsidRPr="00EF2AFC">
              <w:rPr>
                <w:rFonts w:ascii="宋体" w:hAnsi="宋体" w:cs="宋体" w:hint="eastAsia"/>
                <w:bCs/>
                <w:szCs w:val="21"/>
              </w:rPr>
              <w:t>7</w:t>
            </w:r>
          </w:p>
        </w:tc>
        <w:tc>
          <w:tcPr>
            <w:tcW w:w="1419" w:type="dxa"/>
            <w:vAlign w:val="center"/>
          </w:tcPr>
          <w:p w14:paraId="5D070905" w14:textId="77777777" w:rsidR="000E6F5A" w:rsidRPr="00EF2AFC" w:rsidRDefault="000E6F5A" w:rsidP="00F25080">
            <w:pPr>
              <w:spacing w:line="360" w:lineRule="auto"/>
              <w:jc w:val="center"/>
              <w:outlineLvl w:val="2"/>
              <w:rPr>
                <w:rFonts w:ascii="宋体" w:eastAsia="宋体" w:hAnsi="宋体" w:cs="宋体"/>
                <w:bCs/>
                <w:szCs w:val="21"/>
              </w:rPr>
            </w:pPr>
            <w:bookmarkStart w:id="44" w:name="_Toc20269"/>
            <w:bookmarkStart w:id="45" w:name="_Toc11272_WPSOffice_Level2"/>
            <w:bookmarkStart w:id="46" w:name="_Toc16406"/>
            <w:bookmarkStart w:id="47" w:name="_Toc14073"/>
            <w:bookmarkStart w:id="48" w:name="_Toc19456"/>
            <w:r w:rsidRPr="00EF2AFC">
              <w:rPr>
                <w:rFonts w:ascii="宋体" w:eastAsia="宋体" w:hAnsi="宋体" w:cs="宋体" w:hint="eastAsia"/>
                <w:bCs/>
                <w:szCs w:val="21"/>
              </w:rPr>
              <w:t>实时查看通过处方信息</w:t>
            </w:r>
            <w:bookmarkEnd w:id="44"/>
            <w:bookmarkEnd w:id="45"/>
            <w:bookmarkEnd w:id="46"/>
            <w:bookmarkEnd w:id="47"/>
            <w:bookmarkEnd w:id="48"/>
          </w:p>
          <w:p w14:paraId="71F1FEA6" w14:textId="77777777" w:rsidR="000E6F5A" w:rsidRPr="00EF2AFC" w:rsidRDefault="000E6F5A" w:rsidP="00F25080">
            <w:pPr>
              <w:spacing w:line="360" w:lineRule="auto"/>
              <w:jc w:val="center"/>
              <w:rPr>
                <w:rFonts w:ascii="宋体" w:eastAsia="宋体" w:hAnsi="宋体" w:cs="宋体"/>
                <w:szCs w:val="21"/>
              </w:rPr>
            </w:pPr>
          </w:p>
        </w:tc>
        <w:tc>
          <w:tcPr>
            <w:tcW w:w="6238" w:type="dxa"/>
          </w:tcPr>
          <w:p w14:paraId="6BC30D7B"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经过系统审查、药师人工审查、药师医生沟通等多个环节后，处方通过并进入了下一环节。药师可在审方界面实时查看当天已通过处方的详细信息。</w:t>
            </w:r>
          </w:p>
        </w:tc>
      </w:tr>
      <w:tr w:rsidR="00EF2AFC" w:rsidRPr="00EF2AFC" w14:paraId="51DBDAD0" w14:textId="77777777" w:rsidTr="000E6F5A">
        <w:tc>
          <w:tcPr>
            <w:tcW w:w="865" w:type="dxa"/>
          </w:tcPr>
          <w:p w14:paraId="6A9E7B68" w14:textId="77777777" w:rsidR="000E6F5A" w:rsidRPr="00EF2AFC" w:rsidRDefault="000E6F5A" w:rsidP="00F25080">
            <w:pPr>
              <w:spacing w:line="360" w:lineRule="auto"/>
              <w:jc w:val="center"/>
              <w:outlineLvl w:val="2"/>
              <w:rPr>
                <w:rFonts w:ascii="宋体" w:hAnsi="宋体" w:cs="宋体"/>
                <w:bCs/>
                <w:szCs w:val="21"/>
              </w:rPr>
            </w:pPr>
          </w:p>
          <w:p w14:paraId="5CF1322D" w14:textId="77777777" w:rsidR="000E6F5A" w:rsidRPr="00EF2AFC" w:rsidRDefault="000E6F5A" w:rsidP="00F25080">
            <w:pPr>
              <w:spacing w:line="360" w:lineRule="auto"/>
              <w:jc w:val="center"/>
              <w:outlineLvl w:val="2"/>
              <w:rPr>
                <w:rFonts w:ascii="宋体" w:hAnsi="宋体" w:cs="宋体"/>
                <w:bCs/>
                <w:szCs w:val="21"/>
              </w:rPr>
            </w:pPr>
            <w:r w:rsidRPr="00EF2AFC">
              <w:rPr>
                <w:rFonts w:ascii="宋体" w:hAnsi="宋体" w:cs="宋体" w:hint="eastAsia"/>
                <w:bCs/>
                <w:szCs w:val="21"/>
              </w:rPr>
              <w:t>8</w:t>
            </w:r>
          </w:p>
        </w:tc>
        <w:tc>
          <w:tcPr>
            <w:tcW w:w="1419" w:type="dxa"/>
            <w:vAlign w:val="center"/>
          </w:tcPr>
          <w:p w14:paraId="2C1EC9AE" w14:textId="77777777" w:rsidR="000E6F5A" w:rsidRPr="00EF2AFC" w:rsidRDefault="000E6F5A" w:rsidP="00F25080">
            <w:pPr>
              <w:spacing w:line="360" w:lineRule="auto"/>
              <w:jc w:val="center"/>
              <w:outlineLvl w:val="2"/>
              <w:rPr>
                <w:rFonts w:ascii="宋体" w:eastAsia="宋体" w:hAnsi="宋体" w:cs="宋体"/>
                <w:bCs/>
                <w:szCs w:val="21"/>
              </w:rPr>
            </w:pPr>
            <w:bookmarkStart w:id="49" w:name="_Toc12319"/>
            <w:bookmarkStart w:id="50" w:name="_Toc10467"/>
            <w:bookmarkStart w:id="51" w:name="_Toc26099"/>
            <w:bookmarkStart w:id="52" w:name="_Toc11642"/>
            <w:bookmarkStart w:id="53" w:name="_Toc12914_WPSOffice_Level2"/>
            <w:r w:rsidRPr="00EF2AFC">
              <w:rPr>
                <w:rFonts w:ascii="宋体" w:eastAsia="宋体" w:hAnsi="宋体" w:cs="宋体" w:hint="eastAsia"/>
                <w:bCs/>
                <w:szCs w:val="21"/>
              </w:rPr>
              <w:t>定时审方</w:t>
            </w:r>
            <w:bookmarkEnd w:id="49"/>
            <w:bookmarkEnd w:id="50"/>
            <w:bookmarkEnd w:id="51"/>
            <w:bookmarkEnd w:id="52"/>
            <w:bookmarkEnd w:id="53"/>
          </w:p>
          <w:p w14:paraId="342BF02E" w14:textId="77777777" w:rsidR="000E6F5A" w:rsidRPr="00EF2AFC" w:rsidRDefault="000E6F5A" w:rsidP="00F25080">
            <w:pPr>
              <w:spacing w:line="360" w:lineRule="auto"/>
              <w:jc w:val="center"/>
              <w:rPr>
                <w:rFonts w:ascii="宋体" w:eastAsia="宋体" w:hAnsi="宋体" w:cs="宋体"/>
                <w:szCs w:val="21"/>
              </w:rPr>
            </w:pPr>
          </w:p>
        </w:tc>
        <w:tc>
          <w:tcPr>
            <w:tcW w:w="6238" w:type="dxa"/>
          </w:tcPr>
          <w:p w14:paraId="14A9D1A1"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药师审方干预除了实时审查模式外还提供定时审查模式，不同于实时审查模式的系统自动更新任务，药师可根据自身工作安排，自主选择某个时间点获取任务。</w:t>
            </w:r>
          </w:p>
        </w:tc>
      </w:tr>
      <w:tr w:rsidR="00EF2AFC" w:rsidRPr="00EF2AFC" w14:paraId="38ECBDD4" w14:textId="77777777" w:rsidTr="000E6F5A">
        <w:tc>
          <w:tcPr>
            <w:tcW w:w="865" w:type="dxa"/>
          </w:tcPr>
          <w:p w14:paraId="7A6648C8" w14:textId="77777777" w:rsidR="000E6F5A" w:rsidRPr="00EF2AFC" w:rsidRDefault="000E6F5A" w:rsidP="00F25080">
            <w:pPr>
              <w:spacing w:line="360" w:lineRule="auto"/>
              <w:jc w:val="center"/>
              <w:rPr>
                <w:rFonts w:ascii="宋体" w:hAnsi="宋体" w:cs="宋体"/>
                <w:bCs/>
                <w:szCs w:val="21"/>
              </w:rPr>
            </w:pPr>
          </w:p>
          <w:p w14:paraId="41031E16" w14:textId="77777777" w:rsidR="000E6F5A" w:rsidRPr="00EF2AFC" w:rsidRDefault="000E6F5A" w:rsidP="00F25080">
            <w:pPr>
              <w:spacing w:line="360" w:lineRule="auto"/>
              <w:jc w:val="center"/>
              <w:rPr>
                <w:rFonts w:ascii="宋体" w:hAnsi="宋体" w:cs="宋体"/>
                <w:bCs/>
                <w:szCs w:val="21"/>
              </w:rPr>
            </w:pPr>
          </w:p>
          <w:p w14:paraId="2FA60E88" w14:textId="77777777" w:rsidR="000E6F5A" w:rsidRPr="00EF2AFC" w:rsidRDefault="000E6F5A" w:rsidP="00F25080">
            <w:pPr>
              <w:spacing w:line="360" w:lineRule="auto"/>
              <w:jc w:val="center"/>
              <w:rPr>
                <w:rFonts w:ascii="宋体" w:hAnsi="宋体" w:cs="宋体"/>
                <w:bCs/>
                <w:szCs w:val="21"/>
              </w:rPr>
            </w:pPr>
          </w:p>
          <w:p w14:paraId="10883766" w14:textId="77777777" w:rsidR="000E6F5A" w:rsidRPr="00EF2AFC" w:rsidRDefault="000E6F5A" w:rsidP="00F25080">
            <w:pPr>
              <w:spacing w:line="360" w:lineRule="auto"/>
              <w:jc w:val="center"/>
              <w:rPr>
                <w:rFonts w:ascii="宋体" w:hAnsi="宋体" w:cs="宋体"/>
                <w:bCs/>
                <w:szCs w:val="21"/>
              </w:rPr>
            </w:pPr>
            <w:r w:rsidRPr="00EF2AFC">
              <w:rPr>
                <w:rFonts w:ascii="宋体" w:hAnsi="宋体" w:cs="宋体"/>
                <w:bCs/>
                <w:szCs w:val="21"/>
              </w:rPr>
              <w:t>9</w:t>
            </w:r>
          </w:p>
        </w:tc>
        <w:tc>
          <w:tcPr>
            <w:tcW w:w="1419" w:type="dxa"/>
            <w:vAlign w:val="center"/>
          </w:tcPr>
          <w:p w14:paraId="54C1FC2D" w14:textId="77777777" w:rsidR="000E6F5A" w:rsidRPr="00EF2AFC" w:rsidRDefault="000E6F5A" w:rsidP="00F25080">
            <w:pPr>
              <w:spacing w:line="360" w:lineRule="auto"/>
              <w:jc w:val="center"/>
              <w:rPr>
                <w:rFonts w:ascii="宋体" w:eastAsia="宋体" w:hAnsi="宋体" w:cs="宋体"/>
                <w:szCs w:val="21"/>
              </w:rPr>
            </w:pPr>
            <w:bookmarkStart w:id="54" w:name="_Toc26338"/>
            <w:bookmarkStart w:id="55" w:name="_Toc19645"/>
            <w:bookmarkStart w:id="56" w:name="_Toc898"/>
            <w:bookmarkStart w:id="57" w:name="_Toc63"/>
            <w:r w:rsidRPr="00EF2AFC">
              <w:rPr>
                <w:rFonts w:ascii="宋体" w:eastAsia="宋体" w:hAnsi="宋体" w:cs="宋体" w:hint="eastAsia"/>
                <w:bCs/>
                <w:szCs w:val="21"/>
              </w:rPr>
              <w:t>审方干预自定义</w:t>
            </w:r>
            <w:bookmarkEnd w:id="54"/>
            <w:bookmarkEnd w:id="55"/>
            <w:bookmarkEnd w:id="56"/>
            <w:bookmarkEnd w:id="57"/>
          </w:p>
        </w:tc>
        <w:tc>
          <w:tcPr>
            <w:tcW w:w="6238" w:type="dxa"/>
          </w:tcPr>
          <w:p w14:paraId="30F42610"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为了贴合医院实际需要， 审方系统为用户提供审方干预自定义功能。用户可以设置审方时限即超过规定时限，待审查处方自动通过，避免患者等待时间过长。用户可以设置需要药师人工审查的问题处方（医嘱）的问题严重程度和审查项目。系统审查后，问题严重程度低的处方（医嘱）直接通过，药师只审查问题严重程度高的问题处方（医嘱）即可，减轻药师工作量。非药师审方工作时间，可将系统关闭，关闭时若有未处理任务，系统先提示，用户确认后，未处理的任务全部自动通过，处方状态标记为“系统关闭-自动通过”。系统关闭期间传过来的处方自动通过，系统不审查，不影响处方（医嘱）执行。</w:t>
            </w:r>
          </w:p>
          <w:p w14:paraId="2164F3E1" w14:textId="77777777" w:rsidR="000E6F5A" w:rsidRPr="00EF2AFC" w:rsidRDefault="000E6F5A" w:rsidP="00F25080">
            <w:pPr>
              <w:spacing w:line="360" w:lineRule="auto"/>
              <w:rPr>
                <w:rFonts w:ascii="宋体" w:eastAsia="宋体" w:hAnsi="宋体" w:cs="宋体"/>
                <w:szCs w:val="21"/>
              </w:rPr>
            </w:pPr>
          </w:p>
        </w:tc>
      </w:tr>
      <w:tr w:rsidR="00EF2AFC" w:rsidRPr="00EF2AFC" w14:paraId="46726410" w14:textId="77777777" w:rsidTr="000E6F5A">
        <w:tc>
          <w:tcPr>
            <w:tcW w:w="865" w:type="dxa"/>
          </w:tcPr>
          <w:p w14:paraId="6D3B459B" w14:textId="77777777" w:rsidR="000E6F5A" w:rsidRPr="00EF2AFC" w:rsidRDefault="000E6F5A" w:rsidP="00F25080">
            <w:pPr>
              <w:spacing w:line="360" w:lineRule="auto"/>
              <w:jc w:val="center"/>
              <w:rPr>
                <w:rFonts w:ascii="宋体" w:hAnsi="宋体" w:cs="宋体"/>
                <w:bCs/>
                <w:szCs w:val="21"/>
              </w:rPr>
            </w:pPr>
          </w:p>
          <w:p w14:paraId="15EA321D" w14:textId="77777777" w:rsidR="000E6F5A" w:rsidRPr="00EF2AFC" w:rsidRDefault="000E6F5A" w:rsidP="00F25080">
            <w:pPr>
              <w:spacing w:line="360" w:lineRule="auto"/>
              <w:jc w:val="center"/>
              <w:rPr>
                <w:rFonts w:ascii="宋体" w:hAnsi="宋体" w:cs="宋体"/>
                <w:bCs/>
                <w:szCs w:val="21"/>
              </w:rPr>
            </w:pPr>
          </w:p>
          <w:p w14:paraId="54913E1A" w14:textId="77777777" w:rsidR="000E6F5A" w:rsidRPr="00EF2AFC" w:rsidRDefault="000E6F5A" w:rsidP="00F25080">
            <w:pPr>
              <w:spacing w:line="360" w:lineRule="auto"/>
              <w:jc w:val="center"/>
              <w:rPr>
                <w:rFonts w:ascii="宋体" w:hAnsi="宋体" w:cs="宋体"/>
                <w:bCs/>
                <w:szCs w:val="21"/>
              </w:rPr>
            </w:pPr>
          </w:p>
          <w:p w14:paraId="630854CB" w14:textId="77777777" w:rsidR="000E6F5A" w:rsidRPr="00EF2AFC" w:rsidRDefault="000E6F5A" w:rsidP="00F25080">
            <w:pPr>
              <w:spacing w:line="360" w:lineRule="auto"/>
              <w:jc w:val="center"/>
              <w:rPr>
                <w:rFonts w:ascii="宋体" w:hAnsi="宋体" w:cs="宋体"/>
                <w:bCs/>
                <w:szCs w:val="21"/>
              </w:rPr>
            </w:pPr>
          </w:p>
          <w:p w14:paraId="51A9D86C" w14:textId="77777777" w:rsidR="000E6F5A" w:rsidRPr="00EF2AFC" w:rsidRDefault="000E6F5A" w:rsidP="00F25080">
            <w:pPr>
              <w:spacing w:line="360" w:lineRule="auto"/>
              <w:jc w:val="center"/>
              <w:rPr>
                <w:rFonts w:ascii="宋体" w:hAnsi="宋体" w:cs="宋体"/>
                <w:bCs/>
                <w:szCs w:val="21"/>
              </w:rPr>
            </w:pPr>
          </w:p>
          <w:p w14:paraId="7BE0778E" w14:textId="77777777" w:rsidR="000E6F5A" w:rsidRPr="00EF2AFC" w:rsidRDefault="000E6F5A" w:rsidP="00F25080">
            <w:pPr>
              <w:spacing w:line="360" w:lineRule="auto"/>
              <w:jc w:val="center"/>
              <w:rPr>
                <w:rFonts w:ascii="宋体" w:hAnsi="宋体" w:cs="宋体"/>
                <w:bCs/>
                <w:szCs w:val="21"/>
              </w:rPr>
            </w:pPr>
          </w:p>
          <w:p w14:paraId="6D5777FF" w14:textId="77777777" w:rsidR="000E6F5A" w:rsidRPr="00EF2AFC" w:rsidRDefault="000E6F5A" w:rsidP="00F25080">
            <w:pPr>
              <w:spacing w:line="360" w:lineRule="auto"/>
              <w:jc w:val="center"/>
              <w:rPr>
                <w:rFonts w:ascii="宋体" w:hAnsi="宋体" w:cs="宋体"/>
                <w:bCs/>
                <w:szCs w:val="21"/>
              </w:rPr>
            </w:pPr>
          </w:p>
          <w:p w14:paraId="4FA363C0" w14:textId="77777777" w:rsidR="000E6F5A" w:rsidRPr="00EF2AFC" w:rsidRDefault="000E6F5A" w:rsidP="00F25080">
            <w:pPr>
              <w:spacing w:line="360" w:lineRule="auto"/>
              <w:jc w:val="center"/>
              <w:rPr>
                <w:rFonts w:ascii="宋体" w:hAnsi="宋体" w:cs="宋体"/>
                <w:bCs/>
                <w:szCs w:val="21"/>
              </w:rPr>
            </w:pPr>
          </w:p>
          <w:p w14:paraId="4A36AF2A" w14:textId="77777777" w:rsidR="000E6F5A" w:rsidRPr="00EF2AFC" w:rsidRDefault="000E6F5A" w:rsidP="00F25080">
            <w:pPr>
              <w:spacing w:line="360" w:lineRule="auto"/>
              <w:jc w:val="center"/>
              <w:rPr>
                <w:rFonts w:ascii="宋体" w:hAnsi="宋体" w:cs="宋体"/>
                <w:bCs/>
                <w:szCs w:val="21"/>
              </w:rPr>
            </w:pPr>
          </w:p>
          <w:p w14:paraId="2EEAC61C" w14:textId="77777777" w:rsidR="000E6F5A" w:rsidRPr="00EF2AFC" w:rsidRDefault="000E6F5A" w:rsidP="00F25080">
            <w:pPr>
              <w:spacing w:line="360" w:lineRule="auto"/>
              <w:jc w:val="center"/>
              <w:rPr>
                <w:rFonts w:ascii="宋体" w:hAnsi="宋体" w:cs="宋体"/>
                <w:bCs/>
                <w:szCs w:val="21"/>
              </w:rPr>
            </w:pPr>
          </w:p>
          <w:p w14:paraId="7FBEF091" w14:textId="77777777" w:rsidR="000E6F5A" w:rsidRPr="00EF2AFC" w:rsidRDefault="000E6F5A" w:rsidP="00F25080">
            <w:pPr>
              <w:spacing w:line="360" w:lineRule="auto"/>
              <w:jc w:val="center"/>
              <w:rPr>
                <w:rFonts w:ascii="宋体" w:hAnsi="宋体" w:cs="宋体"/>
                <w:bCs/>
                <w:szCs w:val="21"/>
              </w:rPr>
            </w:pPr>
          </w:p>
          <w:p w14:paraId="5B1FE70E" w14:textId="77777777" w:rsidR="000E6F5A" w:rsidRPr="00EF2AFC" w:rsidRDefault="000E6F5A" w:rsidP="00F25080">
            <w:pPr>
              <w:spacing w:line="360" w:lineRule="auto"/>
              <w:jc w:val="center"/>
              <w:rPr>
                <w:rFonts w:ascii="宋体" w:hAnsi="宋体" w:cs="宋体"/>
                <w:bCs/>
                <w:szCs w:val="21"/>
              </w:rPr>
            </w:pPr>
          </w:p>
          <w:p w14:paraId="71EFF201" w14:textId="77777777" w:rsidR="000E6F5A" w:rsidRPr="00EF2AFC" w:rsidRDefault="000E6F5A" w:rsidP="00F25080">
            <w:pPr>
              <w:spacing w:line="360" w:lineRule="auto"/>
              <w:jc w:val="center"/>
              <w:rPr>
                <w:rFonts w:ascii="宋体" w:hAnsi="宋体" w:cs="宋体"/>
                <w:bCs/>
                <w:szCs w:val="21"/>
              </w:rPr>
            </w:pPr>
            <w:r w:rsidRPr="00EF2AFC">
              <w:rPr>
                <w:rFonts w:ascii="宋体" w:hAnsi="宋体" w:cs="宋体" w:hint="eastAsia"/>
                <w:bCs/>
                <w:szCs w:val="21"/>
              </w:rPr>
              <w:t>1</w:t>
            </w:r>
            <w:r w:rsidRPr="00EF2AFC">
              <w:rPr>
                <w:rFonts w:ascii="宋体" w:hAnsi="宋体" w:cs="宋体"/>
                <w:bCs/>
                <w:szCs w:val="21"/>
              </w:rPr>
              <w:t>0</w:t>
            </w:r>
          </w:p>
        </w:tc>
        <w:tc>
          <w:tcPr>
            <w:tcW w:w="1419" w:type="dxa"/>
            <w:vAlign w:val="center"/>
          </w:tcPr>
          <w:p w14:paraId="1D23FC1D"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bCs/>
                <w:szCs w:val="21"/>
              </w:rPr>
              <w:lastRenderedPageBreak/>
              <w:t>系统自定义设置模块</w:t>
            </w:r>
          </w:p>
        </w:tc>
        <w:tc>
          <w:tcPr>
            <w:tcW w:w="6238" w:type="dxa"/>
          </w:tcPr>
          <w:p w14:paraId="088B9FCF" w14:textId="77777777" w:rsidR="000E6F5A" w:rsidRPr="00EF2AFC" w:rsidRDefault="000E6F5A" w:rsidP="00F25080">
            <w:pPr>
              <w:pStyle w:val="10"/>
              <w:numPr>
                <w:ilvl w:val="1"/>
                <w:numId w:val="3"/>
              </w:numPr>
              <w:spacing w:line="360" w:lineRule="auto"/>
              <w:ind w:left="786"/>
              <w:contextualSpacing/>
              <w:rPr>
                <w:rFonts w:ascii="宋体" w:hAnsi="宋体" w:cs="宋体"/>
                <w:szCs w:val="21"/>
              </w:rPr>
            </w:pPr>
            <w:bookmarkStart w:id="58" w:name="_Toc25871"/>
            <w:r w:rsidRPr="00EF2AFC">
              <w:rPr>
                <w:rFonts w:ascii="宋体" w:hAnsi="宋体" w:cs="宋体" w:hint="eastAsia"/>
                <w:szCs w:val="21"/>
              </w:rPr>
              <w:t>审方功能开关</w:t>
            </w:r>
            <w:bookmarkEnd w:id="58"/>
          </w:p>
          <w:p w14:paraId="6F7E6F4F" w14:textId="77777777" w:rsidR="000E6F5A" w:rsidRPr="00EF2AFC" w:rsidRDefault="000E6F5A" w:rsidP="00F25080">
            <w:pPr>
              <w:pStyle w:val="10"/>
              <w:spacing w:line="360" w:lineRule="auto"/>
              <w:rPr>
                <w:rFonts w:ascii="宋体" w:hAnsi="宋体" w:cs="宋体"/>
                <w:szCs w:val="21"/>
              </w:rPr>
            </w:pPr>
            <w:r w:rsidRPr="00EF2AFC">
              <w:rPr>
                <w:rFonts w:ascii="宋体" w:hAnsi="宋体" w:cs="宋体" w:hint="eastAsia"/>
                <w:szCs w:val="21"/>
              </w:rPr>
              <w:t>选择“系统设置”中启用审方，点击“设置”按钮保存。用于打开、关闭审方功能。</w:t>
            </w:r>
          </w:p>
          <w:p w14:paraId="608122DB" w14:textId="77777777" w:rsidR="000E6F5A" w:rsidRPr="00EF2AFC" w:rsidRDefault="000E6F5A" w:rsidP="00F25080">
            <w:pPr>
              <w:pStyle w:val="10"/>
              <w:numPr>
                <w:ilvl w:val="1"/>
                <w:numId w:val="3"/>
              </w:numPr>
              <w:spacing w:line="360" w:lineRule="auto"/>
              <w:ind w:left="786"/>
              <w:contextualSpacing/>
              <w:rPr>
                <w:rFonts w:ascii="宋体" w:hAnsi="宋体" w:cs="宋体"/>
                <w:szCs w:val="21"/>
              </w:rPr>
            </w:pPr>
            <w:bookmarkStart w:id="59" w:name="_Toc13502"/>
            <w:r w:rsidRPr="00EF2AFC">
              <w:rPr>
                <w:rFonts w:ascii="宋体" w:hAnsi="宋体" w:cs="宋体" w:hint="eastAsia"/>
                <w:szCs w:val="21"/>
              </w:rPr>
              <w:t>启用全审方</w:t>
            </w:r>
            <w:bookmarkEnd w:id="59"/>
          </w:p>
          <w:p w14:paraId="552320D2" w14:textId="77777777" w:rsidR="000E6F5A" w:rsidRPr="00EF2AFC" w:rsidRDefault="000E6F5A" w:rsidP="00F25080">
            <w:pPr>
              <w:pStyle w:val="10"/>
              <w:spacing w:line="360" w:lineRule="auto"/>
              <w:contextualSpacing/>
              <w:rPr>
                <w:rFonts w:ascii="宋体" w:hAnsi="宋体" w:cs="宋体"/>
                <w:szCs w:val="21"/>
              </w:rPr>
            </w:pPr>
            <w:r w:rsidRPr="00EF2AFC">
              <w:rPr>
                <w:rFonts w:ascii="宋体" w:hAnsi="宋体" w:cs="宋体" w:hint="eastAsia"/>
                <w:szCs w:val="21"/>
              </w:rPr>
              <w:t>在“系统设置”中，勾选/取消勾选 启用全审方，用于启用是否全部处方审核。当勾选，则所有全院所有处方都会进入前置审方</w:t>
            </w:r>
            <w:r w:rsidRPr="00EF2AFC">
              <w:rPr>
                <w:rFonts w:ascii="宋体" w:hAnsi="宋体" w:cs="宋体" w:hint="eastAsia"/>
                <w:szCs w:val="21"/>
              </w:rPr>
              <w:lastRenderedPageBreak/>
              <w:t>由人工进行审核。</w:t>
            </w:r>
          </w:p>
          <w:p w14:paraId="3FAEFC65" w14:textId="77777777" w:rsidR="000E6F5A" w:rsidRPr="00EF2AFC" w:rsidRDefault="000E6F5A" w:rsidP="00F25080">
            <w:pPr>
              <w:pStyle w:val="10"/>
              <w:numPr>
                <w:ilvl w:val="1"/>
                <w:numId w:val="3"/>
              </w:numPr>
              <w:spacing w:line="360" w:lineRule="auto"/>
              <w:ind w:left="786"/>
              <w:contextualSpacing/>
              <w:rPr>
                <w:rFonts w:ascii="宋体" w:hAnsi="宋体" w:cs="宋体"/>
                <w:szCs w:val="21"/>
              </w:rPr>
            </w:pPr>
            <w:r w:rsidRPr="00EF2AFC">
              <w:rPr>
                <w:rFonts w:ascii="宋体" w:hAnsi="宋体" w:cs="宋体" w:hint="eastAsia"/>
                <w:szCs w:val="21"/>
              </w:rPr>
              <w:t>审方时间设置</w:t>
            </w:r>
          </w:p>
          <w:p w14:paraId="37157BF1" w14:textId="77777777" w:rsidR="000E6F5A" w:rsidRPr="00EF2AFC" w:rsidRDefault="000E6F5A" w:rsidP="00F25080">
            <w:pPr>
              <w:pStyle w:val="10"/>
              <w:numPr>
                <w:ilvl w:val="0"/>
                <w:numId w:val="4"/>
              </w:numPr>
              <w:spacing w:line="360" w:lineRule="auto"/>
              <w:ind w:leftChars="94" w:left="197" w:firstLineChars="10" w:firstLine="21"/>
              <w:rPr>
                <w:rFonts w:ascii="宋体" w:hAnsi="宋体" w:cs="宋体"/>
                <w:szCs w:val="21"/>
              </w:rPr>
            </w:pPr>
            <w:r w:rsidRPr="00EF2AFC">
              <w:rPr>
                <w:rFonts w:ascii="宋体" w:hAnsi="宋体" w:cs="宋体" w:hint="eastAsia"/>
                <w:szCs w:val="21"/>
              </w:rPr>
              <w:t>可设置审方时间段：在审方时间段内的才需要审方，不在时间段范围内的不需要审方</w:t>
            </w:r>
          </w:p>
          <w:p w14:paraId="4E40B0CE" w14:textId="77777777" w:rsidR="000E6F5A" w:rsidRPr="00EF2AFC" w:rsidRDefault="000E6F5A" w:rsidP="00F25080">
            <w:pPr>
              <w:pStyle w:val="10"/>
              <w:numPr>
                <w:ilvl w:val="0"/>
                <w:numId w:val="4"/>
              </w:numPr>
              <w:spacing w:line="360" w:lineRule="auto"/>
              <w:ind w:leftChars="94" w:left="197" w:firstLineChars="10" w:firstLine="21"/>
              <w:rPr>
                <w:rFonts w:ascii="宋体" w:hAnsi="宋体" w:cs="宋体"/>
                <w:szCs w:val="21"/>
              </w:rPr>
            </w:pPr>
            <w:r w:rsidRPr="00EF2AFC">
              <w:rPr>
                <w:rFonts w:ascii="宋体" w:hAnsi="宋体" w:cs="宋体" w:hint="eastAsia"/>
                <w:szCs w:val="21"/>
              </w:rPr>
              <w:t>可设置周六、周日时间不审方，将不审方的日期预设，届时即不提醒审方。</w:t>
            </w:r>
          </w:p>
          <w:p w14:paraId="22CBAA07" w14:textId="77777777" w:rsidR="000E6F5A" w:rsidRPr="00EF2AFC" w:rsidRDefault="000E6F5A" w:rsidP="00F25080">
            <w:pPr>
              <w:pStyle w:val="10"/>
              <w:numPr>
                <w:ilvl w:val="1"/>
                <w:numId w:val="3"/>
              </w:numPr>
              <w:spacing w:line="360" w:lineRule="auto"/>
              <w:ind w:left="786"/>
              <w:contextualSpacing/>
              <w:rPr>
                <w:rFonts w:ascii="宋体" w:hAnsi="宋体" w:cs="宋体"/>
                <w:szCs w:val="21"/>
              </w:rPr>
            </w:pPr>
            <w:bookmarkStart w:id="60" w:name="_Toc24429"/>
            <w:r w:rsidRPr="00EF2AFC">
              <w:rPr>
                <w:rFonts w:ascii="宋体" w:hAnsi="宋体" w:cs="宋体" w:hint="eastAsia"/>
                <w:szCs w:val="21"/>
              </w:rPr>
              <w:t>按科室设置审方超时是否自动通过设置</w:t>
            </w:r>
            <w:bookmarkEnd w:id="60"/>
          </w:p>
          <w:p w14:paraId="7A468430" w14:textId="77777777" w:rsidR="000E6F5A" w:rsidRPr="00EF2AFC" w:rsidRDefault="000E6F5A" w:rsidP="00F25080">
            <w:pPr>
              <w:pStyle w:val="10"/>
              <w:spacing w:line="360" w:lineRule="auto"/>
              <w:rPr>
                <w:rFonts w:ascii="宋体" w:hAnsi="宋体" w:cs="宋体"/>
                <w:szCs w:val="21"/>
              </w:rPr>
            </w:pPr>
            <w:r w:rsidRPr="00EF2AFC">
              <w:rPr>
                <w:rFonts w:ascii="宋体" w:hAnsi="宋体" w:cs="宋体" w:hint="eastAsia"/>
                <w:szCs w:val="21"/>
              </w:rPr>
              <w:t>可根据医院特殊情况，针对科室进行设置审方超时是否自动通过设置</w:t>
            </w:r>
          </w:p>
          <w:p w14:paraId="7E4A27BC" w14:textId="77777777" w:rsidR="000E6F5A" w:rsidRPr="00EF2AFC" w:rsidRDefault="000E6F5A" w:rsidP="00F25080">
            <w:pPr>
              <w:pStyle w:val="10"/>
              <w:numPr>
                <w:ilvl w:val="1"/>
                <w:numId w:val="3"/>
              </w:numPr>
              <w:spacing w:line="360" w:lineRule="auto"/>
              <w:ind w:left="786"/>
              <w:contextualSpacing/>
              <w:rPr>
                <w:rFonts w:ascii="宋体" w:hAnsi="宋体" w:cs="宋体"/>
                <w:szCs w:val="21"/>
              </w:rPr>
            </w:pPr>
            <w:bookmarkStart w:id="61" w:name="_Toc20674"/>
            <w:r w:rsidRPr="00EF2AFC">
              <w:rPr>
                <w:rFonts w:ascii="宋体" w:hAnsi="宋体" w:cs="宋体" w:hint="eastAsia"/>
                <w:szCs w:val="21"/>
              </w:rPr>
              <w:t>启用审方科室设置</w:t>
            </w:r>
            <w:bookmarkEnd w:id="61"/>
          </w:p>
          <w:p w14:paraId="7DE352B3" w14:textId="77777777" w:rsidR="000E6F5A" w:rsidRPr="00EF2AFC" w:rsidRDefault="000E6F5A" w:rsidP="00F25080">
            <w:pPr>
              <w:pStyle w:val="10"/>
              <w:spacing w:line="360" w:lineRule="auto"/>
              <w:rPr>
                <w:rFonts w:ascii="宋体" w:hAnsi="宋体" w:cs="宋体"/>
                <w:szCs w:val="21"/>
              </w:rPr>
            </w:pPr>
            <w:r w:rsidRPr="00EF2AFC">
              <w:rPr>
                <w:rFonts w:ascii="宋体" w:hAnsi="宋体" w:cs="宋体" w:hint="eastAsia"/>
                <w:szCs w:val="21"/>
              </w:rPr>
              <w:t>在“审方科室设置”区域，选择门诊、住院需要应用审方的科室，点击“设置”按钮保存。没有选择的科室将不会进入前置审方。</w:t>
            </w:r>
          </w:p>
          <w:p w14:paraId="14E8A387" w14:textId="77777777" w:rsidR="000E6F5A" w:rsidRPr="00EF2AFC" w:rsidRDefault="000E6F5A" w:rsidP="00F25080">
            <w:pPr>
              <w:pStyle w:val="10"/>
              <w:numPr>
                <w:ilvl w:val="1"/>
                <w:numId w:val="3"/>
              </w:numPr>
              <w:spacing w:line="360" w:lineRule="auto"/>
              <w:ind w:left="786"/>
              <w:contextualSpacing/>
              <w:rPr>
                <w:rFonts w:ascii="宋体" w:hAnsi="宋体" w:cs="宋体"/>
                <w:szCs w:val="21"/>
              </w:rPr>
            </w:pPr>
            <w:bookmarkStart w:id="62" w:name="_Toc5202"/>
            <w:r w:rsidRPr="00EF2AFC">
              <w:rPr>
                <w:rFonts w:ascii="宋体" w:hAnsi="宋体" w:cs="宋体" w:hint="eastAsia"/>
                <w:szCs w:val="21"/>
              </w:rPr>
              <w:t>药师分配审方科室开关</w:t>
            </w:r>
            <w:bookmarkEnd w:id="62"/>
          </w:p>
          <w:p w14:paraId="3BD62751" w14:textId="77777777" w:rsidR="000E6F5A" w:rsidRPr="00EF2AFC" w:rsidRDefault="000E6F5A" w:rsidP="00F25080">
            <w:pPr>
              <w:pStyle w:val="10"/>
              <w:spacing w:line="360" w:lineRule="auto"/>
              <w:rPr>
                <w:rFonts w:ascii="宋体" w:hAnsi="宋体" w:cs="宋体"/>
                <w:szCs w:val="21"/>
              </w:rPr>
            </w:pPr>
            <w:r w:rsidRPr="00EF2AFC">
              <w:rPr>
                <w:rFonts w:ascii="宋体" w:hAnsi="宋体" w:cs="宋体" w:hint="eastAsia"/>
                <w:szCs w:val="21"/>
              </w:rPr>
              <w:t>在“药师审方科室分配”区域，选择“启用药师审方科室分配”，点击“设置”按钮保存。启用后，药师登录前置审方职能看到被分配的科室产生的处方或者医嘱。若不启用，则药师能看到所有科室的处方或者医嘱。</w:t>
            </w:r>
          </w:p>
          <w:p w14:paraId="21AF2DE3" w14:textId="77777777" w:rsidR="000E6F5A" w:rsidRPr="00EF2AFC" w:rsidRDefault="000E6F5A" w:rsidP="00F25080">
            <w:pPr>
              <w:pStyle w:val="10"/>
              <w:numPr>
                <w:ilvl w:val="1"/>
                <w:numId w:val="3"/>
              </w:numPr>
              <w:spacing w:line="360" w:lineRule="auto"/>
              <w:ind w:left="786"/>
              <w:contextualSpacing/>
              <w:rPr>
                <w:rFonts w:ascii="宋体" w:hAnsi="宋体" w:cs="宋体"/>
                <w:szCs w:val="21"/>
              </w:rPr>
            </w:pPr>
            <w:bookmarkStart w:id="63" w:name="_Toc23141"/>
            <w:r w:rsidRPr="00EF2AFC">
              <w:rPr>
                <w:rFonts w:ascii="宋体" w:hAnsi="宋体" w:cs="宋体" w:hint="eastAsia"/>
                <w:szCs w:val="21"/>
              </w:rPr>
              <w:t>药师分配审方科室</w:t>
            </w:r>
            <w:bookmarkEnd w:id="63"/>
          </w:p>
          <w:p w14:paraId="588020AD" w14:textId="77777777" w:rsidR="000E6F5A" w:rsidRPr="00EF2AFC" w:rsidRDefault="000E6F5A" w:rsidP="00F25080">
            <w:pPr>
              <w:pStyle w:val="10"/>
              <w:spacing w:line="360" w:lineRule="auto"/>
              <w:rPr>
                <w:rFonts w:ascii="宋体" w:hAnsi="宋体" w:cs="宋体"/>
                <w:szCs w:val="21"/>
              </w:rPr>
            </w:pPr>
            <w:r w:rsidRPr="00EF2AFC">
              <w:rPr>
                <w:rFonts w:ascii="宋体" w:hAnsi="宋体" w:cs="宋体" w:hint="eastAsia"/>
                <w:szCs w:val="21"/>
              </w:rPr>
              <w:t>在“药师审方科室分配”区域，在“药师列表”中选择药师，然后在右边的“审方科室列表”中选择需要分配的科室。点击“设置”按钮保存。</w:t>
            </w:r>
          </w:p>
        </w:tc>
      </w:tr>
      <w:tr w:rsidR="00EF2AFC" w:rsidRPr="00EF2AFC" w14:paraId="2E532038" w14:textId="77777777" w:rsidTr="000E6F5A">
        <w:tc>
          <w:tcPr>
            <w:tcW w:w="865" w:type="dxa"/>
          </w:tcPr>
          <w:p w14:paraId="2D75A423" w14:textId="77777777" w:rsidR="000E6F5A" w:rsidRPr="00EF2AFC" w:rsidRDefault="000E6F5A" w:rsidP="00F25080">
            <w:pPr>
              <w:spacing w:line="360" w:lineRule="auto"/>
              <w:jc w:val="center"/>
              <w:outlineLvl w:val="2"/>
              <w:rPr>
                <w:rFonts w:ascii="宋体" w:hAnsi="宋体" w:cs="宋体"/>
                <w:bCs/>
                <w:szCs w:val="21"/>
              </w:rPr>
            </w:pPr>
          </w:p>
          <w:p w14:paraId="1526A2E4" w14:textId="77777777" w:rsidR="000E6F5A" w:rsidRPr="00EF2AFC" w:rsidRDefault="000E6F5A" w:rsidP="00F25080">
            <w:pPr>
              <w:spacing w:line="360" w:lineRule="auto"/>
              <w:jc w:val="center"/>
              <w:outlineLvl w:val="2"/>
              <w:rPr>
                <w:rFonts w:ascii="宋体" w:hAnsi="宋体" w:cs="宋体"/>
                <w:bCs/>
                <w:szCs w:val="21"/>
              </w:rPr>
            </w:pPr>
            <w:r w:rsidRPr="00EF2AFC">
              <w:rPr>
                <w:rFonts w:ascii="宋体" w:hAnsi="宋体" w:cs="宋体" w:hint="eastAsia"/>
                <w:bCs/>
                <w:szCs w:val="21"/>
              </w:rPr>
              <w:t>1</w:t>
            </w:r>
            <w:r w:rsidRPr="00EF2AFC">
              <w:rPr>
                <w:rFonts w:ascii="宋体" w:hAnsi="宋体" w:cs="宋体"/>
                <w:bCs/>
                <w:szCs w:val="21"/>
              </w:rPr>
              <w:t>1</w:t>
            </w:r>
          </w:p>
        </w:tc>
        <w:tc>
          <w:tcPr>
            <w:tcW w:w="1419" w:type="dxa"/>
            <w:vAlign w:val="center"/>
          </w:tcPr>
          <w:p w14:paraId="0643C5F2" w14:textId="77777777" w:rsidR="000E6F5A" w:rsidRPr="00EF2AFC" w:rsidRDefault="000E6F5A" w:rsidP="00F25080">
            <w:pPr>
              <w:spacing w:line="360" w:lineRule="auto"/>
              <w:jc w:val="center"/>
              <w:outlineLvl w:val="2"/>
              <w:rPr>
                <w:rFonts w:ascii="宋体" w:eastAsia="宋体" w:hAnsi="宋体" w:cs="宋体"/>
                <w:szCs w:val="21"/>
              </w:rPr>
            </w:pPr>
            <w:bookmarkStart w:id="64" w:name="_Toc25377"/>
            <w:bookmarkStart w:id="65" w:name="_Toc30066"/>
            <w:bookmarkStart w:id="66" w:name="_Toc27835"/>
            <w:r w:rsidRPr="00EF2AFC">
              <w:rPr>
                <w:rFonts w:ascii="宋体" w:eastAsia="宋体" w:hAnsi="宋体" w:cs="宋体" w:hint="eastAsia"/>
                <w:bCs/>
                <w:szCs w:val="21"/>
              </w:rPr>
              <w:t>强制保存填写理由等待审核</w:t>
            </w:r>
            <w:bookmarkEnd w:id="64"/>
            <w:bookmarkEnd w:id="65"/>
            <w:bookmarkEnd w:id="66"/>
          </w:p>
        </w:tc>
        <w:tc>
          <w:tcPr>
            <w:tcW w:w="6238" w:type="dxa"/>
          </w:tcPr>
          <w:p w14:paraId="710D8278"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当医生所开处方出现严重问题时，需要强制通过流转到审方中心，医生必须填写用药理由后方可流转。</w:t>
            </w:r>
          </w:p>
        </w:tc>
      </w:tr>
      <w:tr w:rsidR="00EF2AFC" w:rsidRPr="00EF2AFC" w14:paraId="6FCFC170" w14:textId="77777777" w:rsidTr="000E6F5A">
        <w:tc>
          <w:tcPr>
            <w:tcW w:w="865" w:type="dxa"/>
          </w:tcPr>
          <w:p w14:paraId="4607CA1A" w14:textId="77777777" w:rsidR="000E6F5A" w:rsidRPr="00EF2AFC" w:rsidRDefault="000E6F5A" w:rsidP="00F25080">
            <w:pPr>
              <w:spacing w:line="360" w:lineRule="auto"/>
              <w:jc w:val="center"/>
              <w:outlineLvl w:val="2"/>
              <w:rPr>
                <w:rFonts w:ascii="宋体" w:hAnsi="宋体" w:cs="宋体"/>
                <w:bCs/>
                <w:szCs w:val="21"/>
              </w:rPr>
            </w:pPr>
          </w:p>
          <w:p w14:paraId="33E12568" w14:textId="77777777" w:rsidR="000E6F5A" w:rsidRPr="00EF2AFC" w:rsidRDefault="000E6F5A" w:rsidP="00F25080">
            <w:pPr>
              <w:spacing w:line="360" w:lineRule="auto"/>
              <w:jc w:val="center"/>
              <w:outlineLvl w:val="2"/>
              <w:rPr>
                <w:rFonts w:ascii="宋体" w:hAnsi="宋体" w:cs="宋体"/>
                <w:bCs/>
                <w:szCs w:val="21"/>
              </w:rPr>
            </w:pPr>
            <w:r w:rsidRPr="00EF2AFC">
              <w:rPr>
                <w:rFonts w:ascii="宋体" w:hAnsi="宋体" w:cs="宋体" w:hint="eastAsia"/>
                <w:bCs/>
                <w:szCs w:val="21"/>
              </w:rPr>
              <w:t>1</w:t>
            </w:r>
            <w:r w:rsidRPr="00EF2AFC">
              <w:rPr>
                <w:rFonts w:ascii="宋体" w:hAnsi="宋体" w:cs="宋体"/>
                <w:bCs/>
                <w:szCs w:val="21"/>
              </w:rPr>
              <w:t>2</w:t>
            </w:r>
          </w:p>
        </w:tc>
        <w:tc>
          <w:tcPr>
            <w:tcW w:w="1419" w:type="dxa"/>
            <w:vAlign w:val="center"/>
          </w:tcPr>
          <w:p w14:paraId="5F64D814" w14:textId="77777777" w:rsidR="000E6F5A" w:rsidRPr="00EF2AFC" w:rsidRDefault="000E6F5A" w:rsidP="00F25080">
            <w:pPr>
              <w:spacing w:line="360" w:lineRule="auto"/>
              <w:jc w:val="center"/>
              <w:outlineLvl w:val="2"/>
              <w:rPr>
                <w:rFonts w:ascii="宋体" w:eastAsia="宋体" w:hAnsi="宋体" w:cs="宋体"/>
                <w:bCs/>
                <w:szCs w:val="21"/>
              </w:rPr>
            </w:pPr>
            <w:bookmarkStart w:id="67" w:name="_Toc14400"/>
            <w:bookmarkStart w:id="68" w:name="_Toc18948"/>
            <w:bookmarkStart w:id="69" w:name="_Toc26567"/>
            <w:bookmarkStart w:id="70" w:name="_Toc26194"/>
            <w:r w:rsidRPr="00EF2AFC">
              <w:rPr>
                <w:rFonts w:ascii="宋体" w:eastAsia="宋体" w:hAnsi="宋体" w:cs="宋体" w:hint="eastAsia"/>
                <w:bCs/>
                <w:szCs w:val="21"/>
              </w:rPr>
              <w:t>批量审核处方</w:t>
            </w:r>
            <w:bookmarkEnd w:id="67"/>
            <w:bookmarkEnd w:id="68"/>
            <w:bookmarkEnd w:id="69"/>
            <w:bookmarkEnd w:id="70"/>
          </w:p>
          <w:p w14:paraId="3AC2542D" w14:textId="77777777" w:rsidR="000E6F5A" w:rsidRPr="00EF2AFC" w:rsidRDefault="000E6F5A" w:rsidP="00F25080">
            <w:pPr>
              <w:spacing w:line="360" w:lineRule="auto"/>
              <w:jc w:val="center"/>
              <w:rPr>
                <w:rFonts w:ascii="宋体" w:eastAsia="宋体" w:hAnsi="宋体" w:cs="宋体"/>
                <w:szCs w:val="21"/>
              </w:rPr>
            </w:pPr>
          </w:p>
        </w:tc>
        <w:tc>
          <w:tcPr>
            <w:tcW w:w="6238" w:type="dxa"/>
          </w:tcPr>
          <w:p w14:paraId="4C24252D"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药师结合处方详细信息和系统审查结果信息审查完后，可选择多张待审查新处方（医嘱）批量通过人工审查。</w:t>
            </w:r>
          </w:p>
          <w:p w14:paraId="21B31F98" w14:textId="77777777" w:rsidR="000E6F5A" w:rsidRPr="00EF2AFC" w:rsidRDefault="000E6F5A" w:rsidP="00F25080">
            <w:pPr>
              <w:spacing w:line="360" w:lineRule="auto"/>
              <w:rPr>
                <w:rFonts w:ascii="宋体" w:eastAsia="宋体" w:hAnsi="宋体" w:cs="宋体"/>
                <w:szCs w:val="21"/>
              </w:rPr>
            </w:pPr>
          </w:p>
        </w:tc>
      </w:tr>
      <w:tr w:rsidR="00EF2AFC" w:rsidRPr="00EF2AFC" w14:paraId="50C4B65A" w14:textId="77777777" w:rsidTr="000E6F5A">
        <w:tc>
          <w:tcPr>
            <w:tcW w:w="865" w:type="dxa"/>
          </w:tcPr>
          <w:p w14:paraId="103CE0DF" w14:textId="77777777" w:rsidR="000E6F5A" w:rsidRPr="00EF2AFC" w:rsidRDefault="000E6F5A" w:rsidP="00F25080">
            <w:pPr>
              <w:spacing w:line="360" w:lineRule="auto"/>
              <w:jc w:val="center"/>
              <w:outlineLvl w:val="2"/>
              <w:rPr>
                <w:rFonts w:ascii="宋体" w:hAnsi="宋体" w:cs="宋体"/>
                <w:bCs/>
                <w:szCs w:val="21"/>
              </w:rPr>
            </w:pPr>
          </w:p>
          <w:p w14:paraId="0A8B962B" w14:textId="77777777" w:rsidR="000E6F5A" w:rsidRPr="00EF2AFC" w:rsidRDefault="000E6F5A" w:rsidP="00F25080">
            <w:pPr>
              <w:spacing w:line="360" w:lineRule="auto"/>
              <w:jc w:val="center"/>
              <w:outlineLvl w:val="2"/>
              <w:rPr>
                <w:rFonts w:ascii="宋体" w:hAnsi="宋体" w:cs="宋体"/>
                <w:bCs/>
                <w:szCs w:val="21"/>
              </w:rPr>
            </w:pPr>
            <w:r w:rsidRPr="00EF2AFC">
              <w:rPr>
                <w:rFonts w:ascii="宋体" w:hAnsi="宋体" w:cs="宋体" w:hint="eastAsia"/>
                <w:bCs/>
                <w:szCs w:val="21"/>
              </w:rPr>
              <w:t>1</w:t>
            </w:r>
            <w:r w:rsidRPr="00EF2AFC">
              <w:rPr>
                <w:rFonts w:ascii="宋体" w:hAnsi="宋体" w:cs="宋体"/>
                <w:bCs/>
                <w:szCs w:val="21"/>
              </w:rPr>
              <w:t>3</w:t>
            </w:r>
          </w:p>
        </w:tc>
        <w:tc>
          <w:tcPr>
            <w:tcW w:w="1419" w:type="dxa"/>
            <w:vAlign w:val="center"/>
          </w:tcPr>
          <w:p w14:paraId="280CAA38" w14:textId="77777777" w:rsidR="000E6F5A" w:rsidRPr="00EF2AFC" w:rsidRDefault="000E6F5A" w:rsidP="00F25080">
            <w:pPr>
              <w:spacing w:line="360" w:lineRule="auto"/>
              <w:jc w:val="center"/>
              <w:outlineLvl w:val="2"/>
              <w:rPr>
                <w:rFonts w:ascii="宋体" w:eastAsia="宋体" w:hAnsi="宋体" w:cs="宋体"/>
                <w:bCs/>
                <w:szCs w:val="21"/>
              </w:rPr>
            </w:pPr>
            <w:bookmarkStart w:id="71" w:name="_Toc477869507"/>
            <w:bookmarkStart w:id="72" w:name="_Toc413774323"/>
            <w:bookmarkStart w:id="73" w:name="_Toc4129"/>
            <w:bookmarkStart w:id="74" w:name="_Toc11589"/>
            <w:bookmarkStart w:id="75" w:name="_Toc28634"/>
            <w:bookmarkStart w:id="76" w:name="_Toc28901"/>
            <w:r w:rsidRPr="00EF2AFC">
              <w:rPr>
                <w:rFonts w:ascii="宋体" w:eastAsia="宋体" w:hAnsi="宋体" w:cs="宋体" w:hint="eastAsia"/>
                <w:bCs/>
                <w:szCs w:val="21"/>
              </w:rPr>
              <w:t>审核意见预设置</w:t>
            </w:r>
            <w:bookmarkEnd w:id="71"/>
            <w:bookmarkEnd w:id="72"/>
            <w:bookmarkEnd w:id="73"/>
            <w:bookmarkEnd w:id="74"/>
            <w:bookmarkEnd w:id="75"/>
            <w:bookmarkEnd w:id="76"/>
          </w:p>
          <w:p w14:paraId="08EADB79" w14:textId="77777777" w:rsidR="000E6F5A" w:rsidRPr="00EF2AFC" w:rsidRDefault="000E6F5A" w:rsidP="00F25080">
            <w:pPr>
              <w:spacing w:line="360" w:lineRule="auto"/>
              <w:jc w:val="center"/>
              <w:rPr>
                <w:rFonts w:ascii="宋体" w:eastAsia="宋体" w:hAnsi="宋体" w:cs="宋体"/>
                <w:szCs w:val="21"/>
              </w:rPr>
            </w:pPr>
          </w:p>
        </w:tc>
        <w:tc>
          <w:tcPr>
            <w:tcW w:w="6238" w:type="dxa"/>
          </w:tcPr>
          <w:p w14:paraId="34F25C1E"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lastRenderedPageBreak/>
              <w:t>在审方界面中，输入审核意见，点击保存，则保存预设置的审方意见，选择已保存的审方意见，点击删除，则删除内容。</w:t>
            </w:r>
          </w:p>
        </w:tc>
      </w:tr>
      <w:tr w:rsidR="00EF2AFC" w:rsidRPr="00EF2AFC" w14:paraId="2BA6A1D5" w14:textId="77777777" w:rsidTr="000E6F5A">
        <w:tc>
          <w:tcPr>
            <w:tcW w:w="865" w:type="dxa"/>
          </w:tcPr>
          <w:p w14:paraId="2594712A" w14:textId="77777777" w:rsidR="000E6F5A" w:rsidRPr="00EF2AFC" w:rsidRDefault="000E6F5A" w:rsidP="00F25080">
            <w:pPr>
              <w:spacing w:line="312" w:lineRule="auto"/>
              <w:ind w:firstLineChars="200" w:firstLine="420"/>
              <w:outlineLvl w:val="2"/>
              <w:rPr>
                <w:rFonts w:ascii="宋体" w:hAnsi="宋体" w:cs="宋体"/>
                <w:bCs/>
                <w:szCs w:val="21"/>
              </w:rPr>
            </w:pPr>
          </w:p>
          <w:p w14:paraId="4AC62343" w14:textId="77777777" w:rsidR="000E6F5A" w:rsidRPr="00EF2AFC" w:rsidRDefault="000E6F5A" w:rsidP="00F25080">
            <w:pPr>
              <w:spacing w:line="312" w:lineRule="auto"/>
              <w:ind w:firstLineChars="200" w:firstLine="420"/>
              <w:outlineLvl w:val="2"/>
              <w:rPr>
                <w:rFonts w:ascii="宋体" w:hAnsi="宋体" w:cs="宋体"/>
                <w:bCs/>
                <w:szCs w:val="21"/>
              </w:rPr>
            </w:pPr>
          </w:p>
          <w:p w14:paraId="2E43945D" w14:textId="77777777" w:rsidR="000E6F5A" w:rsidRPr="00EF2AFC" w:rsidRDefault="000E6F5A" w:rsidP="00F25080">
            <w:pPr>
              <w:spacing w:line="312" w:lineRule="auto"/>
              <w:outlineLvl w:val="2"/>
              <w:rPr>
                <w:rFonts w:ascii="宋体" w:hAnsi="宋体" w:cs="宋体"/>
                <w:bCs/>
                <w:szCs w:val="21"/>
              </w:rPr>
            </w:pPr>
            <w:r w:rsidRPr="00EF2AFC">
              <w:rPr>
                <w:rFonts w:ascii="宋体" w:hAnsi="宋体" w:cs="宋体"/>
                <w:bCs/>
                <w:szCs w:val="21"/>
              </w:rPr>
              <w:t xml:space="preserve">  14</w:t>
            </w:r>
          </w:p>
        </w:tc>
        <w:tc>
          <w:tcPr>
            <w:tcW w:w="1419" w:type="dxa"/>
            <w:vAlign w:val="center"/>
          </w:tcPr>
          <w:p w14:paraId="719F7126" w14:textId="77777777" w:rsidR="000E6F5A" w:rsidRPr="00EF2AFC" w:rsidRDefault="000E6F5A" w:rsidP="00F25080">
            <w:pPr>
              <w:spacing w:line="312" w:lineRule="auto"/>
              <w:ind w:firstLineChars="200" w:firstLine="420"/>
              <w:outlineLvl w:val="2"/>
              <w:rPr>
                <w:rFonts w:ascii="宋体" w:eastAsia="宋体" w:hAnsi="宋体" w:cs="宋体"/>
                <w:bCs/>
                <w:szCs w:val="21"/>
              </w:rPr>
            </w:pPr>
            <w:bookmarkStart w:id="77" w:name="_Toc22797"/>
            <w:bookmarkStart w:id="78" w:name="_Toc6747"/>
            <w:bookmarkStart w:id="79" w:name="_Toc11936"/>
            <w:r w:rsidRPr="00EF2AFC">
              <w:rPr>
                <w:rFonts w:ascii="宋体" w:eastAsia="宋体" w:hAnsi="宋体" w:cs="宋体" w:hint="eastAsia"/>
                <w:bCs/>
                <w:szCs w:val="21"/>
              </w:rPr>
              <w:t>医生与药师互动</w:t>
            </w:r>
            <w:bookmarkEnd w:id="77"/>
            <w:bookmarkEnd w:id="78"/>
            <w:bookmarkEnd w:id="79"/>
          </w:p>
          <w:p w14:paraId="0CC4B5F2" w14:textId="77777777" w:rsidR="000E6F5A" w:rsidRPr="00EF2AFC" w:rsidRDefault="000E6F5A" w:rsidP="00F25080">
            <w:pPr>
              <w:spacing w:line="360" w:lineRule="auto"/>
              <w:jc w:val="center"/>
              <w:rPr>
                <w:rFonts w:ascii="宋体" w:eastAsia="宋体" w:hAnsi="宋体" w:cs="宋体"/>
                <w:szCs w:val="21"/>
              </w:rPr>
            </w:pPr>
          </w:p>
        </w:tc>
        <w:tc>
          <w:tcPr>
            <w:tcW w:w="6238" w:type="dxa"/>
          </w:tcPr>
          <w:p w14:paraId="7184B132" w14:textId="77777777" w:rsidR="000E6F5A" w:rsidRPr="00EF2AFC" w:rsidRDefault="000E6F5A" w:rsidP="00F25080">
            <w:pPr>
              <w:numPr>
                <w:ilvl w:val="0"/>
                <w:numId w:val="5"/>
              </w:numPr>
              <w:spacing w:line="360" w:lineRule="auto"/>
              <w:ind w:left="845"/>
              <w:jc w:val="left"/>
              <w:rPr>
                <w:rFonts w:ascii="宋体" w:eastAsia="宋体" w:hAnsi="宋体" w:cs="宋体"/>
                <w:szCs w:val="21"/>
              </w:rPr>
            </w:pPr>
            <w:r w:rsidRPr="00EF2AFC">
              <w:rPr>
                <w:rFonts w:ascii="宋体" w:eastAsia="宋体" w:hAnsi="宋体" w:cs="宋体" w:hint="eastAsia"/>
                <w:szCs w:val="21"/>
              </w:rPr>
              <w:t>医生通过反馈开出处方的理由！并将信息传给药师，并等待药师审核。</w:t>
            </w:r>
          </w:p>
          <w:p w14:paraId="0A8EB26B" w14:textId="77777777" w:rsidR="000E6F5A" w:rsidRPr="00EF2AFC" w:rsidRDefault="000E6F5A" w:rsidP="00F25080">
            <w:pPr>
              <w:numPr>
                <w:ilvl w:val="0"/>
                <w:numId w:val="5"/>
              </w:numPr>
              <w:spacing w:line="360" w:lineRule="auto"/>
              <w:ind w:left="845"/>
              <w:jc w:val="left"/>
              <w:rPr>
                <w:rFonts w:ascii="宋体" w:eastAsia="宋体" w:hAnsi="宋体" w:cs="宋体"/>
                <w:szCs w:val="21"/>
              </w:rPr>
            </w:pPr>
            <w:r w:rsidRPr="00EF2AFC">
              <w:rPr>
                <w:rFonts w:ascii="宋体" w:eastAsia="宋体" w:hAnsi="宋体" w:cs="宋体" w:hint="eastAsia"/>
                <w:szCs w:val="21"/>
              </w:rPr>
              <w:t>药师审方不通过的处方，流转到医生工作站中，医生工作站中检测到有新的未通过处方并提示医生，显示审核不通过理由。</w:t>
            </w:r>
          </w:p>
          <w:p w14:paraId="1F5F720A" w14:textId="77777777" w:rsidR="000E6F5A" w:rsidRPr="00EF2AFC" w:rsidRDefault="000E6F5A" w:rsidP="00F25080">
            <w:pPr>
              <w:numPr>
                <w:ilvl w:val="0"/>
                <w:numId w:val="5"/>
              </w:numPr>
              <w:spacing w:line="360" w:lineRule="auto"/>
              <w:ind w:left="845"/>
              <w:jc w:val="left"/>
              <w:rPr>
                <w:rFonts w:ascii="宋体" w:eastAsia="宋体" w:hAnsi="宋体" w:cs="宋体"/>
                <w:szCs w:val="21"/>
              </w:rPr>
            </w:pPr>
            <w:r w:rsidRPr="00EF2AFC">
              <w:rPr>
                <w:rFonts w:ascii="宋体" w:eastAsia="宋体" w:hAnsi="宋体" w:cs="宋体" w:hint="eastAsia"/>
                <w:szCs w:val="21"/>
              </w:rPr>
              <w:t>医生与药师沟通的信息进行归档保存，必要时可查询相应结果。</w:t>
            </w:r>
          </w:p>
        </w:tc>
      </w:tr>
      <w:tr w:rsidR="00EF2AFC" w:rsidRPr="00EF2AFC" w14:paraId="14062A55" w14:textId="77777777" w:rsidTr="000E6F5A">
        <w:tc>
          <w:tcPr>
            <w:tcW w:w="865" w:type="dxa"/>
          </w:tcPr>
          <w:p w14:paraId="329B24B3" w14:textId="77777777" w:rsidR="000E6F5A" w:rsidRPr="00EF2AFC" w:rsidRDefault="000E6F5A" w:rsidP="00F25080">
            <w:pPr>
              <w:spacing w:line="360" w:lineRule="auto"/>
              <w:jc w:val="center"/>
              <w:outlineLvl w:val="2"/>
              <w:rPr>
                <w:rFonts w:ascii="宋体" w:hAnsi="宋体" w:cs="宋体"/>
                <w:bCs/>
                <w:szCs w:val="21"/>
              </w:rPr>
            </w:pPr>
          </w:p>
          <w:p w14:paraId="04DBA2F9" w14:textId="77777777" w:rsidR="000E6F5A" w:rsidRPr="00EF2AFC" w:rsidRDefault="000E6F5A" w:rsidP="00F25080">
            <w:pPr>
              <w:spacing w:line="360" w:lineRule="auto"/>
              <w:jc w:val="center"/>
              <w:outlineLvl w:val="2"/>
              <w:rPr>
                <w:rFonts w:ascii="宋体" w:hAnsi="宋体" w:cs="宋体"/>
                <w:bCs/>
                <w:szCs w:val="21"/>
              </w:rPr>
            </w:pPr>
          </w:p>
          <w:p w14:paraId="7907E9EB" w14:textId="77777777" w:rsidR="000E6F5A" w:rsidRPr="00EF2AFC" w:rsidRDefault="000E6F5A" w:rsidP="00F25080">
            <w:pPr>
              <w:spacing w:line="360" w:lineRule="auto"/>
              <w:jc w:val="center"/>
              <w:outlineLvl w:val="2"/>
              <w:rPr>
                <w:rFonts w:ascii="宋体" w:hAnsi="宋体" w:cs="宋体"/>
                <w:bCs/>
                <w:szCs w:val="21"/>
              </w:rPr>
            </w:pPr>
          </w:p>
          <w:p w14:paraId="3FA5D6CE" w14:textId="77777777" w:rsidR="000E6F5A" w:rsidRPr="00EF2AFC" w:rsidRDefault="000E6F5A" w:rsidP="00F25080">
            <w:pPr>
              <w:spacing w:line="360" w:lineRule="auto"/>
              <w:jc w:val="center"/>
              <w:outlineLvl w:val="2"/>
              <w:rPr>
                <w:rFonts w:ascii="宋体" w:hAnsi="宋体" w:cs="宋体"/>
                <w:bCs/>
                <w:szCs w:val="21"/>
              </w:rPr>
            </w:pPr>
          </w:p>
          <w:p w14:paraId="582E6F2E" w14:textId="77777777" w:rsidR="000E6F5A" w:rsidRPr="00EF2AFC" w:rsidRDefault="000E6F5A" w:rsidP="00F25080">
            <w:pPr>
              <w:spacing w:line="360" w:lineRule="auto"/>
              <w:ind w:firstLineChars="100" w:firstLine="210"/>
              <w:outlineLvl w:val="2"/>
              <w:rPr>
                <w:rFonts w:ascii="宋体" w:hAnsi="宋体" w:cs="宋体"/>
                <w:bCs/>
                <w:szCs w:val="21"/>
              </w:rPr>
            </w:pPr>
            <w:r w:rsidRPr="00EF2AFC">
              <w:rPr>
                <w:rFonts w:ascii="宋体" w:hAnsi="宋体" w:cs="宋体" w:hint="eastAsia"/>
                <w:bCs/>
                <w:szCs w:val="21"/>
              </w:rPr>
              <w:t>1</w:t>
            </w:r>
            <w:r w:rsidRPr="00EF2AFC">
              <w:rPr>
                <w:rFonts w:ascii="宋体" w:hAnsi="宋体" w:cs="宋体"/>
                <w:bCs/>
                <w:szCs w:val="21"/>
              </w:rPr>
              <w:t>5</w:t>
            </w:r>
          </w:p>
        </w:tc>
        <w:tc>
          <w:tcPr>
            <w:tcW w:w="1419" w:type="dxa"/>
            <w:vAlign w:val="center"/>
          </w:tcPr>
          <w:p w14:paraId="387F16A4" w14:textId="3C0850DF" w:rsidR="000E6F5A" w:rsidRPr="00EF2AFC" w:rsidRDefault="000E6F5A" w:rsidP="000E6F5A">
            <w:pPr>
              <w:spacing w:line="360" w:lineRule="auto"/>
              <w:jc w:val="center"/>
              <w:outlineLvl w:val="2"/>
              <w:rPr>
                <w:rFonts w:ascii="宋体" w:eastAsia="宋体" w:hAnsi="宋体" w:cs="宋体"/>
                <w:szCs w:val="21"/>
              </w:rPr>
            </w:pPr>
            <w:bookmarkStart w:id="80" w:name="_Toc477869508"/>
            <w:bookmarkStart w:id="81" w:name="_Toc11220"/>
            <w:bookmarkStart w:id="82" w:name="_Toc24143"/>
            <w:bookmarkStart w:id="83" w:name="_Toc7469"/>
            <w:bookmarkStart w:id="84" w:name="_Toc27859"/>
            <w:r w:rsidRPr="00EF2AFC">
              <w:rPr>
                <w:rFonts w:ascii="宋体" w:eastAsia="宋体" w:hAnsi="宋体" w:cs="宋体" w:hint="eastAsia"/>
                <w:bCs/>
                <w:szCs w:val="21"/>
              </w:rPr>
              <w:t>可集成检验、检查、手术、病程记录信息，辅助审方</w:t>
            </w:r>
            <w:bookmarkEnd w:id="80"/>
            <w:bookmarkEnd w:id="81"/>
            <w:bookmarkEnd w:id="82"/>
            <w:bookmarkEnd w:id="83"/>
            <w:bookmarkEnd w:id="84"/>
            <w:r w:rsidRPr="00EF2AFC">
              <w:rPr>
                <w:rFonts w:ascii="宋体" w:eastAsia="宋体" w:hAnsi="宋体" w:cs="宋体" w:hint="eastAsia"/>
                <w:bCs/>
                <w:szCs w:val="21"/>
              </w:rPr>
              <w:t>（HIS提供患者360视图链接）</w:t>
            </w:r>
          </w:p>
        </w:tc>
        <w:tc>
          <w:tcPr>
            <w:tcW w:w="6238" w:type="dxa"/>
          </w:tcPr>
          <w:p w14:paraId="7E9460B3" w14:textId="77777777" w:rsidR="000E6F5A" w:rsidRPr="00EF2AFC" w:rsidRDefault="000E6F5A" w:rsidP="00F25080">
            <w:pPr>
              <w:numPr>
                <w:ilvl w:val="0"/>
                <w:numId w:val="6"/>
              </w:numPr>
              <w:spacing w:line="360" w:lineRule="auto"/>
              <w:ind w:left="845"/>
              <w:rPr>
                <w:rFonts w:ascii="宋体" w:eastAsia="宋体" w:hAnsi="宋体" w:cs="宋体"/>
                <w:szCs w:val="21"/>
              </w:rPr>
            </w:pPr>
            <w:r w:rsidRPr="00EF2AFC">
              <w:rPr>
                <w:rFonts w:ascii="宋体" w:eastAsia="宋体" w:hAnsi="宋体" w:cs="宋体" w:hint="eastAsia"/>
                <w:szCs w:val="21"/>
              </w:rPr>
              <w:t>检查信息查看：可查看审方病人的检查信息。</w:t>
            </w:r>
          </w:p>
          <w:p w14:paraId="1D4EAC0A" w14:textId="77777777" w:rsidR="000E6F5A" w:rsidRPr="00EF2AFC" w:rsidRDefault="000E6F5A" w:rsidP="00F25080">
            <w:pPr>
              <w:numPr>
                <w:ilvl w:val="0"/>
                <w:numId w:val="6"/>
              </w:numPr>
              <w:spacing w:line="360" w:lineRule="auto"/>
              <w:ind w:left="845"/>
              <w:rPr>
                <w:rFonts w:ascii="宋体" w:eastAsia="宋体" w:hAnsi="宋体" w:cs="宋体"/>
                <w:szCs w:val="21"/>
              </w:rPr>
            </w:pPr>
            <w:r w:rsidRPr="00EF2AFC">
              <w:rPr>
                <w:rFonts w:ascii="宋体" w:eastAsia="宋体" w:hAnsi="宋体" w:cs="宋体" w:hint="eastAsia"/>
                <w:szCs w:val="21"/>
              </w:rPr>
              <w:t>手术信息查看：可查看审方病人的手术记录详细信息。</w:t>
            </w:r>
          </w:p>
          <w:p w14:paraId="6E2ABC98" w14:textId="77777777" w:rsidR="000E6F5A" w:rsidRPr="00EF2AFC" w:rsidRDefault="000E6F5A" w:rsidP="00F25080">
            <w:pPr>
              <w:numPr>
                <w:ilvl w:val="0"/>
                <w:numId w:val="6"/>
              </w:numPr>
              <w:spacing w:line="360" w:lineRule="auto"/>
              <w:ind w:left="845"/>
              <w:rPr>
                <w:rFonts w:ascii="宋体" w:eastAsia="宋体" w:hAnsi="宋体" w:cs="宋体"/>
                <w:szCs w:val="21"/>
              </w:rPr>
            </w:pPr>
            <w:r w:rsidRPr="00EF2AFC">
              <w:rPr>
                <w:rFonts w:ascii="宋体" w:eastAsia="宋体" w:hAnsi="宋体" w:cs="宋体" w:hint="eastAsia"/>
                <w:szCs w:val="21"/>
              </w:rPr>
              <w:t>检验信息查看：可查看审方病人的最新的所有检验信息，并可以查看检验信息的曲线趋势图，知晓病人的检验情况变化。</w:t>
            </w:r>
          </w:p>
          <w:p w14:paraId="7891FF90" w14:textId="77777777" w:rsidR="000E6F5A" w:rsidRPr="00EF2AFC" w:rsidRDefault="000E6F5A" w:rsidP="00F25080">
            <w:pPr>
              <w:numPr>
                <w:ilvl w:val="0"/>
                <w:numId w:val="6"/>
              </w:numPr>
              <w:spacing w:line="360" w:lineRule="auto"/>
              <w:ind w:left="845"/>
              <w:rPr>
                <w:rFonts w:ascii="宋体" w:eastAsia="宋体" w:hAnsi="宋体" w:cs="宋体"/>
                <w:szCs w:val="21"/>
              </w:rPr>
            </w:pPr>
            <w:r w:rsidRPr="00EF2AFC">
              <w:rPr>
                <w:rFonts w:ascii="宋体" w:eastAsia="宋体" w:hAnsi="宋体" w:cs="宋体" w:hint="eastAsia"/>
                <w:szCs w:val="21"/>
              </w:rPr>
              <w:t>病程记录信息查看：可查看审方病人的病程记录，辅助药师审方。</w:t>
            </w:r>
          </w:p>
        </w:tc>
      </w:tr>
      <w:tr w:rsidR="00EF2AFC" w:rsidRPr="00EF2AFC" w14:paraId="77ED220A" w14:textId="77777777" w:rsidTr="000E6F5A">
        <w:tc>
          <w:tcPr>
            <w:tcW w:w="865" w:type="dxa"/>
          </w:tcPr>
          <w:p w14:paraId="4B92AB76" w14:textId="77777777" w:rsidR="000E6F5A" w:rsidRPr="00EF2AFC" w:rsidRDefault="000E6F5A" w:rsidP="00F25080">
            <w:pPr>
              <w:spacing w:line="360" w:lineRule="auto"/>
              <w:jc w:val="center"/>
              <w:outlineLvl w:val="2"/>
              <w:rPr>
                <w:rFonts w:ascii="宋体" w:hAnsi="宋体" w:cs="宋体"/>
                <w:bCs/>
                <w:szCs w:val="21"/>
              </w:rPr>
            </w:pPr>
          </w:p>
          <w:p w14:paraId="54C8AAA1" w14:textId="77777777" w:rsidR="000E6F5A" w:rsidRPr="00EF2AFC" w:rsidRDefault="000E6F5A" w:rsidP="00F25080">
            <w:pPr>
              <w:spacing w:line="360" w:lineRule="auto"/>
              <w:ind w:firstLineChars="100" w:firstLine="210"/>
              <w:outlineLvl w:val="2"/>
              <w:rPr>
                <w:rFonts w:ascii="宋体" w:hAnsi="宋体" w:cs="宋体"/>
                <w:bCs/>
                <w:szCs w:val="21"/>
              </w:rPr>
            </w:pPr>
            <w:r w:rsidRPr="00EF2AFC">
              <w:rPr>
                <w:rFonts w:ascii="宋体" w:hAnsi="宋体" w:cs="宋体" w:hint="eastAsia"/>
                <w:bCs/>
                <w:szCs w:val="21"/>
              </w:rPr>
              <w:t>1</w:t>
            </w:r>
            <w:r w:rsidRPr="00EF2AFC">
              <w:rPr>
                <w:rFonts w:ascii="宋体" w:hAnsi="宋体" w:cs="宋体"/>
                <w:bCs/>
                <w:szCs w:val="21"/>
              </w:rPr>
              <w:t>6</w:t>
            </w:r>
          </w:p>
        </w:tc>
        <w:tc>
          <w:tcPr>
            <w:tcW w:w="1419" w:type="dxa"/>
            <w:vAlign w:val="center"/>
          </w:tcPr>
          <w:p w14:paraId="3146B762" w14:textId="77777777" w:rsidR="000E6F5A" w:rsidRPr="00EF2AFC" w:rsidRDefault="000E6F5A" w:rsidP="00F25080">
            <w:pPr>
              <w:spacing w:line="360" w:lineRule="auto"/>
              <w:jc w:val="center"/>
              <w:outlineLvl w:val="2"/>
              <w:rPr>
                <w:rFonts w:ascii="宋体" w:eastAsia="宋体" w:hAnsi="宋体" w:cs="宋体"/>
                <w:szCs w:val="21"/>
              </w:rPr>
            </w:pPr>
            <w:bookmarkStart w:id="85" w:name="_Toc342"/>
            <w:bookmarkStart w:id="86" w:name="_Toc16897"/>
            <w:r w:rsidRPr="00EF2AFC">
              <w:rPr>
                <w:rFonts w:ascii="宋体" w:eastAsia="宋体" w:hAnsi="宋体" w:cs="宋体" w:hint="eastAsia"/>
                <w:bCs/>
                <w:szCs w:val="21"/>
              </w:rPr>
              <w:t>已审处方（医嘱）查看功能功能</w:t>
            </w:r>
            <w:bookmarkEnd w:id="85"/>
            <w:bookmarkEnd w:id="86"/>
          </w:p>
        </w:tc>
        <w:tc>
          <w:tcPr>
            <w:tcW w:w="6238" w:type="dxa"/>
          </w:tcPr>
          <w:p w14:paraId="00F5FCBA" w14:textId="77777777" w:rsidR="000E6F5A" w:rsidRPr="00EF2AFC" w:rsidRDefault="000E6F5A" w:rsidP="00F25080">
            <w:pPr>
              <w:spacing w:line="360" w:lineRule="auto"/>
              <w:jc w:val="left"/>
              <w:rPr>
                <w:rFonts w:ascii="宋体" w:eastAsia="宋体" w:hAnsi="宋体" w:cs="宋体"/>
                <w:szCs w:val="21"/>
              </w:rPr>
            </w:pPr>
            <w:r w:rsidRPr="00EF2AFC">
              <w:rPr>
                <w:rFonts w:ascii="宋体" w:eastAsia="宋体" w:hAnsi="宋体" w:cs="宋体" w:hint="eastAsia"/>
                <w:bCs/>
                <w:szCs w:val="21"/>
              </w:rPr>
              <w:t>可查询药师已审核的处方（医嘱），并可以修改已审处方（医嘱）的审核状态（通过、不通过）。</w:t>
            </w:r>
          </w:p>
        </w:tc>
      </w:tr>
      <w:tr w:rsidR="00EF2AFC" w:rsidRPr="00EF2AFC" w14:paraId="16EFB1FC" w14:textId="77777777" w:rsidTr="000E6F5A">
        <w:tc>
          <w:tcPr>
            <w:tcW w:w="865" w:type="dxa"/>
          </w:tcPr>
          <w:p w14:paraId="5F3FDBDC" w14:textId="77777777" w:rsidR="000E6F5A" w:rsidRPr="00EF2AFC" w:rsidRDefault="000E6F5A" w:rsidP="00F25080">
            <w:pPr>
              <w:spacing w:line="360" w:lineRule="auto"/>
              <w:jc w:val="center"/>
              <w:outlineLvl w:val="2"/>
              <w:rPr>
                <w:rFonts w:ascii="宋体" w:hAnsi="宋体" w:cs="宋体"/>
                <w:bCs/>
                <w:szCs w:val="21"/>
              </w:rPr>
            </w:pPr>
            <w:r w:rsidRPr="00EF2AFC">
              <w:rPr>
                <w:rFonts w:ascii="宋体" w:hAnsi="宋体" w:cs="宋体" w:hint="eastAsia"/>
                <w:bCs/>
                <w:szCs w:val="21"/>
              </w:rPr>
              <w:t>1</w:t>
            </w:r>
            <w:r w:rsidRPr="00EF2AFC">
              <w:rPr>
                <w:rFonts w:ascii="宋体" w:hAnsi="宋体" w:cs="宋体"/>
                <w:bCs/>
                <w:szCs w:val="21"/>
              </w:rPr>
              <w:t>7</w:t>
            </w:r>
          </w:p>
        </w:tc>
        <w:tc>
          <w:tcPr>
            <w:tcW w:w="1419" w:type="dxa"/>
            <w:vAlign w:val="center"/>
          </w:tcPr>
          <w:p w14:paraId="2FE26076" w14:textId="77777777" w:rsidR="000E6F5A" w:rsidRPr="00EF2AFC" w:rsidRDefault="000E6F5A" w:rsidP="00F25080">
            <w:pPr>
              <w:spacing w:line="360" w:lineRule="auto"/>
              <w:jc w:val="center"/>
              <w:outlineLvl w:val="2"/>
              <w:rPr>
                <w:rFonts w:ascii="宋体" w:eastAsia="宋体" w:hAnsi="宋体" w:cs="宋体"/>
                <w:bCs/>
                <w:szCs w:val="21"/>
              </w:rPr>
            </w:pPr>
            <w:bookmarkStart w:id="87" w:name="_Toc23454"/>
            <w:bookmarkStart w:id="88" w:name="_Toc23149"/>
            <w:r w:rsidRPr="00EF2AFC">
              <w:rPr>
                <w:rFonts w:ascii="宋体" w:eastAsia="宋体" w:hAnsi="宋体" w:cs="宋体" w:hint="eastAsia"/>
                <w:bCs/>
                <w:szCs w:val="21"/>
              </w:rPr>
              <w:t>已审患者重新审方功能</w:t>
            </w:r>
            <w:bookmarkEnd w:id="87"/>
            <w:bookmarkEnd w:id="88"/>
          </w:p>
          <w:p w14:paraId="1A9B6B08" w14:textId="77777777" w:rsidR="000E6F5A" w:rsidRPr="00EF2AFC" w:rsidRDefault="000E6F5A" w:rsidP="00F25080">
            <w:pPr>
              <w:spacing w:line="360" w:lineRule="auto"/>
              <w:jc w:val="center"/>
              <w:rPr>
                <w:rFonts w:ascii="宋体" w:eastAsia="宋体" w:hAnsi="宋体" w:cs="宋体"/>
                <w:szCs w:val="21"/>
              </w:rPr>
            </w:pPr>
          </w:p>
        </w:tc>
        <w:tc>
          <w:tcPr>
            <w:tcW w:w="6238" w:type="dxa"/>
          </w:tcPr>
          <w:p w14:paraId="5765D56A" w14:textId="77777777" w:rsidR="000E6F5A" w:rsidRPr="00EF2AFC" w:rsidRDefault="000E6F5A" w:rsidP="00F25080">
            <w:pPr>
              <w:spacing w:line="360" w:lineRule="auto"/>
              <w:jc w:val="left"/>
              <w:rPr>
                <w:rFonts w:ascii="宋体" w:eastAsia="宋体" w:hAnsi="宋体" w:cs="宋体"/>
                <w:bCs/>
                <w:szCs w:val="21"/>
              </w:rPr>
            </w:pPr>
            <w:r w:rsidRPr="00EF2AFC">
              <w:rPr>
                <w:rFonts w:ascii="宋体" w:eastAsia="宋体" w:hAnsi="宋体" w:cs="宋体" w:hint="eastAsia"/>
                <w:bCs/>
                <w:szCs w:val="21"/>
              </w:rPr>
              <w:t>药师可对已审核病人所有医嘱进行重新审核分析，方便药师后续核对病人医嘱问题。</w:t>
            </w:r>
          </w:p>
          <w:p w14:paraId="78B93698" w14:textId="77777777" w:rsidR="000E6F5A" w:rsidRPr="00EF2AFC" w:rsidRDefault="000E6F5A" w:rsidP="00F25080">
            <w:pPr>
              <w:spacing w:line="360" w:lineRule="auto"/>
              <w:jc w:val="left"/>
              <w:rPr>
                <w:rFonts w:ascii="宋体" w:eastAsia="宋体" w:hAnsi="宋体" w:cs="宋体"/>
                <w:bCs/>
                <w:szCs w:val="21"/>
              </w:rPr>
            </w:pPr>
            <w:r w:rsidRPr="00EF2AFC">
              <w:rPr>
                <w:rFonts w:ascii="宋体" w:eastAsia="宋体" w:hAnsi="宋体" w:cs="宋体" w:hint="eastAsia"/>
                <w:bCs/>
                <w:szCs w:val="21"/>
              </w:rPr>
              <w:t>医生提交处方时，系统可先提示处方（医嘱）问题，医生可先自查。自查后，医生可选择返回修改或提请审核，提请审核时还可添加用药理由，方便药师第一时间了解医生用药目的。</w:t>
            </w:r>
          </w:p>
          <w:p w14:paraId="7470656B" w14:textId="77777777" w:rsidR="000E6F5A" w:rsidRPr="00EF2AFC" w:rsidRDefault="000E6F5A" w:rsidP="00F25080">
            <w:pPr>
              <w:spacing w:line="360" w:lineRule="auto"/>
              <w:jc w:val="left"/>
              <w:rPr>
                <w:rFonts w:ascii="宋体" w:eastAsia="宋体" w:hAnsi="宋体" w:cs="宋体"/>
                <w:szCs w:val="21"/>
              </w:rPr>
            </w:pPr>
            <w:r w:rsidRPr="00EF2AFC">
              <w:rPr>
                <w:rFonts w:ascii="宋体" w:eastAsia="宋体" w:hAnsi="宋体" w:cs="宋体" w:hint="eastAsia"/>
                <w:bCs/>
                <w:szCs w:val="21"/>
              </w:rPr>
              <w:t>可声音提示药师有待审查新处方（医嘱），提示音可设置。</w:t>
            </w:r>
          </w:p>
        </w:tc>
      </w:tr>
      <w:tr w:rsidR="00EF2AFC" w:rsidRPr="00EF2AFC" w14:paraId="5883CA94" w14:textId="77777777" w:rsidTr="000E6F5A">
        <w:tc>
          <w:tcPr>
            <w:tcW w:w="865" w:type="dxa"/>
          </w:tcPr>
          <w:p w14:paraId="048BCA9F" w14:textId="77777777" w:rsidR="000E6F5A" w:rsidRPr="00EF2AFC" w:rsidRDefault="000E6F5A" w:rsidP="00F25080">
            <w:pPr>
              <w:spacing w:line="360" w:lineRule="auto"/>
              <w:jc w:val="center"/>
              <w:outlineLvl w:val="2"/>
              <w:rPr>
                <w:rFonts w:ascii="宋体" w:hAnsi="宋体" w:cs="宋体"/>
                <w:bCs/>
                <w:szCs w:val="21"/>
              </w:rPr>
            </w:pPr>
          </w:p>
          <w:p w14:paraId="01E8E07A" w14:textId="77777777" w:rsidR="000E6F5A" w:rsidRPr="00EF2AFC" w:rsidRDefault="000E6F5A" w:rsidP="00F25080">
            <w:pPr>
              <w:spacing w:line="360" w:lineRule="auto"/>
              <w:jc w:val="center"/>
              <w:outlineLvl w:val="2"/>
              <w:rPr>
                <w:rFonts w:ascii="宋体" w:hAnsi="宋体" w:cs="宋体"/>
                <w:bCs/>
                <w:szCs w:val="21"/>
              </w:rPr>
            </w:pPr>
          </w:p>
          <w:p w14:paraId="5DF849F6" w14:textId="77777777" w:rsidR="000E6F5A" w:rsidRPr="00EF2AFC" w:rsidRDefault="000E6F5A" w:rsidP="00F25080">
            <w:pPr>
              <w:spacing w:line="360" w:lineRule="auto"/>
              <w:jc w:val="center"/>
              <w:outlineLvl w:val="2"/>
              <w:rPr>
                <w:rFonts w:ascii="宋体" w:hAnsi="宋体" w:cs="宋体"/>
                <w:bCs/>
                <w:szCs w:val="21"/>
              </w:rPr>
            </w:pPr>
          </w:p>
          <w:p w14:paraId="193A5191" w14:textId="77777777" w:rsidR="000E6F5A" w:rsidRPr="00EF2AFC" w:rsidRDefault="000E6F5A" w:rsidP="00F25080">
            <w:pPr>
              <w:spacing w:line="360" w:lineRule="auto"/>
              <w:jc w:val="center"/>
              <w:outlineLvl w:val="2"/>
              <w:rPr>
                <w:rFonts w:ascii="宋体" w:hAnsi="宋体" w:cs="宋体"/>
                <w:bCs/>
                <w:szCs w:val="21"/>
              </w:rPr>
            </w:pPr>
            <w:r w:rsidRPr="00EF2AFC">
              <w:rPr>
                <w:rFonts w:ascii="宋体" w:hAnsi="宋体" w:cs="宋体" w:hint="eastAsia"/>
                <w:bCs/>
                <w:szCs w:val="21"/>
              </w:rPr>
              <w:t>1</w:t>
            </w:r>
            <w:r w:rsidRPr="00EF2AFC">
              <w:rPr>
                <w:rFonts w:ascii="宋体" w:hAnsi="宋体" w:cs="宋体"/>
                <w:bCs/>
                <w:szCs w:val="21"/>
              </w:rPr>
              <w:t>8</w:t>
            </w:r>
          </w:p>
        </w:tc>
        <w:tc>
          <w:tcPr>
            <w:tcW w:w="1419" w:type="dxa"/>
            <w:vAlign w:val="center"/>
          </w:tcPr>
          <w:p w14:paraId="6D57E112" w14:textId="77777777" w:rsidR="000E6F5A" w:rsidRPr="00EF2AFC" w:rsidRDefault="000E6F5A" w:rsidP="00F25080">
            <w:pPr>
              <w:spacing w:line="360" w:lineRule="auto"/>
              <w:jc w:val="center"/>
              <w:outlineLvl w:val="2"/>
              <w:rPr>
                <w:rFonts w:ascii="宋体" w:eastAsia="宋体" w:hAnsi="宋体" w:cs="宋体"/>
                <w:szCs w:val="21"/>
              </w:rPr>
            </w:pPr>
            <w:bookmarkStart w:id="89" w:name="_Toc13811"/>
            <w:bookmarkStart w:id="90" w:name="_Toc4110"/>
            <w:r w:rsidRPr="00EF2AFC">
              <w:rPr>
                <w:rFonts w:ascii="宋体" w:eastAsia="宋体" w:hAnsi="宋体" w:cs="宋体" w:hint="eastAsia"/>
                <w:bCs/>
                <w:szCs w:val="21"/>
              </w:rPr>
              <w:t>双签模式</w:t>
            </w:r>
            <w:bookmarkEnd w:id="89"/>
            <w:bookmarkEnd w:id="90"/>
          </w:p>
        </w:tc>
        <w:tc>
          <w:tcPr>
            <w:tcW w:w="6238" w:type="dxa"/>
          </w:tcPr>
          <w:p w14:paraId="5F624E9F" w14:textId="77777777" w:rsidR="000E6F5A" w:rsidRPr="00EF2AFC" w:rsidRDefault="000E6F5A" w:rsidP="00F25080">
            <w:pPr>
              <w:spacing w:line="360" w:lineRule="auto"/>
              <w:jc w:val="left"/>
              <w:rPr>
                <w:rFonts w:ascii="宋体" w:eastAsia="宋体" w:hAnsi="宋体" w:cs="宋体"/>
                <w:bCs/>
                <w:szCs w:val="21"/>
              </w:rPr>
            </w:pPr>
            <w:r w:rsidRPr="00EF2AFC">
              <w:rPr>
                <w:rFonts w:ascii="宋体" w:eastAsia="宋体" w:hAnsi="宋体" w:cs="宋体" w:hint="eastAsia"/>
                <w:bCs/>
                <w:szCs w:val="21"/>
              </w:rPr>
              <w:t>如所有任务医生双签药师都需审核、所有可双签通过的处方医嘱，需要药师确认允许双签通过、医生的界面就会出现双签通过的按钮，需要医生确认，系统会记录双签通过的时间与状态，便于后续点评与用药做跟踪服务。</w:t>
            </w:r>
          </w:p>
          <w:p w14:paraId="596F16EE" w14:textId="77777777" w:rsidR="000E6F5A" w:rsidRPr="00EF2AFC" w:rsidRDefault="000E6F5A" w:rsidP="00F25080">
            <w:pPr>
              <w:spacing w:line="360" w:lineRule="auto"/>
              <w:jc w:val="left"/>
              <w:rPr>
                <w:rFonts w:ascii="宋体" w:eastAsia="宋体" w:hAnsi="宋体" w:cs="宋体"/>
                <w:bCs/>
                <w:szCs w:val="21"/>
                <w:lang w:eastAsia="zh-MO"/>
              </w:rPr>
            </w:pPr>
            <w:r w:rsidRPr="00EF2AFC">
              <w:rPr>
                <w:rFonts w:ascii="宋体" w:eastAsia="宋体" w:hAnsi="宋体" w:cs="宋体" w:hint="eastAsia"/>
                <w:bCs/>
                <w:szCs w:val="21"/>
                <w:lang w:eastAsia="zh-MO"/>
              </w:rPr>
              <w:t>监测界面显示任务剩余时间，并提供任务倒计时暂停</w:t>
            </w:r>
          </w:p>
          <w:p w14:paraId="15CF9B41" w14:textId="77777777" w:rsidR="000E6F5A" w:rsidRPr="00EF2AFC" w:rsidRDefault="000E6F5A" w:rsidP="00F25080">
            <w:pPr>
              <w:spacing w:line="360" w:lineRule="auto"/>
              <w:jc w:val="left"/>
              <w:rPr>
                <w:rFonts w:eastAsia="宋体"/>
              </w:rPr>
            </w:pPr>
            <w:r w:rsidRPr="00EF2AFC">
              <w:rPr>
                <w:rFonts w:ascii="宋体" w:eastAsia="宋体" w:hAnsi="宋体" w:cs="宋体" w:hint="eastAsia"/>
                <w:bCs/>
                <w:szCs w:val="21"/>
                <w:lang w:eastAsia="zh-MO"/>
              </w:rPr>
              <w:lastRenderedPageBreak/>
              <w:t>可设置自动干预模式，药师不在岗时，系统自动干预，支持全院和分科室设置</w:t>
            </w:r>
            <w:r w:rsidRPr="00EF2AFC">
              <w:rPr>
                <w:rFonts w:ascii="宋体" w:eastAsia="宋体" w:hAnsi="宋体" w:cs="宋体" w:hint="eastAsia"/>
                <w:bCs/>
                <w:szCs w:val="21"/>
              </w:rPr>
              <w:t>。</w:t>
            </w:r>
          </w:p>
        </w:tc>
      </w:tr>
      <w:tr w:rsidR="00EF2AFC" w:rsidRPr="00EF2AFC" w14:paraId="3C832A23" w14:textId="77777777" w:rsidTr="000E6F5A">
        <w:tc>
          <w:tcPr>
            <w:tcW w:w="865" w:type="dxa"/>
          </w:tcPr>
          <w:p w14:paraId="52FF71EC" w14:textId="77777777" w:rsidR="000E6F5A" w:rsidRPr="00EF2AFC" w:rsidRDefault="000E6F5A" w:rsidP="00F25080">
            <w:pPr>
              <w:spacing w:line="360" w:lineRule="auto"/>
              <w:jc w:val="center"/>
              <w:outlineLvl w:val="2"/>
              <w:rPr>
                <w:rFonts w:ascii="宋体" w:hAnsi="宋体" w:cs="宋体"/>
                <w:bCs/>
                <w:szCs w:val="21"/>
              </w:rPr>
            </w:pPr>
            <w:r w:rsidRPr="00EF2AFC">
              <w:rPr>
                <w:rFonts w:ascii="宋体" w:hAnsi="宋体" w:cs="宋体" w:hint="eastAsia"/>
                <w:bCs/>
                <w:szCs w:val="21"/>
              </w:rPr>
              <w:lastRenderedPageBreak/>
              <w:t>1</w:t>
            </w:r>
            <w:r w:rsidRPr="00EF2AFC">
              <w:rPr>
                <w:rFonts w:ascii="宋体" w:hAnsi="宋体" w:cs="宋体"/>
                <w:bCs/>
                <w:szCs w:val="21"/>
              </w:rPr>
              <w:t>9</w:t>
            </w:r>
          </w:p>
        </w:tc>
        <w:tc>
          <w:tcPr>
            <w:tcW w:w="1419" w:type="dxa"/>
            <w:vAlign w:val="center"/>
          </w:tcPr>
          <w:p w14:paraId="2CC242A0" w14:textId="77777777" w:rsidR="000E6F5A" w:rsidRPr="00EF2AFC" w:rsidRDefault="000E6F5A" w:rsidP="00F25080">
            <w:pPr>
              <w:spacing w:line="360" w:lineRule="auto"/>
              <w:jc w:val="center"/>
              <w:outlineLvl w:val="2"/>
              <w:rPr>
                <w:rFonts w:ascii="宋体" w:eastAsia="宋体" w:hAnsi="宋体" w:cs="宋体"/>
                <w:szCs w:val="21"/>
              </w:rPr>
            </w:pPr>
            <w:bookmarkStart w:id="91" w:name="_Toc22061"/>
            <w:bookmarkStart w:id="92" w:name="_Toc13080"/>
            <w:r w:rsidRPr="00EF2AFC">
              <w:rPr>
                <w:rFonts w:ascii="宋体" w:eastAsia="宋体" w:hAnsi="宋体" w:cs="宋体" w:hint="eastAsia"/>
                <w:bCs/>
                <w:szCs w:val="21"/>
              </w:rPr>
              <w:t>处方查询功能</w:t>
            </w:r>
            <w:bookmarkEnd w:id="91"/>
            <w:bookmarkEnd w:id="92"/>
          </w:p>
        </w:tc>
        <w:tc>
          <w:tcPr>
            <w:tcW w:w="6238" w:type="dxa"/>
          </w:tcPr>
          <w:p w14:paraId="3382D070"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可以查看历史处方详细信息和药师干预的详细记录。</w:t>
            </w:r>
          </w:p>
        </w:tc>
      </w:tr>
      <w:tr w:rsidR="00EF2AFC" w:rsidRPr="00EF2AFC" w14:paraId="26C6A696" w14:textId="77777777" w:rsidTr="000E6F5A">
        <w:tc>
          <w:tcPr>
            <w:tcW w:w="865" w:type="dxa"/>
          </w:tcPr>
          <w:p w14:paraId="0EF44534" w14:textId="77777777" w:rsidR="000E6F5A" w:rsidRPr="00EF2AFC" w:rsidRDefault="000E6F5A" w:rsidP="00F25080">
            <w:pPr>
              <w:spacing w:line="360" w:lineRule="auto"/>
              <w:jc w:val="center"/>
              <w:outlineLvl w:val="2"/>
              <w:rPr>
                <w:rFonts w:ascii="宋体" w:hAnsi="宋体" w:cs="宋体"/>
                <w:bCs/>
                <w:szCs w:val="21"/>
              </w:rPr>
            </w:pPr>
            <w:r w:rsidRPr="00EF2AFC">
              <w:rPr>
                <w:rFonts w:ascii="宋体" w:hAnsi="宋体" w:cs="宋体" w:hint="eastAsia"/>
                <w:bCs/>
                <w:szCs w:val="21"/>
              </w:rPr>
              <w:t>2</w:t>
            </w:r>
            <w:r w:rsidRPr="00EF2AFC">
              <w:rPr>
                <w:rFonts w:ascii="宋体" w:hAnsi="宋体" w:cs="宋体"/>
                <w:bCs/>
                <w:szCs w:val="21"/>
              </w:rPr>
              <w:t>0</w:t>
            </w:r>
          </w:p>
        </w:tc>
        <w:tc>
          <w:tcPr>
            <w:tcW w:w="1419" w:type="dxa"/>
            <w:vAlign w:val="center"/>
          </w:tcPr>
          <w:p w14:paraId="4C0F901E" w14:textId="77777777" w:rsidR="000E6F5A" w:rsidRPr="00EF2AFC" w:rsidRDefault="000E6F5A" w:rsidP="00F25080">
            <w:pPr>
              <w:spacing w:line="360" w:lineRule="auto"/>
              <w:jc w:val="center"/>
              <w:outlineLvl w:val="2"/>
              <w:rPr>
                <w:rFonts w:ascii="宋体" w:eastAsia="宋体" w:hAnsi="宋体" w:cs="宋体"/>
                <w:szCs w:val="21"/>
              </w:rPr>
            </w:pPr>
            <w:bookmarkStart w:id="93" w:name="_Toc31160"/>
            <w:bookmarkStart w:id="94" w:name="_Toc40"/>
            <w:bookmarkStart w:id="95" w:name="_Toc27709"/>
            <w:bookmarkStart w:id="96" w:name="_Toc25534"/>
            <w:r w:rsidRPr="00EF2AFC">
              <w:rPr>
                <w:rFonts w:ascii="宋体" w:eastAsia="宋体" w:hAnsi="宋体" w:cs="宋体" w:hint="eastAsia"/>
                <w:bCs/>
                <w:szCs w:val="21"/>
              </w:rPr>
              <w:t>审方等待时间延长设置</w:t>
            </w:r>
            <w:bookmarkEnd w:id="93"/>
            <w:bookmarkEnd w:id="94"/>
            <w:bookmarkEnd w:id="95"/>
            <w:bookmarkEnd w:id="96"/>
          </w:p>
        </w:tc>
        <w:tc>
          <w:tcPr>
            <w:tcW w:w="6238" w:type="dxa"/>
          </w:tcPr>
          <w:p w14:paraId="0C189988"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可设置药师进入处方界面时，医生等待的时间延长为设置的时间。当药师审核时间不够时，可设置增加当前处方的审核时间。</w:t>
            </w:r>
          </w:p>
        </w:tc>
      </w:tr>
      <w:tr w:rsidR="00EF2AFC" w:rsidRPr="00EF2AFC" w14:paraId="121A38AC" w14:textId="77777777" w:rsidTr="000E6F5A">
        <w:tc>
          <w:tcPr>
            <w:tcW w:w="865" w:type="dxa"/>
          </w:tcPr>
          <w:p w14:paraId="2DF19A77" w14:textId="77777777" w:rsidR="000E6F5A" w:rsidRPr="00EF2AFC" w:rsidRDefault="000E6F5A" w:rsidP="00F25080">
            <w:pPr>
              <w:widowControl/>
              <w:textAlignment w:val="center"/>
              <w:rPr>
                <w:rFonts w:ascii="宋体" w:hAnsi="宋体" w:cs="宋体"/>
                <w:szCs w:val="21"/>
              </w:rPr>
            </w:pPr>
          </w:p>
          <w:p w14:paraId="28BF9622" w14:textId="77777777" w:rsidR="000E6F5A" w:rsidRPr="00EF2AFC" w:rsidRDefault="000E6F5A" w:rsidP="00F25080">
            <w:pPr>
              <w:widowControl/>
              <w:textAlignment w:val="center"/>
              <w:rPr>
                <w:rFonts w:ascii="宋体" w:hAnsi="宋体" w:cs="宋体"/>
                <w:szCs w:val="21"/>
              </w:rPr>
            </w:pPr>
            <w:r w:rsidRPr="00EF2AFC">
              <w:rPr>
                <w:rFonts w:ascii="宋体" w:hAnsi="宋体" w:cs="宋体" w:hint="eastAsia"/>
                <w:szCs w:val="21"/>
              </w:rPr>
              <w:t xml:space="preserve"> </w:t>
            </w:r>
            <w:r w:rsidRPr="00EF2AFC">
              <w:rPr>
                <w:rFonts w:ascii="宋体" w:hAnsi="宋体" w:cs="宋体"/>
                <w:szCs w:val="21"/>
              </w:rPr>
              <w:t xml:space="preserve"> 21</w:t>
            </w:r>
          </w:p>
        </w:tc>
        <w:tc>
          <w:tcPr>
            <w:tcW w:w="1419" w:type="dxa"/>
            <w:vAlign w:val="center"/>
          </w:tcPr>
          <w:p w14:paraId="58EF5417" w14:textId="64D0D26D" w:rsidR="000E6F5A" w:rsidRPr="00EF2AFC" w:rsidRDefault="000E6F5A" w:rsidP="00F25080">
            <w:pPr>
              <w:widowControl/>
              <w:textAlignment w:val="center"/>
              <w:rPr>
                <w:rFonts w:ascii="宋体" w:eastAsia="宋体" w:hAnsi="宋体" w:cs="宋体"/>
                <w:bCs/>
                <w:szCs w:val="21"/>
              </w:rPr>
            </w:pPr>
            <w:bookmarkStart w:id="97" w:name="_Toc20649"/>
            <w:bookmarkStart w:id="98" w:name="_Toc16236"/>
            <w:bookmarkStart w:id="99" w:name="_Toc2766"/>
            <w:bookmarkStart w:id="100" w:name="_Toc7279"/>
            <w:r w:rsidRPr="00EF2AFC">
              <w:rPr>
                <w:rStyle w:val="font41"/>
                <w:rFonts w:hint="default"/>
                <w:color w:val="auto"/>
                <w:lang w:bidi="ar"/>
              </w:rPr>
              <w:t>收藏功能</w:t>
            </w:r>
          </w:p>
        </w:tc>
        <w:tc>
          <w:tcPr>
            <w:tcW w:w="6238" w:type="dxa"/>
          </w:tcPr>
          <w:p w14:paraId="1011B35A" w14:textId="302B14EF" w:rsidR="000E6F5A" w:rsidRPr="00EF2AFC" w:rsidRDefault="000E6F5A" w:rsidP="00F25080">
            <w:pPr>
              <w:widowControl/>
              <w:textAlignment w:val="top"/>
              <w:rPr>
                <w:rFonts w:ascii="宋体" w:eastAsia="宋体" w:hAnsi="宋体" w:cs="宋体"/>
                <w:szCs w:val="21"/>
                <w:lang w:bidi="ar"/>
              </w:rPr>
            </w:pPr>
            <w:r w:rsidRPr="00EF2AFC">
              <w:rPr>
                <w:rStyle w:val="font41"/>
                <w:rFonts w:hint="default"/>
                <w:color w:val="auto"/>
                <w:lang w:bidi="ar"/>
              </w:rPr>
              <w:t>审方界面支持处方收藏功能，点击“收藏”会弹出收藏分组页面，选择收藏分组，将会纳入相应组别中，同时可添加</w:t>
            </w:r>
            <w:r w:rsidRPr="00EF2AFC">
              <w:rPr>
                <w:rStyle w:val="font61"/>
                <w:rFonts w:eastAsia="宋体"/>
                <w:color w:val="auto"/>
                <w:lang w:bidi="ar"/>
              </w:rPr>
              <w:t>/</w:t>
            </w:r>
            <w:r w:rsidRPr="00EF2AFC">
              <w:rPr>
                <w:rStyle w:val="font41"/>
                <w:rFonts w:hint="default"/>
                <w:color w:val="auto"/>
                <w:lang w:bidi="ar"/>
              </w:rPr>
              <w:t>修改管理收藏分组；处方收藏后，可在我的收藏栏目中查看到自己收藏的处方，便于日后查询调阅与带教用例。</w:t>
            </w:r>
          </w:p>
        </w:tc>
      </w:tr>
      <w:tr w:rsidR="00EF2AFC" w:rsidRPr="00EF2AFC" w14:paraId="5BEEDB41" w14:textId="77777777" w:rsidTr="000E6F5A">
        <w:tc>
          <w:tcPr>
            <w:tcW w:w="865" w:type="dxa"/>
          </w:tcPr>
          <w:p w14:paraId="12FCE213" w14:textId="77777777" w:rsidR="000E6F5A" w:rsidRPr="00EF2AFC" w:rsidRDefault="000E6F5A" w:rsidP="00F25080">
            <w:pPr>
              <w:widowControl/>
              <w:textAlignment w:val="center"/>
              <w:rPr>
                <w:rFonts w:ascii="宋体" w:hAnsi="宋体" w:cs="宋体"/>
                <w:szCs w:val="21"/>
              </w:rPr>
            </w:pPr>
          </w:p>
          <w:p w14:paraId="0A79A03D" w14:textId="77777777" w:rsidR="000E6F5A" w:rsidRPr="00EF2AFC" w:rsidRDefault="000E6F5A" w:rsidP="00F25080">
            <w:pPr>
              <w:widowControl/>
              <w:textAlignment w:val="center"/>
              <w:rPr>
                <w:rFonts w:ascii="宋体" w:hAnsi="宋体" w:cs="宋体"/>
                <w:szCs w:val="21"/>
              </w:rPr>
            </w:pPr>
            <w:r w:rsidRPr="00EF2AFC">
              <w:rPr>
                <w:rFonts w:ascii="宋体" w:hAnsi="宋体" w:cs="宋体" w:hint="eastAsia"/>
                <w:szCs w:val="21"/>
              </w:rPr>
              <w:t xml:space="preserve"> </w:t>
            </w:r>
          </w:p>
          <w:p w14:paraId="7704F383" w14:textId="77777777" w:rsidR="000E6F5A" w:rsidRPr="00EF2AFC" w:rsidRDefault="000E6F5A" w:rsidP="00F25080">
            <w:pPr>
              <w:widowControl/>
              <w:textAlignment w:val="center"/>
              <w:rPr>
                <w:rFonts w:ascii="宋体" w:hAnsi="宋体" w:cs="宋体"/>
                <w:szCs w:val="21"/>
              </w:rPr>
            </w:pPr>
            <w:r w:rsidRPr="00EF2AFC">
              <w:rPr>
                <w:rFonts w:ascii="宋体" w:hAnsi="宋体" w:cs="宋体"/>
                <w:szCs w:val="21"/>
              </w:rPr>
              <w:t xml:space="preserve"> 22</w:t>
            </w:r>
          </w:p>
        </w:tc>
        <w:tc>
          <w:tcPr>
            <w:tcW w:w="1419" w:type="dxa"/>
            <w:vAlign w:val="center"/>
          </w:tcPr>
          <w:p w14:paraId="13FEE101" w14:textId="4F6D98C9" w:rsidR="000E6F5A" w:rsidRPr="00EF2AFC" w:rsidRDefault="000E6F5A" w:rsidP="00F25080">
            <w:pPr>
              <w:widowControl/>
              <w:textAlignment w:val="center"/>
              <w:rPr>
                <w:rFonts w:ascii="宋体" w:eastAsia="宋体" w:hAnsi="宋体" w:cs="宋体"/>
                <w:bCs/>
                <w:szCs w:val="21"/>
              </w:rPr>
            </w:pPr>
            <w:r w:rsidRPr="00EF2AFC">
              <w:rPr>
                <w:rStyle w:val="font41"/>
                <w:rFonts w:hint="default"/>
                <w:color w:val="auto"/>
                <w:lang w:bidi="ar"/>
              </w:rPr>
              <w:t>我的收藏</w:t>
            </w:r>
          </w:p>
        </w:tc>
        <w:tc>
          <w:tcPr>
            <w:tcW w:w="6238" w:type="dxa"/>
          </w:tcPr>
          <w:p w14:paraId="340A92F2" w14:textId="77777777" w:rsidR="000E6F5A" w:rsidRPr="00EF2AFC" w:rsidRDefault="000E6F5A" w:rsidP="00F25080">
            <w:pPr>
              <w:widowControl/>
              <w:textAlignment w:val="top"/>
              <w:rPr>
                <w:rStyle w:val="font61"/>
                <w:rFonts w:eastAsia="宋体"/>
                <w:color w:val="auto"/>
                <w:lang w:bidi="ar"/>
              </w:rPr>
            </w:pPr>
            <w:r w:rsidRPr="00EF2AFC">
              <w:rPr>
                <w:rStyle w:val="font61"/>
                <w:rFonts w:eastAsia="宋体"/>
                <w:color w:val="auto"/>
                <w:lang w:bidi="ar"/>
              </w:rPr>
              <w:t xml:space="preserve">(1) </w:t>
            </w:r>
            <w:r w:rsidRPr="00EF2AFC">
              <w:rPr>
                <w:rStyle w:val="font41"/>
                <w:rFonts w:hint="default"/>
                <w:color w:val="auto"/>
                <w:lang w:bidi="ar"/>
              </w:rPr>
              <w:t>门诊处方收藏查询：可按日期、患者姓名、科室、医生、审核药师、审核状态、收藏栏目、病案号进行查询我的收藏处方内容，便于日后查询调阅与带教用例。</w:t>
            </w:r>
          </w:p>
          <w:p w14:paraId="5A9D345E" w14:textId="2388077F" w:rsidR="000E6F5A" w:rsidRPr="00EF2AFC" w:rsidRDefault="000E6F5A" w:rsidP="00F25080">
            <w:pPr>
              <w:widowControl/>
              <w:textAlignment w:val="top"/>
              <w:rPr>
                <w:rFonts w:ascii="Times New Roman" w:eastAsia="宋体" w:hAnsi="Times New Roman" w:cs="Times New Roman"/>
                <w:szCs w:val="21"/>
              </w:rPr>
            </w:pPr>
            <w:r w:rsidRPr="00EF2AFC">
              <w:rPr>
                <w:rStyle w:val="font61"/>
                <w:rFonts w:eastAsia="宋体"/>
                <w:color w:val="auto"/>
                <w:lang w:bidi="ar"/>
              </w:rPr>
              <w:t xml:space="preserve">(2) </w:t>
            </w:r>
            <w:r w:rsidRPr="00EF2AFC">
              <w:rPr>
                <w:rStyle w:val="font41"/>
                <w:rFonts w:hint="default"/>
                <w:color w:val="auto"/>
                <w:lang w:bidi="ar"/>
              </w:rPr>
              <w:t>住院医嘱收藏查询：可按日期、患者姓名、科室、医生、审核药师、审核状态、收藏栏目、病案号进行查询我的收藏医嘱内容，便于日后查询调阅与带教用例。</w:t>
            </w:r>
          </w:p>
        </w:tc>
      </w:tr>
      <w:tr w:rsidR="00EF2AFC" w:rsidRPr="00EF2AFC" w14:paraId="1A49BB6B" w14:textId="77777777" w:rsidTr="000E6F5A">
        <w:tc>
          <w:tcPr>
            <w:tcW w:w="865" w:type="dxa"/>
          </w:tcPr>
          <w:p w14:paraId="755E3609" w14:textId="77777777" w:rsidR="000E6F5A" w:rsidRPr="00EF2AFC" w:rsidRDefault="000E6F5A" w:rsidP="00F25080">
            <w:pPr>
              <w:widowControl/>
              <w:jc w:val="left"/>
              <w:textAlignment w:val="center"/>
              <w:rPr>
                <w:rFonts w:ascii="宋体" w:hAnsi="宋体" w:cs="宋体"/>
                <w:szCs w:val="21"/>
              </w:rPr>
            </w:pPr>
            <w:r w:rsidRPr="00EF2AFC">
              <w:rPr>
                <w:rFonts w:ascii="宋体" w:hAnsi="宋体" w:cs="宋体" w:hint="eastAsia"/>
                <w:szCs w:val="21"/>
              </w:rPr>
              <w:t xml:space="preserve"> </w:t>
            </w:r>
          </w:p>
          <w:p w14:paraId="3A4BE6EA" w14:textId="77777777" w:rsidR="000E6F5A" w:rsidRPr="00EF2AFC" w:rsidRDefault="000E6F5A" w:rsidP="00F25080">
            <w:pPr>
              <w:widowControl/>
              <w:jc w:val="left"/>
              <w:textAlignment w:val="center"/>
              <w:rPr>
                <w:rFonts w:ascii="宋体" w:hAnsi="宋体" w:cs="宋体"/>
                <w:szCs w:val="21"/>
              </w:rPr>
            </w:pPr>
            <w:r w:rsidRPr="00EF2AFC">
              <w:rPr>
                <w:rFonts w:ascii="宋体" w:hAnsi="宋体" w:cs="宋体"/>
                <w:szCs w:val="21"/>
              </w:rPr>
              <w:t xml:space="preserve"> 23</w:t>
            </w:r>
          </w:p>
        </w:tc>
        <w:tc>
          <w:tcPr>
            <w:tcW w:w="1419" w:type="dxa"/>
            <w:vAlign w:val="center"/>
          </w:tcPr>
          <w:p w14:paraId="0CE66B5D" w14:textId="06E4505C" w:rsidR="000E6F5A" w:rsidRPr="00EF2AFC" w:rsidRDefault="000E6F5A" w:rsidP="00F25080">
            <w:pPr>
              <w:widowControl/>
              <w:jc w:val="left"/>
              <w:textAlignment w:val="center"/>
              <w:rPr>
                <w:rFonts w:ascii="宋体" w:eastAsia="宋体" w:hAnsi="宋体" w:cs="宋体"/>
                <w:szCs w:val="21"/>
              </w:rPr>
            </w:pPr>
            <w:r w:rsidRPr="00EF2AFC">
              <w:rPr>
                <w:rStyle w:val="font41"/>
                <w:rFonts w:hint="default"/>
                <w:color w:val="auto"/>
                <w:lang w:bidi="ar"/>
              </w:rPr>
              <w:t>我要离开</w:t>
            </w:r>
          </w:p>
        </w:tc>
        <w:tc>
          <w:tcPr>
            <w:tcW w:w="6238" w:type="dxa"/>
          </w:tcPr>
          <w:p w14:paraId="7B662FEE" w14:textId="42A632C2" w:rsidR="000E6F5A" w:rsidRPr="00EF2AFC" w:rsidRDefault="000E6F5A" w:rsidP="00F25080">
            <w:pPr>
              <w:widowControl/>
              <w:textAlignment w:val="top"/>
              <w:rPr>
                <w:rFonts w:ascii="宋体" w:eastAsia="宋体" w:hAnsi="宋体" w:cs="宋体"/>
                <w:szCs w:val="21"/>
                <w:lang w:bidi="ar"/>
              </w:rPr>
            </w:pPr>
            <w:r w:rsidRPr="00EF2AFC">
              <w:rPr>
                <w:rStyle w:val="font41"/>
                <w:rFonts w:hint="default"/>
                <w:color w:val="auto"/>
                <w:lang w:bidi="ar"/>
              </w:rPr>
              <w:t>当审方药师临时有事，不在审方岗位时，可点击“我要离开”，系统会医生等待审核时间设置为较短的等待时间。避免医生长时间等待，药师又不在审方岗位，浪费医生时间。</w:t>
            </w:r>
          </w:p>
        </w:tc>
      </w:tr>
      <w:tr w:rsidR="00EF2AFC" w:rsidRPr="00EF2AFC" w14:paraId="791A638F" w14:textId="77777777" w:rsidTr="000E6F5A">
        <w:tc>
          <w:tcPr>
            <w:tcW w:w="865" w:type="dxa"/>
          </w:tcPr>
          <w:p w14:paraId="19A7B863" w14:textId="77777777" w:rsidR="000E6F5A" w:rsidRPr="00EF2AFC" w:rsidRDefault="000E6F5A" w:rsidP="00F25080">
            <w:pPr>
              <w:spacing w:line="360" w:lineRule="auto"/>
              <w:jc w:val="center"/>
              <w:outlineLvl w:val="2"/>
              <w:rPr>
                <w:rFonts w:ascii="宋体" w:hAnsi="宋体" w:cs="宋体"/>
                <w:bCs/>
                <w:szCs w:val="21"/>
              </w:rPr>
            </w:pPr>
            <w:r w:rsidRPr="00EF2AFC">
              <w:rPr>
                <w:rFonts w:ascii="宋体" w:hAnsi="宋体" w:cs="宋体" w:hint="eastAsia"/>
                <w:bCs/>
                <w:szCs w:val="21"/>
              </w:rPr>
              <w:t>2</w:t>
            </w:r>
            <w:r w:rsidRPr="00EF2AFC">
              <w:rPr>
                <w:rFonts w:ascii="宋体" w:hAnsi="宋体" w:cs="宋体"/>
                <w:bCs/>
                <w:szCs w:val="21"/>
              </w:rPr>
              <w:t>4</w:t>
            </w:r>
          </w:p>
        </w:tc>
        <w:tc>
          <w:tcPr>
            <w:tcW w:w="1419" w:type="dxa"/>
            <w:vAlign w:val="center"/>
          </w:tcPr>
          <w:p w14:paraId="52597080" w14:textId="77777777" w:rsidR="000E6F5A" w:rsidRPr="00EF2AFC" w:rsidRDefault="000E6F5A" w:rsidP="00F25080">
            <w:pPr>
              <w:spacing w:line="360" w:lineRule="auto"/>
              <w:jc w:val="center"/>
              <w:outlineLvl w:val="2"/>
              <w:rPr>
                <w:rFonts w:ascii="宋体" w:eastAsia="宋体" w:hAnsi="宋体" w:cs="宋体"/>
                <w:bCs/>
                <w:szCs w:val="21"/>
              </w:rPr>
            </w:pPr>
            <w:r w:rsidRPr="00EF2AFC">
              <w:rPr>
                <w:rFonts w:ascii="宋体" w:eastAsia="宋体" w:hAnsi="宋体" w:cs="宋体" w:hint="eastAsia"/>
                <w:bCs/>
                <w:szCs w:val="21"/>
              </w:rPr>
              <w:t>统计分析功能</w:t>
            </w:r>
            <w:bookmarkEnd w:id="97"/>
            <w:bookmarkEnd w:id="98"/>
            <w:bookmarkEnd w:id="99"/>
            <w:bookmarkEnd w:id="100"/>
          </w:p>
          <w:p w14:paraId="4C3DC3BA" w14:textId="77777777" w:rsidR="000E6F5A" w:rsidRPr="00EF2AFC" w:rsidRDefault="000E6F5A" w:rsidP="00F25080">
            <w:pPr>
              <w:spacing w:line="360" w:lineRule="auto"/>
              <w:jc w:val="center"/>
              <w:rPr>
                <w:rFonts w:ascii="宋体" w:eastAsia="宋体" w:hAnsi="宋体" w:cs="宋体"/>
                <w:szCs w:val="21"/>
              </w:rPr>
            </w:pPr>
          </w:p>
        </w:tc>
        <w:tc>
          <w:tcPr>
            <w:tcW w:w="6238" w:type="dxa"/>
          </w:tcPr>
          <w:p w14:paraId="788A9F9E"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审方系统在药师进行审方干预时，可以对药师干预结果数据进行自动采集和保存，并能提供全面的药师干预结果的统计和分析。用户可以根据需要设定统计条件和统计范围，能生成全区域整体情况统计表、药师个人情况统计表、被干预排名表（医生、科室）等报表、柱状统计图、趋势图，为医院的相关部门分析研究和管理药师审方干预情况提供依据。</w:t>
            </w:r>
          </w:p>
        </w:tc>
      </w:tr>
      <w:tr w:rsidR="00EF2AFC" w:rsidRPr="00EF2AFC" w14:paraId="428A22B7" w14:textId="77777777" w:rsidTr="000E6F5A">
        <w:tc>
          <w:tcPr>
            <w:tcW w:w="865" w:type="dxa"/>
          </w:tcPr>
          <w:p w14:paraId="046A6C33" w14:textId="77777777" w:rsidR="000E6F5A" w:rsidRPr="00EF2AFC" w:rsidRDefault="000E6F5A" w:rsidP="00F25080">
            <w:pPr>
              <w:spacing w:line="360" w:lineRule="auto"/>
              <w:jc w:val="center"/>
              <w:outlineLvl w:val="2"/>
              <w:rPr>
                <w:rFonts w:ascii="宋体" w:hAnsi="宋体" w:cs="宋体"/>
                <w:bCs/>
                <w:szCs w:val="21"/>
              </w:rPr>
            </w:pPr>
          </w:p>
          <w:p w14:paraId="01C58EC3" w14:textId="77777777" w:rsidR="000E6F5A" w:rsidRPr="00EF2AFC" w:rsidRDefault="000E6F5A" w:rsidP="00F25080">
            <w:pPr>
              <w:spacing w:line="360" w:lineRule="auto"/>
              <w:jc w:val="center"/>
              <w:outlineLvl w:val="2"/>
              <w:rPr>
                <w:rFonts w:ascii="宋体" w:hAnsi="宋体" w:cs="宋体"/>
                <w:bCs/>
                <w:szCs w:val="21"/>
              </w:rPr>
            </w:pPr>
          </w:p>
          <w:p w14:paraId="13028517" w14:textId="77777777" w:rsidR="000E6F5A" w:rsidRPr="00EF2AFC" w:rsidRDefault="000E6F5A" w:rsidP="00F25080">
            <w:pPr>
              <w:spacing w:line="360" w:lineRule="auto"/>
              <w:jc w:val="center"/>
              <w:outlineLvl w:val="2"/>
              <w:rPr>
                <w:rFonts w:ascii="宋体" w:hAnsi="宋体" w:cs="宋体"/>
                <w:bCs/>
                <w:szCs w:val="21"/>
              </w:rPr>
            </w:pPr>
          </w:p>
          <w:p w14:paraId="62B88A50" w14:textId="77777777" w:rsidR="000E6F5A" w:rsidRPr="00EF2AFC" w:rsidRDefault="000E6F5A" w:rsidP="00F25080">
            <w:pPr>
              <w:spacing w:line="360" w:lineRule="auto"/>
              <w:jc w:val="center"/>
              <w:outlineLvl w:val="2"/>
              <w:rPr>
                <w:rFonts w:ascii="宋体" w:hAnsi="宋体" w:cs="宋体"/>
                <w:bCs/>
                <w:szCs w:val="21"/>
              </w:rPr>
            </w:pPr>
          </w:p>
          <w:p w14:paraId="5C9F106D" w14:textId="77777777" w:rsidR="000E6F5A" w:rsidRPr="00EF2AFC" w:rsidRDefault="000E6F5A" w:rsidP="00F25080">
            <w:pPr>
              <w:spacing w:line="360" w:lineRule="auto"/>
              <w:jc w:val="center"/>
              <w:outlineLvl w:val="2"/>
              <w:rPr>
                <w:rFonts w:ascii="宋体" w:hAnsi="宋体" w:cs="宋体"/>
                <w:bCs/>
                <w:szCs w:val="21"/>
              </w:rPr>
            </w:pPr>
          </w:p>
          <w:p w14:paraId="5D461EFB" w14:textId="77777777" w:rsidR="000E6F5A" w:rsidRPr="00EF2AFC" w:rsidRDefault="000E6F5A" w:rsidP="00F25080">
            <w:pPr>
              <w:spacing w:line="360" w:lineRule="auto"/>
              <w:jc w:val="center"/>
              <w:outlineLvl w:val="2"/>
              <w:rPr>
                <w:rFonts w:ascii="宋体" w:hAnsi="宋体" w:cs="宋体"/>
                <w:bCs/>
                <w:szCs w:val="21"/>
              </w:rPr>
            </w:pPr>
          </w:p>
          <w:p w14:paraId="661F66E9" w14:textId="77777777" w:rsidR="000E6F5A" w:rsidRPr="00EF2AFC" w:rsidRDefault="000E6F5A" w:rsidP="00F25080">
            <w:pPr>
              <w:spacing w:line="360" w:lineRule="auto"/>
              <w:jc w:val="center"/>
              <w:outlineLvl w:val="2"/>
              <w:rPr>
                <w:rFonts w:ascii="宋体" w:hAnsi="宋体" w:cs="宋体"/>
                <w:bCs/>
                <w:szCs w:val="21"/>
              </w:rPr>
            </w:pPr>
            <w:r w:rsidRPr="00EF2AFC">
              <w:rPr>
                <w:rFonts w:ascii="宋体" w:hAnsi="宋体" w:cs="宋体" w:hint="eastAsia"/>
                <w:bCs/>
                <w:szCs w:val="21"/>
              </w:rPr>
              <w:t>2</w:t>
            </w:r>
            <w:r w:rsidRPr="00EF2AFC">
              <w:rPr>
                <w:rFonts w:ascii="宋体" w:hAnsi="宋体" w:cs="宋体"/>
                <w:bCs/>
                <w:szCs w:val="21"/>
              </w:rPr>
              <w:t>5</w:t>
            </w:r>
          </w:p>
        </w:tc>
        <w:tc>
          <w:tcPr>
            <w:tcW w:w="1419" w:type="dxa"/>
            <w:vAlign w:val="center"/>
          </w:tcPr>
          <w:p w14:paraId="5DBBEFC7" w14:textId="77777777" w:rsidR="000E6F5A" w:rsidRPr="00EF2AFC" w:rsidRDefault="000E6F5A" w:rsidP="00F25080">
            <w:pPr>
              <w:spacing w:line="360" w:lineRule="auto"/>
              <w:jc w:val="center"/>
              <w:outlineLvl w:val="2"/>
              <w:rPr>
                <w:rFonts w:ascii="宋体" w:eastAsia="宋体" w:hAnsi="宋体" w:cs="宋体"/>
                <w:bCs/>
                <w:szCs w:val="21"/>
              </w:rPr>
            </w:pPr>
            <w:r w:rsidRPr="00EF2AFC">
              <w:rPr>
                <w:rFonts w:ascii="宋体" w:eastAsia="宋体" w:hAnsi="宋体" w:cs="宋体" w:hint="eastAsia"/>
                <w:bCs/>
                <w:szCs w:val="21"/>
              </w:rPr>
              <w:t>中心端统计分析与决策管理</w:t>
            </w:r>
          </w:p>
          <w:p w14:paraId="0DEA9E28" w14:textId="77777777" w:rsidR="000E6F5A" w:rsidRPr="00EF2AFC" w:rsidRDefault="000E6F5A" w:rsidP="00F25080">
            <w:pPr>
              <w:spacing w:line="360" w:lineRule="auto"/>
              <w:jc w:val="center"/>
              <w:rPr>
                <w:rFonts w:ascii="宋体" w:eastAsia="宋体" w:hAnsi="宋体" w:cs="宋体"/>
                <w:szCs w:val="21"/>
              </w:rPr>
            </w:pPr>
          </w:p>
        </w:tc>
        <w:tc>
          <w:tcPr>
            <w:tcW w:w="6238" w:type="dxa"/>
          </w:tcPr>
          <w:p w14:paraId="7CC2177B" w14:textId="77777777" w:rsidR="000E6F5A" w:rsidRPr="00EF2AFC" w:rsidRDefault="000E6F5A" w:rsidP="00F25080">
            <w:pPr>
              <w:numPr>
                <w:ilvl w:val="0"/>
                <w:numId w:val="7"/>
              </w:numPr>
              <w:spacing w:line="360" w:lineRule="auto"/>
              <w:rPr>
                <w:rFonts w:ascii="宋体" w:eastAsia="宋体" w:hAnsi="宋体" w:cs="宋体"/>
                <w:szCs w:val="21"/>
              </w:rPr>
            </w:pPr>
            <w:r w:rsidRPr="00EF2AFC">
              <w:rPr>
                <w:rFonts w:ascii="宋体" w:eastAsia="宋体" w:hAnsi="宋体" w:cs="宋体" w:hint="eastAsia"/>
                <w:szCs w:val="21"/>
              </w:rPr>
              <w:t>医生在下达的医嘱或处方完成之后，执行“保存”或“提交”时，系统自动对当天患者所有医嘱进行合理性应用监控。发现药品风险问题及时发送到区域合理管 理子系统，行政管理人员及领导可以通过“实时监测”第一时间了解所管辖区域内 的基层医疗机构每一涉及用药风险的处方情况，同时通过 “用药风险统计分析”工具直观发现各区域以及各医疗机构存在的合理用药管理问题，为整个地区合理用 药管理提供数据决策依据</w:t>
            </w:r>
          </w:p>
          <w:p w14:paraId="3D0BB74E" w14:textId="77777777" w:rsidR="000E6F5A" w:rsidRPr="00EF2AFC" w:rsidRDefault="000E6F5A" w:rsidP="00F25080">
            <w:pPr>
              <w:numPr>
                <w:ilvl w:val="0"/>
                <w:numId w:val="7"/>
              </w:numPr>
              <w:spacing w:line="360" w:lineRule="auto"/>
              <w:rPr>
                <w:rFonts w:ascii="宋体" w:eastAsia="宋体" w:hAnsi="宋体" w:cs="宋体"/>
                <w:szCs w:val="21"/>
              </w:rPr>
            </w:pPr>
            <w:r w:rsidRPr="00EF2AFC">
              <w:rPr>
                <w:rFonts w:ascii="宋体" w:eastAsia="宋体" w:hAnsi="宋体" w:cs="宋体" w:hint="eastAsia"/>
                <w:szCs w:val="21"/>
              </w:rPr>
              <w:t>区域用药风险信息中心，可以方便直观统计分析区域内所有医</w:t>
            </w:r>
            <w:r w:rsidRPr="00EF2AFC">
              <w:rPr>
                <w:rFonts w:ascii="宋体" w:eastAsia="宋体" w:hAnsi="宋体" w:cs="宋体" w:hint="eastAsia"/>
                <w:szCs w:val="21"/>
              </w:rPr>
              <w:lastRenderedPageBreak/>
              <w:t>疗机构的风险预警情况，并以图表方式表达输出。标签选项：今日图表、本月图表、本季图表、本年图表，通过对不同时间段页签的选择，可以查询日、月、季、年的医疗机构风险占比、风险类型占比、风险程 度占比、风险药品排名前十的占比。</w:t>
            </w:r>
          </w:p>
          <w:p w14:paraId="0583FB4A" w14:textId="77777777" w:rsidR="000E6F5A" w:rsidRPr="00EF2AFC" w:rsidRDefault="000E6F5A" w:rsidP="00F25080">
            <w:pPr>
              <w:numPr>
                <w:ilvl w:val="0"/>
                <w:numId w:val="7"/>
              </w:numPr>
              <w:tabs>
                <w:tab w:val="left" w:pos="576"/>
              </w:tabs>
              <w:spacing w:line="360" w:lineRule="auto"/>
              <w:outlineLvl w:val="2"/>
            </w:pPr>
            <w:bookmarkStart w:id="101" w:name="_Toc20928"/>
            <w:bookmarkStart w:id="102" w:name="_Toc11391"/>
            <w:bookmarkStart w:id="103" w:name="_Toc14637"/>
            <w:bookmarkStart w:id="104" w:name="_Toc26092"/>
            <w:r w:rsidRPr="00EF2AFC">
              <w:rPr>
                <w:rFonts w:ascii="宋体" w:eastAsia="宋体" w:hAnsi="宋体" w:cs="宋体" w:hint="eastAsia"/>
                <w:szCs w:val="21"/>
              </w:rPr>
              <w:t>实时监测</w:t>
            </w:r>
            <w:bookmarkEnd w:id="101"/>
            <w:bookmarkEnd w:id="102"/>
            <w:bookmarkEnd w:id="103"/>
            <w:bookmarkEnd w:id="104"/>
            <w:r w:rsidRPr="00EF2AFC">
              <w:rPr>
                <w:rFonts w:ascii="宋体" w:eastAsia="宋体" w:hAnsi="宋体" w:cs="宋体" w:hint="eastAsia"/>
                <w:szCs w:val="21"/>
              </w:rPr>
              <w:t>：处方风险实时监测能够实时查看全区域内发生的风险问题，通过统计趋势图展现全区域近段时间的全部严重、二级、及一般风险。实时风险预警每条实时风险都可追溯到具体的医院、处方，并可查看处方和药品详情，以及风险的详情。</w:t>
            </w:r>
          </w:p>
          <w:p w14:paraId="03933CA4" w14:textId="718DD5A0" w:rsidR="000E6F5A" w:rsidRPr="00EF2AFC" w:rsidRDefault="000E6F5A" w:rsidP="00F25080">
            <w:pPr>
              <w:numPr>
                <w:ilvl w:val="0"/>
                <w:numId w:val="7"/>
              </w:numPr>
              <w:tabs>
                <w:tab w:val="left" w:pos="576"/>
              </w:tabs>
              <w:spacing w:line="360" w:lineRule="auto"/>
              <w:outlineLvl w:val="2"/>
            </w:pPr>
            <w:bookmarkStart w:id="105" w:name="_Toc18720"/>
            <w:bookmarkStart w:id="106" w:name="_Toc12830"/>
            <w:bookmarkStart w:id="107" w:name="_Toc26490"/>
            <w:bookmarkStart w:id="108" w:name="_Toc30649"/>
            <w:r w:rsidRPr="00EF2AFC">
              <w:rPr>
                <w:rFonts w:ascii="宋体" w:eastAsia="宋体" w:hAnsi="宋体" w:cs="宋体" w:hint="eastAsia"/>
                <w:szCs w:val="21"/>
              </w:rPr>
              <w:t>问题处方查询（处方追溯）</w:t>
            </w:r>
            <w:bookmarkStart w:id="109" w:name="OLE_LINK33"/>
            <w:bookmarkStart w:id="110" w:name="_Toc24097"/>
            <w:bookmarkStart w:id="111" w:name="_Toc154"/>
            <w:bookmarkStart w:id="112" w:name="_Toc24583"/>
            <w:bookmarkStart w:id="113" w:name="_Toc19126"/>
            <w:bookmarkEnd w:id="105"/>
            <w:bookmarkEnd w:id="106"/>
            <w:bookmarkEnd w:id="107"/>
            <w:bookmarkEnd w:id="108"/>
            <w:r w:rsidRPr="00EF2AFC">
              <w:rPr>
                <w:rFonts w:ascii="宋体" w:eastAsia="宋体" w:hAnsi="宋体" w:cs="宋体" w:hint="eastAsia"/>
                <w:szCs w:val="21"/>
              </w:rPr>
              <w:t>：按各种条件类型查询，再现</w:t>
            </w:r>
            <w:bookmarkStart w:id="114" w:name="OLE_LINK34"/>
            <w:r w:rsidRPr="00EF2AFC">
              <w:rPr>
                <w:rFonts w:ascii="宋体" w:eastAsia="宋体" w:hAnsi="宋体" w:cs="宋体" w:hint="eastAsia"/>
                <w:szCs w:val="21"/>
              </w:rPr>
              <w:t>问题处方</w:t>
            </w:r>
            <w:bookmarkStart w:id="115" w:name="OLE_LINK38"/>
            <w:bookmarkEnd w:id="109"/>
            <w:bookmarkEnd w:id="110"/>
            <w:bookmarkEnd w:id="111"/>
            <w:bookmarkEnd w:id="112"/>
            <w:bookmarkEnd w:id="113"/>
            <w:bookmarkEnd w:id="114"/>
            <w:r w:rsidRPr="00EF2AFC">
              <w:rPr>
                <w:rFonts w:ascii="宋体" w:eastAsia="宋体" w:hAnsi="宋体" w:cs="宋体" w:hint="eastAsia"/>
                <w:szCs w:val="21"/>
              </w:rPr>
              <w:t>，根据条件类型进行查询后，查询结果可点击相关处方明细，再现问题处方，可进行回顾性分析。</w:t>
            </w:r>
            <w:bookmarkEnd w:id="115"/>
          </w:p>
        </w:tc>
      </w:tr>
    </w:tbl>
    <w:p w14:paraId="6D2A401A" w14:textId="77777777" w:rsidR="001C0181" w:rsidRPr="00EF2AFC" w:rsidRDefault="001C0181">
      <w:pPr>
        <w:pStyle w:val="a0"/>
        <w:spacing w:after="0" w:line="312" w:lineRule="auto"/>
        <w:rPr>
          <w:lang w:val="en-US"/>
        </w:rPr>
      </w:pPr>
    </w:p>
    <w:p w14:paraId="19E6E0BA" w14:textId="77777777" w:rsidR="001C0181" w:rsidRPr="00EF2AFC" w:rsidRDefault="001C0181">
      <w:pPr>
        <w:pStyle w:val="a0"/>
        <w:spacing w:after="0" w:line="312" w:lineRule="auto"/>
        <w:rPr>
          <w:lang w:val="en-US"/>
        </w:rPr>
      </w:pPr>
    </w:p>
    <w:p w14:paraId="699FB561" w14:textId="77777777" w:rsidR="001C0181" w:rsidRPr="00EF2AFC" w:rsidRDefault="001C0181">
      <w:pPr>
        <w:pStyle w:val="a0"/>
        <w:spacing w:after="0" w:line="312" w:lineRule="auto"/>
        <w:rPr>
          <w:lang w:val="en-US"/>
        </w:rPr>
      </w:pPr>
    </w:p>
    <w:p w14:paraId="3687DA70" w14:textId="4947FC1D" w:rsidR="005117C1" w:rsidRPr="00EF2AFC" w:rsidRDefault="000E6F5A">
      <w:pPr>
        <w:pStyle w:val="a0"/>
        <w:spacing w:after="0" w:line="312" w:lineRule="auto"/>
        <w:rPr>
          <w:rFonts w:ascii="宋体" w:eastAsia="宋体" w:hAnsi="宋体" w:cs="微软雅黑"/>
          <w:bCs/>
          <w:kern w:val="44"/>
          <w:sz w:val="24"/>
        </w:rPr>
      </w:pPr>
      <w:r w:rsidRPr="00EF2AFC">
        <w:rPr>
          <w:rFonts w:hint="eastAsia"/>
          <w:lang w:val="en-US"/>
        </w:rPr>
        <w:t>（二）</w:t>
      </w:r>
      <w:r w:rsidRPr="00EF2AFC">
        <w:rPr>
          <w:rFonts w:ascii="宋体" w:eastAsia="宋体" w:hAnsi="宋体" w:cs="微软雅黑" w:hint="eastAsia"/>
          <w:bCs/>
          <w:kern w:val="44"/>
          <w:sz w:val="24"/>
        </w:rPr>
        <w:t>医联体处方前置审核中心系统合理用药预警、前置审方（终端）功能需求</w:t>
      </w:r>
    </w:p>
    <w:tbl>
      <w:tblPr>
        <w:tblStyle w:val="a8"/>
        <w:tblW w:w="0" w:type="auto"/>
        <w:tblInd w:w="-116" w:type="dxa"/>
        <w:tblLook w:val="0000" w:firstRow="0" w:lastRow="0" w:firstColumn="0" w:lastColumn="0" w:noHBand="0" w:noVBand="0"/>
      </w:tblPr>
      <w:tblGrid>
        <w:gridCol w:w="791"/>
        <w:gridCol w:w="1843"/>
        <w:gridCol w:w="6004"/>
      </w:tblGrid>
      <w:tr w:rsidR="00EF2AFC" w:rsidRPr="00EF2AFC" w14:paraId="5EDF24CA" w14:textId="77777777" w:rsidTr="00F25080">
        <w:tc>
          <w:tcPr>
            <w:tcW w:w="791" w:type="dxa"/>
          </w:tcPr>
          <w:p w14:paraId="763683D6" w14:textId="77777777" w:rsidR="000E6F5A" w:rsidRPr="00EF2AFC" w:rsidRDefault="000E6F5A" w:rsidP="00F25080">
            <w:pPr>
              <w:spacing w:line="360" w:lineRule="auto"/>
              <w:jc w:val="center"/>
              <w:rPr>
                <w:rFonts w:ascii="宋体" w:hAnsi="宋体" w:cs="宋体"/>
                <w:b/>
                <w:bCs/>
                <w:szCs w:val="21"/>
              </w:rPr>
            </w:pPr>
            <w:r w:rsidRPr="00EF2AFC">
              <w:rPr>
                <w:rFonts w:ascii="宋体" w:hAnsi="宋体" w:cs="宋体" w:hint="eastAsia"/>
                <w:b/>
                <w:bCs/>
                <w:szCs w:val="21"/>
              </w:rPr>
              <w:t>序号</w:t>
            </w:r>
          </w:p>
        </w:tc>
        <w:tc>
          <w:tcPr>
            <w:tcW w:w="1843" w:type="dxa"/>
          </w:tcPr>
          <w:p w14:paraId="246CA1FA" w14:textId="77777777" w:rsidR="000E6F5A" w:rsidRPr="00EF2AFC" w:rsidRDefault="000E6F5A" w:rsidP="00F25080">
            <w:pPr>
              <w:spacing w:line="360" w:lineRule="auto"/>
              <w:jc w:val="center"/>
              <w:rPr>
                <w:rFonts w:ascii="宋体" w:eastAsia="宋体" w:hAnsi="宋体" w:cs="宋体"/>
                <w:b/>
                <w:bCs/>
                <w:szCs w:val="21"/>
              </w:rPr>
            </w:pPr>
            <w:r w:rsidRPr="00EF2AFC">
              <w:rPr>
                <w:rFonts w:ascii="宋体" w:eastAsia="宋体" w:hAnsi="宋体" w:cs="宋体" w:hint="eastAsia"/>
                <w:b/>
                <w:bCs/>
                <w:szCs w:val="21"/>
              </w:rPr>
              <w:t>功能名称</w:t>
            </w:r>
          </w:p>
        </w:tc>
        <w:tc>
          <w:tcPr>
            <w:tcW w:w="6004" w:type="dxa"/>
          </w:tcPr>
          <w:p w14:paraId="768EC9C3" w14:textId="77777777" w:rsidR="000E6F5A" w:rsidRPr="00EF2AFC" w:rsidRDefault="000E6F5A" w:rsidP="00F25080">
            <w:pPr>
              <w:spacing w:line="360" w:lineRule="auto"/>
              <w:jc w:val="center"/>
              <w:rPr>
                <w:rFonts w:ascii="宋体" w:eastAsia="宋体" w:hAnsi="宋体" w:cs="宋体"/>
                <w:b/>
                <w:bCs/>
                <w:szCs w:val="21"/>
              </w:rPr>
            </w:pPr>
            <w:r w:rsidRPr="00EF2AFC">
              <w:rPr>
                <w:rFonts w:ascii="宋体" w:eastAsia="宋体" w:hAnsi="宋体" w:cs="宋体" w:hint="eastAsia"/>
                <w:b/>
                <w:bCs/>
                <w:szCs w:val="21"/>
              </w:rPr>
              <w:t>功能描述</w:t>
            </w:r>
          </w:p>
        </w:tc>
      </w:tr>
      <w:tr w:rsidR="00EF2AFC" w:rsidRPr="00EF2AFC" w14:paraId="58B8F453" w14:textId="77777777" w:rsidTr="00F25080">
        <w:tc>
          <w:tcPr>
            <w:tcW w:w="791" w:type="dxa"/>
          </w:tcPr>
          <w:p w14:paraId="31934967" w14:textId="77777777" w:rsidR="000E6F5A" w:rsidRPr="00EF2AFC" w:rsidRDefault="000E6F5A" w:rsidP="00F25080">
            <w:pPr>
              <w:pStyle w:val="0"/>
              <w:spacing w:line="360" w:lineRule="auto"/>
              <w:jc w:val="center"/>
              <w:rPr>
                <w:rFonts w:ascii="宋体" w:eastAsia="宋体" w:hAnsi="宋体" w:cs="宋体"/>
                <w:szCs w:val="21"/>
                <w:shd w:val="clear" w:color="auto" w:fill="FFFFFF"/>
              </w:rPr>
            </w:pPr>
          </w:p>
          <w:p w14:paraId="7A73BD18" w14:textId="77777777" w:rsidR="000E6F5A" w:rsidRPr="00EF2AFC" w:rsidRDefault="000E6F5A" w:rsidP="00F25080">
            <w:pPr>
              <w:pStyle w:val="0"/>
              <w:spacing w:line="360" w:lineRule="auto"/>
              <w:jc w:val="center"/>
              <w:rPr>
                <w:rFonts w:ascii="宋体" w:eastAsia="宋体" w:hAnsi="宋体" w:cs="宋体"/>
                <w:szCs w:val="21"/>
                <w:shd w:val="clear" w:color="auto" w:fill="FFFFFF"/>
              </w:rPr>
            </w:pPr>
            <w:r w:rsidRPr="00EF2AFC">
              <w:rPr>
                <w:rFonts w:ascii="宋体" w:eastAsia="宋体" w:hAnsi="宋体" w:cs="宋体" w:hint="eastAsia"/>
                <w:szCs w:val="21"/>
                <w:shd w:val="clear" w:color="auto" w:fill="FFFFFF"/>
              </w:rPr>
              <w:t>1</w:t>
            </w:r>
          </w:p>
        </w:tc>
        <w:tc>
          <w:tcPr>
            <w:tcW w:w="1843" w:type="dxa"/>
            <w:vAlign w:val="center"/>
          </w:tcPr>
          <w:p w14:paraId="452A4944" w14:textId="77777777" w:rsidR="000E6F5A" w:rsidRPr="00EF2AFC" w:rsidRDefault="000E6F5A" w:rsidP="00F25080">
            <w:pPr>
              <w:pStyle w:val="0"/>
              <w:spacing w:line="360" w:lineRule="auto"/>
              <w:jc w:val="center"/>
              <w:rPr>
                <w:rFonts w:ascii="宋体" w:eastAsia="宋体" w:hAnsi="宋体" w:cs="宋体"/>
                <w:szCs w:val="21"/>
              </w:rPr>
            </w:pPr>
            <w:r w:rsidRPr="00EF2AFC">
              <w:rPr>
                <w:rFonts w:ascii="宋体" w:eastAsia="宋体" w:hAnsi="宋体" w:cs="宋体" w:hint="eastAsia"/>
                <w:szCs w:val="21"/>
                <w:shd w:val="clear" w:color="auto" w:fill="FFFFFF"/>
              </w:rPr>
              <w:t>用药实时分析”功能：</w:t>
            </w:r>
          </w:p>
        </w:tc>
        <w:tc>
          <w:tcPr>
            <w:tcW w:w="6004" w:type="dxa"/>
          </w:tcPr>
          <w:p w14:paraId="02497FD0"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shd w:val="clear" w:color="auto" w:fill="FFFFFF"/>
              </w:rPr>
              <w:t>“用药实时分析”系统所包含的功能其数据来源均依赖于HIS系统中所产生的数据，因此本系统功能的正常运行，需要以HIS系统遵照接口规范完成系统间的集成为前提。</w:t>
            </w:r>
          </w:p>
        </w:tc>
      </w:tr>
      <w:tr w:rsidR="00EF2AFC" w:rsidRPr="00EF2AFC" w14:paraId="25CB453D" w14:textId="77777777" w:rsidTr="00F25080">
        <w:tc>
          <w:tcPr>
            <w:tcW w:w="791" w:type="dxa"/>
          </w:tcPr>
          <w:p w14:paraId="4A8202F9" w14:textId="77777777" w:rsidR="000E6F5A" w:rsidRPr="00EF2AFC" w:rsidRDefault="000E6F5A" w:rsidP="00F25080">
            <w:pPr>
              <w:spacing w:line="360" w:lineRule="auto"/>
              <w:jc w:val="center"/>
              <w:rPr>
                <w:rFonts w:ascii="宋体" w:hAnsi="宋体" w:cs="宋体"/>
                <w:szCs w:val="21"/>
              </w:rPr>
            </w:pPr>
          </w:p>
          <w:p w14:paraId="78B8EDBC" w14:textId="77777777" w:rsidR="000E6F5A" w:rsidRPr="00EF2AFC" w:rsidRDefault="000E6F5A" w:rsidP="00F25080">
            <w:pPr>
              <w:spacing w:line="360" w:lineRule="auto"/>
              <w:jc w:val="center"/>
              <w:rPr>
                <w:rFonts w:ascii="宋体" w:hAnsi="宋体" w:cs="宋体"/>
                <w:szCs w:val="21"/>
              </w:rPr>
            </w:pPr>
          </w:p>
          <w:p w14:paraId="698538FC"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2</w:t>
            </w:r>
          </w:p>
        </w:tc>
        <w:tc>
          <w:tcPr>
            <w:tcW w:w="1843" w:type="dxa"/>
            <w:vAlign w:val="center"/>
          </w:tcPr>
          <w:p w14:paraId="36E806C5"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要点提示功能</w:t>
            </w:r>
          </w:p>
        </w:tc>
        <w:tc>
          <w:tcPr>
            <w:tcW w:w="6004" w:type="dxa"/>
          </w:tcPr>
          <w:p w14:paraId="7E588AA1"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医生开立处方/医嘱时，系统针对医生所选择的药品进行“要点提示”。此功能可以帮助医生节省通篇阅读药品说明书的时间，医生仅需要几秒的时间即能迅速了解药品说明书中包括剂量、适应症、禁用、慎用和注意事项等重点内容，以及部分有特殊使用要求的药品提示信息；方便医生准确、规范的使用药品。</w:t>
            </w:r>
          </w:p>
        </w:tc>
      </w:tr>
      <w:tr w:rsidR="00EF2AFC" w:rsidRPr="00EF2AFC" w14:paraId="0C78E15C" w14:textId="77777777" w:rsidTr="00F25080">
        <w:tc>
          <w:tcPr>
            <w:tcW w:w="791" w:type="dxa"/>
          </w:tcPr>
          <w:p w14:paraId="022C0DA8" w14:textId="77777777" w:rsidR="000E6F5A" w:rsidRPr="00EF2AFC" w:rsidRDefault="000E6F5A" w:rsidP="00F25080">
            <w:pPr>
              <w:spacing w:line="360" w:lineRule="auto"/>
              <w:jc w:val="center"/>
              <w:rPr>
                <w:rFonts w:ascii="宋体" w:hAnsi="宋体" w:cs="宋体"/>
                <w:szCs w:val="21"/>
              </w:rPr>
            </w:pPr>
          </w:p>
          <w:p w14:paraId="6F1486FF"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3</w:t>
            </w:r>
          </w:p>
        </w:tc>
        <w:tc>
          <w:tcPr>
            <w:tcW w:w="1843" w:type="dxa"/>
            <w:vAlign w:val="center"/>
          </w:tcPr>
          <w:p w14:paraId="018BE1D9"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药物相互作用审查</w:t>
            </w:r>
          </w:p>
        </w:tc>
        <w:tc>
          <w:tcPr>
            <w:tcW w:w="6004" w:type="dxa"/>
          </w:tcPr>
          <w:p w14:paraId="6E63F9F3"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对患者同时使用的处方/医嘱中的药品两两之间或是药品所含成份之间存在的相互作用进行提示，包括详细信息。提示信息有严重程度之分。</w:t>
            </w:r>
          </w:p>
        </w:tc>
      </w:tr>
      <w:tr w:rsidR="00EF2AFC" w:rsidRPr="00EF2AFC" w14:paraId="5CB9455C" w14:textId="77777777" w:rsidTr="00F25080">
        <w:tc>
          <w:tcPr>
            <w:tcW w:w="791" w:type="dxa"/>
          </w:tcPr>
          <w:p w14:paraId="146A2BAA" w14:textId="77777777" w:rsidR="000E6F5A" w:rsidRPr="00EF2AFC" w:rsidRDefault="000E6F5A" w:rsidP="00F25080">
            <w:pPr>
              <w:spacing w:line="360" w:lineRule="auto"/>
              <w:jc w:val="center"/>
              <w:rPr>
                <w:rFonts w:ascii="宋体" w:hAnsi="宋体" w:cs="宋体"/>
                <w:szCs w:val="21"/>
              </w:rPr>
            </w:pPr>
          </w:p>
          <w:p w14:paraId="4819D6CC"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4</w:t>
            </w:r>
          </w:p>
        </w:tc>
        <w:tc>
          <w:tcPr>
            <w:tcW w:w="1843" w:type="dxa"/>
            <w:vAlign w:val="center"/>
          </w:tcPr>
          <w:p w14:paraId="2252393C"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注射药物配伍审查</w:t>
            </w:r>
          </w:p>
        </w:tc>
        <w:tc>
          <w:tcPr>
            <w:tcW w:w="6004" w:type="dxa"/>
          </w:tcPr>
          <w:p w14:paraId="476A8691"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对将会在同一容器中混合的注射药品进行配伍审查，对混合后会导致药液浑浊、变色、稳定性出现问题等配伍问题进行提示，提示内容包括详细信息。提示信息有严重程度之分。</w:t>
            </w:r>
          </w:p>
        </w:tc>
      </w:tr>
      <w:tr w:rsidR="00EF2AFC" w:rsidRPr="00EF2AFC" w14:paraId="3AA32765" w14:textId="77777777" w:rsidTr="00F25080">
        <w:tc>
          <w:tcPr>
            <w:tcW w:w="791" w:type="dxa"/>
          </w:tcPr>
          <w:p w14:paraId="4AA6CEB6" w14:textId="77777777" w:rsidR="000E6F5A" w:rsidRPr="00EF2AFC" w:rsidRDefault="000E6F5A" w:rsidP="00F25080">
            <w:pPr>
              <w:spacing w:line="360" w:lineRule="auto"/>
              <w:jc w:val="center"/>
              <w:rPr>
                <w:rFonts w:ascii="宋体" w:hAnsi="宋体" w:cs="宋体"/>
                <w:szCs w:val="21"/>
              </w:rPr>
            </w:pPr>
          </w:p>
          <w:p w14:paraId="7C54F25B"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5</w:t>
            </w:r>
          </w:p>
        </w:tc>
        <w:tc>
          <w:tcPr>
            <w:tcW w:w="1843" w:type="dxa"/>
            <w:vAlign w:val="center"/>
          </w:tcPr>
          <w:p w14:paraId="61E28FE2"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药物过敏史审查</w:t>
            </w:r>
          </w:p>
        </w:tc>
        <w:tc>
          <w:tcPr>
            <w:tcW w:w="6004" w:type="dxa"/>
          </w:tcPr>
          <w:p w14:paraId="4BB6B0A2"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根据药品说明书内容，结合患者的过敏信息分析处方/医嘱中的药品是否存在患者应禁用或是慎用的药品。提示信息有严重程度之分。</w:t>
            </w:r>
          </w:p>
        </w:tc>
      </w:tr>
      <w:tr w:rsidR="00EF2AFC" w:rsidRPr="00EF2AFC" w14:paraId="60EB9585" w14:textId="77777777" w:rsidTr="00F25080">
        <w:tc>
          <w:tcPr>
            <w:tcW w:w="791" w:type="dxa"/>
          </w:tcPr>
          <w:p w14:paraId="202B20CA" w14:textId="77777777" w:rsidR="000E6F5A" w:rsidRPr="00EF2AFC" w:rsidRDefault="000E6F5A" w:rsidP="00F25080">
            <w:pPr>
              <w:spacing w:line="360" w:lineRule="auto"/>
              <w:jc w:val="center"/>
              <w:rPr>
                <w:rFonts w:ascii="宋体" w:hAnsi="宋体" w:cs="宋体"/>
                <w:szCs w:val="21"/>
              </w:rPr>
            </w:pPr>
          </w:p>
          <w:p w14:paraId="3195A9B8"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6</w:t>
            </w:r>
          </w:p>
        </w:tc>
        <w:tc>
          <w:tcPr>
            <w:tcW w:w="1843" w:type="dxa"/>
            <w:vAlign w:val="center"/>
          </w:tcPr>
          <w:p w14:paraId="559CC47F"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年龄用药审查</w:t>
            </w:r>
          </w:p>
        </w:tc>
        <w:tc>
          <w:tcPr>
            <w:tcW w:w="6004" w:type="dxa"/>
          </w:tcPr>
          <w:p w14:paraId="7A2B0F01"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根据药品说明书内容，结合患者的“年龄”信息进分析（老年人、儿童、新生儿），对于存在的问题进行提示。提示信息有严重程度之分。</w:t>
            </w:r>
          </w:p>
        </w:tc>
      </w:tr>
      <w:tr w:rsidR="00EF2AFC" w:rsidRPr="00EF2AFC" w14:paraId="0EDC56AB" w14:textId="77777777" w:rsidTr="00F25080">
        <w:tc>
          <w:tcPr>
            <w:tcW w:w="791" w:type="dxa"/>
          </w:tcPr>
          <w:p w14:paraId="48D3E868" w14:textId="77777777" w:rsidR="000E6F5A" w:rsidRPr="00EF2AFC" w:rsidRDefault="000E6F5A" w:rsidP="00F25080">
            <w:pPr>
              <w:spacing w:line="360" w:lineRule="auto"/>
              <w:jc w:val="center"/>
              <w:rPr>
                <w:rFonts w:ascii="宋体" w:hAnsi="宋体" w:cs="宋体"/>
                <w:szCs w:val="21"/>
              </w:rPr>
            </w:pPr>
          </w:p>
          <w:p w14:paraId="0487B680"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7</w:t>
            </w:r>
          </w:p>
        </w:tc>
        <w:tc>
          <w:tcPr>
            <w:tcW w:w="1843" w:type="dxa"/>
            <w:vAlign w:val="center"/>
          </w:tcPr>
          <w:p w14:paraId="6571025F"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妊娠期妇女用药审查</w:t>
            </w:r>
          </w:p>
        </w:tc>
        <w:tc>
          <w:tcPr>
            <w:tcW w:w="6004" w:type="dxa"/>
          </w:tcPr>
          <w:p w14:paraId="3B74E75B"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根据药品说明书内容，结合患者生理状态进行分析，当患者处于妊娠期时，对处方中的药品进行妊娠期用药审查，对于存在的问题进行提示。提示信息有严重程度之分。</w:t>
            </w:r>
          </w:p>
        </w:tc>
      </w:tr>
      <w:tr w:rsidR="00EF2AFC" w:rsidRPr="00EF2AFC" w14:paraId="7428F073" w14:textId="77777777" w:rsidTr="00F25080">
        <w:tc>
          <w:tcPr>
            <w:tcW w:w="791" w:type="dxa"/>
          </w:tcPr>
          <w:p w14:paraId="35F591F9" w14:textId="77777777" w:rsidR="000E6F5A" w:rsidRPr="00EF2AFC" w:rsidRDefault="000E6F5A" w:rsidP="00F25080">
            <w:pPr>
              <w:spacing w:line="360" w:lineRule="auto"/>
              <w:jc w:val="center"/>
              <w:rPr>
                <w:rFonts w:ascii="宋体" w:hAnsi="宋体" w:cs="宋体"/>
                <w:szCs w:val="21"/>
              </w:rPr>
            </w:pPr>
          </w:p>
          <w:p w14:paraId="28EDCB9C"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8</w:t>
            </w:r>
          </w:p>
        </w:tc>
        <w:tc>
          <w:tcPr>
            <w:tcW w:w="1843" w:type="dxa"/>
            <w:vAlign w:val="center"/>
          </w:tcPr>
          <w:p w14:paraId="45A8E475"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哺乳期妇女用药审查</w:t>
            </w:r>
          </w:p>
        </w:tc>
        <w:tc>
          <w:tcPr>
            <w:tcW w:w="6004" w:type="dxa"/>
          </w:tcPr>
          <w:p w14:paraId="7B512C99"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根据药品说明书内容，结合患者生理状态进行分析，当患者处于哺乳期时，对处方中的药品进行哺乳期用药审查，对于存在的问题进行提示。提示信息有严重程度之分。</w:t>
            </w:r>
          </w:p>
        </w:tc>
      </w:tr>
      <w:tr w:rsidR="00EF2AFC" w:rsidRPr="00EF2AFC" w14:paraId="116952B5" w14:textId="77777777" w:rsidTr="00F25080">
        <w:tc>
          <w:tcPr>
            <w:tcW w:w="791" w:type="dxa"/>
          </w:tcPr>
          <w:p w14:paraId="619D6A2E" w14:textId="77777777" w:rsidR="000E6F5A" w:rsidRPr="00EF2AFC" w:rsidRDefault="000E6F5A" w:rsidP="00F25080">
            <w:pPr>
              <w:spacing w:line="360" w:lineRule="auto"/>
              <w:jc w:val="center"/>
              <w:rPr>
                <w:rFonts w:ascii="宋体" w:hAnsi="宋体" w:cs="宋体"/>
                <w:szCs w:val="21"/>
              </w:rPr>
            </w:pPr>
          </w:p>
          <w:p w14:paraId="6EFF5108"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9</w:t>
            </w:r>
          </w:p>
        </w:tc>
        <w:tc>
          <w:tcPr>
            <w:tcW w:w="1843" w:type="dxa"/>
            <w:vAlign w:val="center"/>
          </w:tcPr>
          <w:p w14:paraId="53D49671"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给药途径审查</w:t>
            </w:r>
          </w:p>
        </w:tc>
        <w:tc>
          <w:tcPr>
            <w:tcW w:w="6004" w:type="dxa"/>
          </w:tcPr>
          <w:p w14:paraId="1D9C54AE"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根据药品说明书内容，对处方/医嘱中的药品选择的给药途径进行分析，对于存在给药途径选择问题进行提示。提示信息有严重程度之分。</w:t>
            </w:r>
          </w:p>
        </w:tc>
      </w:tr>
      <w:tr w:rsidR="00EF2AFC" w:rsidRPr="00EF2AFC" w14:paraId="27911CF2" w14:textId="77777777" w:rsidTr="00F25080">
        <w:tc>
          <w:tcPr>
            <w:tcW w:w="791" w:type="dxa"/>
          </w:tcPr>
          <w:p w14:paraId="1096A5C6" w14:textId="77777777" w:rsidR="000E6F5A" w:rsidRPr="00EF2AFC" w:rsidRDefault="000E6F5A" w:rsidP="00F25080">
            <w:pPr>
              <w:spacing w:line="360" w:lineRule="auto"/>
              <w:rPr>
                <w:rFonts w:ascii="宋体" w:hAnsi="宋体" w:cs="宋体"/>
                <w:szCs w:val="21"/>
              </w:rPr>
            </w:pPr>
            <w:r w:rsidRPr="00EF2AFC">
              <w:rPr>
                <w:rFonts w:ascii="宋体" w:hAnsi="宋体" w:cs="宋体" w:hint="eastAsia"/>
                <w:szCs w:val="21"/>
              </w:rPr>
              <w:t xml:space="preserve"> </w:t>
            </w:r>
            <w:r w:rsidRPr="00EF2AFC">
              <w:rPr>
                <w:rFonts w:ascii="宋体" w:hAnsi="宋体" w:cs="宋体"/>
                <w:szCs w:val="21"/>
              </w:rPr>
              <w:t>10</w:t>
            </w:r>
          </w:p>
        </w:tc>
        <w:tc>
          <w:tcPr>
            <w:tcW w:w="1843" w:type="dxa"/>
            <w:vAlign w:val="center"/>
          </w:tcPr>
          <w:p w14:paraId="7E62635C"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特殊人群审查</w:t>
            </w:r>
          </w:p>
        </w:tc>
        <w:tc>
          <w:tcPr>
            <w:tcW w:w="6004" w:type="dxa"/>
          </w:tcPr>
          <w:p w14:paraId="1F8AB6BC"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针对肝、肾功能不全患者在使用药物时对处方中的药品进行分析，对于存在的问题进行提示。提示信息有严重程度之分。</w:t>
            </w:r>
          </w:p>
        </w:tc>
      </w:tr>
      <w:tr w:rsidR="00EF2AFC" w:rsidRPr="00EF2AFC" w14:paraId="34EC20D9" w14:textId="77777777" w:rsidTr="00F25080">
        <w:tc>
          <w:tcPr>
            <w:tcW w:w="791" w:type="dxa"/>
          </w:tcPr>
          <w:p w14:paraId="051030CE"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1</w:t>
            </w:r>
            <w:r w:rsidRPr="00EF2AFC">
              <w:rPr>
                <w:rFonts w:ascii="宋体" w:hAnsi="宋体" w:cs="宋体"/>
                <w:szCs w:val="21"/>
              </w:rPr>
              <w:t>1</w:t>
            </w:r>
          </w:p>
        </w:tc>
        <w:tc>
          <w:tcPr>
            <w:tcW w:w="1843" w:type="dxa"/>
            <w:vAlign w:val="center"/>
          </w:tcPr>
          <w:p w14:paraId="592D0DD9"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药品超极量审查</w:t>
            </w:r>
          </w:p>
        </w:tc>
        <w:tc>
          <w:tcPr>
            <w:tcW w:w="6004" w:type="dxa"/>
          </w:tcPr>
          <w:p w14:paraId="307934D2"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本功能对药品的单次量、单日量进行审查。审查的依据是检查药品的实际用量是否大于药品说明书规定的极量。</w:t>
            </w:r>
          </w:p>
        </w:tc>
      </w:tr>
      <w:tr w:rsidR="00EF2AFC" w:rsidRPr="00EF2AFC" w14:paraId="7124D9D7" w14:textId="77777777" w:rsidTr="00F25080">
        <w:tc>
          <w:tcPr>
            <w:tcW w:w="791" w:type="dxa"/>
          </w:tcPr>
          <w:p w14:paraId="61B50663"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1</w:t>
            </w:r>
            <w:r w:rsidRPr="00EF2AFC">
              <w:rPr>
                <w:rFonts w:ascii="宋体" w:hAnsi="宋体" w:cs="宋体"/>
                <w:szCs w:val="21"/>
              </w:rPr>
              <w:t>2</w:t>
            </w:r>
          </w:p>
        </w:tc>
        <w:tc>
          <w:tcPr>
            <w:tcW w:w="1843" w:type="dxa"/>
            <w:vAlign w:val="center"/>
          </w:tcPr>
          <w:p w14:paraId="78C2F0D5"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对同种、同类、同成份的药品进行审查</w:t>
            </w:r>
          </w:p>
        </w:tc>
        <w:tc>
          <w:tcPr>
            <w:tcW w:w="6004" w:type="dxa"/>
          </w:tcPr>
          <w:p w14:paraId="699E18A8"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实时对处方中的同种、同类、同成份药品进行监控并提示。审查顺序依次为“同种→同类→同成份”，提示最先判断到的内容。</w:t>
            </w:r>
          </w:p>
        </w:tc>
      </w:tr>
      <w:tr w:rsidR="00EF2AFC" w:rsidRPr="00EF2AFC" w14:paraId="2A3B8C61" w14:textId="77777777" w:rsidTr="00F25080">
        <w:tc>
          <w:tcPr>
            <w:tcW w:w="791" w:type="dxa"/>
          </w:tcPr>
          <w:p w14:paraId="2DC61421"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1</w:t>
            </w:r>
            <w:r w:rsidRPr="00EF2AFC">
              <w:rPr>
                <w:rFonts w:ascii="宋体" w:hAnsi="宋体" w:cs="宋体"/>
                <w:szCs w:val="21"/>
              </w:rPr>
              <w:t>3</w:t>
            </w:r>
          </w:p>
        </w:tc>
        <w:tc>
          <w:tcPr>
            <w:tcW w:w="1843" w:type="dxa"/>
            <w:vAlign w:val="center"/>
          </w:tcPr>
          <w:p w14:paraId="22FEF5C1"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对抗菌谱相同的抗菌药品进行审查</w:t>
            </w:r>
          </w:p>
        </w:tc>
        <w:tc>
          <w:tcPr>
            <w:tcW w:w="6004" w:type="dxa"/>
          </w:tcPr>
          <w:p w14:paraId="2A26B6B2"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实时对处方中两个或两个以上抗菌谱相同的药品进行提示。</w:t>
            </w:r>
          </w:p>
        </w:tc>
      </w:tr>
      <w:tr w:rsidR="00EF2AFC" w:rsidRPr="00EF2AFC" w14:paraId="3860F9C0" w14:textId="77777777" w:rsidTr="00F25080">
        <w:tc>
          <w:tcPr>
            <w:tcW w:w="791" w:type="dxa"/>
          </w:tcPr>
          <w:p w14:paraId="4985242E" w14:textId="77777777" w:rsidR="000E6F5A" w:rsidRPr="00EF2AFC" w:rsidRDefault="000E6F5A" w:rsidP="00F25080">
            <w:pPr>
              <w:spacing w:line="360" w:lineRule="auto"/>
              <w:jc w:val="center"/>
              <w:rPr>
                <w:rFonts w:ascii="宋体" w:hAnsi="宋体" w:cs="宋体"/>
                <w:szCs w:val="21"/>
              </w:rPr>
            </w:pPr>
          </w:p>
          <w:p w14:paraId="13C9C25E" w14:textId="77777777" w:rsidR="000E6F5A" w:rsidRPr="00EF2AFC" w:rsidRDefault="000E6F5A" w:rsidP="00F25080">
            <w:pPr>
              <w:spacing w:line="360" w:lineRule="auto"/>
              <w:jc w:val="center"/>
              <w:rPr>
                <w:rFonts w:ascii="宋体" w:hAnsi="宋体" w:cs="宋体"/>
                <w:szCs w:val="21"/>
              </w:rPr>
            </w:pPr>
          </w:p>
          <w:p w14:paraId="3E3258D4"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1</w:t>
            </w:r>
            <w:r w:rsidRPr="00EF2AFC">
              <w:rPr>
                <w:rFonts w:ascii="宋体" w:hAnsi="宋体" w:cs="宋体"/>
                <w:szCs w:val="21"/>
              </w:rPr>
              <w:t>4</w:t>
            </w:r>
          </w:p>
          <w:p w14:paraId="2C869E33" w14:textId="77777777" w:rsidR="000E6F5A" w:rsidRPr="00EF2AFC" w:rsidRDefault="000E6F5A" w:rsidP="00F25080">
            <w:pPr>
              <w:spacing w:line="360" w:lineRule="auto"/>
              <w:jc w:val="center"/>
              <w:rPr>
                <w:rFonts w:ascii="宋体" w:hAnsi="宋体" w:cs="宋体"/>
                <w:szCs w:val="21"/>
              </w:rPr>
            </w:pPr>
          </w:p>
        </w:tc>
        <w:tc>
          <w:tcPr>
            <w:tcW w:w="1843" w:type="dxa"/>
            <w:vAlign w:val="center"/>
          </w:tcPr>
          <w:p w14:paraId="436FD48E" w14:textId="4C34CD5D"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常规用药量审查（儿童、成人）</w:t>
            </w:r>
          </w:p>
        </w:tc>
        <w:tc>
          <w:tcPr>
            <w:tcW w:w="6004" w:type="dxa"/>
          </w:tcPr>
          <w:p w14:paraId="343A371C" w14:textId="2EFE4A11" w:rsidR="000E6F5A" w:rsidRPr="00EF2AFC" w:rsidRDefault="000E6F5A" w:rsidP="001C0181">
            <w:pPr>
              <w:spacing w:line="360" w:lineRule="auto"/>
              <w:rPr>
                <w:rFonts w:ascii="宋体" w:eastAsia="宋体" w:hAnsi="宋体" w:cs="宋体"/>
                <w:szCs w:val="21"/>
              </w:rPr>
            </w:pPr>
            <w:r w:rsidRPr="00EF2AFC">
              <w:rPr>
                <w:rFonts w:ascii="宋体" w:eastAsia="宋体" w:hAnsi="宋体" w:cs="宋体" w:hint="eastAsia"/>
                <w:szCs w:val="21"/>
              </w:rPr>
              <w:t>目前药品品种行色繁多，究竟哪些药品应该监控，监控到什么程度，这是一个既复杂又重要的问题，其中，儿童用药就更难控制，不同年龄段、体重、体表面积等因素（参数）都会影响儿童用药的安全疗效。这些细致、精确的参数和参数是“常规用药量审查”</w:t>
            </w:r>
            <w:r w:rsidRPr="00EF2AFC">
              <w:rPr>
                <w:rFonts w:ascii="宋体" w:eastAsia="宋体" w:hAnsi="宋体" w:cs="宋体" w:hint="eastAsia"/>
                <w:szCs w:val="21"/>
              </w:rPr>
              <w:lastRenderedPageBreak/>
              <w:t>功能的价值所在。</w:t>
            </w:r>
          </w:p>
        </w:tc>
      </w:tr>
      <w:tr w:rsidR="00EF2AFC" w:rsidRPr="00EF2AFC" w14:paraId="48AB6457" w14:textId="77777777" w:rsidTr="00F25080">
        <w:tc>
          <w:tcPr>
            <w:tcW w:w="791" w:type="dxa"/>
          </w:tcPr>
          <w:p w14:paraId="7B5A06A6" w14:textId="77777777" w:rsidR="000E6F5A" w:rsidRPr="00EF2AFC" w:rsidRDefault="000E6F5A" w:rsidP="00F25080">
            <w:pPr>
              <w:spacing w:line="360" w:lineRule="auto"/>
              <w:jc w:val="center"/>
              <w:rPr>
                <w:rFonts w:ascii="宋体" w:hAnsi="宋体" w:cs="宋体"/>
                <w:szCs w:val="21"/>
              </w:rPr>
            </w:pPr>
          </w:p>
          <w:p w14:paraId="47BE0E95"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1</w:t>
            </w:r>
            <w:r w:rsidRPr="00EF2AFC">
              <w:rPr>
                <w:rFonts w:ascii="宋体" w:hAnsi="宋体" w:cs="宋体"/>
                <w:szCs w:val="21"/>
              </w:rPr>
              <w:t>5</w:t>
            </w:r>
          </w:p>
        </w:tc>
        <w:tc>
          <w:tcPr>
            <w:tcW w:w="1843" w:type="dxa"/>
            <w:vAlign w:val="center"/>
          </w:tcPr>
          <w:p w14:paraId="614242C4"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药物禁忌症审查</w:t>
            </w:r>
          </w:p>
        </w:tc>
        <w:tc>
          <w:tcPr>
            <w:tcW w:w="6004" w:type="dxa"/>
          </w:tcPr>
          <w:p w14:paraId="460854D6"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本审查功能将病人的疾病情况与药物禁忌症关联起来，如果处方药物的禁忌症与病人疾病情况相关时，说明病人存在使用某个药物的禁忌症，系统即发出警告提醒医生可能需要调整病人的药物治疗方案。</w:t>
            </w:r>
          </w:p>
        </w:tc>
      </w:tr>
      <w:tr w:rsidR="00EF2AFC" w:rsidRPr="00EF2AFC" w14:paraId="38A4FAE0" w14:textId="77777777" w:rsidTr="00F25080">
        <w:tc>
          <w:tcPr>
            <w:tcW w:w="791" w:type="dxa"/>
          </w:tcPr>
          <w:p w14:paraId="72354C32" w14:textId="77777777" w:rsidR="000E6F5A" w:rsidRPr="00EF2AFC" w:rsidRDefault="000E6F5A" w:rsidP="00F25080">
            <w:pPr>
              <w:spacing w:line="360" w:lineRule="auto"/>
              <w:jc w:val="center"/>
              <w:rPr>
                <w:rFonts w:ascii="宋体" w:hAnsi="宋体" w:cs="宋体"/>
                <w:szCs w:val="21"/>
              </w:rPr>
            </w:pPr>
          </w:p>
          <w:p w14:paraId="01B91E44"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1</w:t>
            </w:r>
            <w:r w:rsidRPr="00EF2AFC">
              <w:rPr>
                <w:rFonts w:ascii="宋体" w:hAnsi="宋体" w:cs="宋体"/>
                <w:szCs w:val="21"/>
              </w:rPr>
              <w:t>6</w:t>
            </w:r>
          </w:p>
        </w:tc>
        <w:tc>
          <w:tcPr>
            <w:tcW w:w="1843" w:type="dxa"/>
            <w:vAlign w:val="center"/>
          </w:tcPr>
          <w:p w14:paraId="35CAD32C"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中药味数偏多审查</w:t>
            </w:r>
          </w:p>
        </w:tc>
        <w:tc>
          <w:tcPr>
            <w:tcW w:w="6004" w:type="dxa"/>
          </w:tcPr>
          <w:p w14:paraId="411408DE"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药味偏多实际上是用药超量的一种特殊表现，中医临床如果不按中医理论辨证论治、对证下药，根据医院设置味数最大限量，超出限量值给予提示。</w:t>
            </w:r>
          </w:p>
        </w:tc>
      </w:tr>
      <w:tr w:rsidR="00EF2AFC" w:rsidRPr="00EF2AFC" w14:paraId="4EF2403A" w14:textId="77777777" w:rsidTr="00F25080">
        <w:tc>
          <w:tcPr>
            <w:tcW w:w="791" w:type="dxa"/>
          </w:tcPr>
          <w:p w14:paraId="2C392F21" w14:textId="77777777" w:rsidR="000E6F5A" w:rsidRPr="00EF2AFC" w:rsidRDefault="000E6F5A" w:rsidP="00F25080">
            <w:pPr>
              <w:spacing w:line="360" w:lineRule="auto"/>
              <w:jc w:val="center"/>
              <w:rPr>
                <w:rFonts w:ascii="宋体" w:hAnsi="宋体" w:cs="宋体"/>
                <w:szCs w:val="21"/>
              </w:rPr>
            </w:pPr>
          </w:p>
          <w:p w14:paraId="28D1D0F8"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1</w:t>
            </w:r>
            <w:r w:rsidRPr="00EF2AFC">
              <w:rPr>
                <w:rFonts w:ascii="宋体" w:hAnsi="宋体" w:cs="宋体"/>
                <w:szCs w:val="21"/>
              </w:rPr>
              <w:t>7</w:t>
            </w:r>
          </w:p>
        </w:tc>
        <w:tc>
          <w:tcPr>
            <w:tcW w:w="1843" w:type="dxa"/>
            <w:vAlign w:val="center"/>
          </w:tcPr>
          <w:p w14:paraId="144A749E"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中药的配伍禁忌审查</w:t>
            </w:r>
          </w:p>
        </w:tc>
        <w:tc>
          <w:tcPr>
            <w:tcW w:w="6004" w:type="dxa"/>
          </w:tcPr>
          <w:p w14:paraId="07687F8F"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中药配伍禁忌有“十八反”“十九畏”,相反、相畏的药物一起使用会增加药物的毒性及不良反应的发生,甚至危害患者的健康，出现配伍禁忌时给予提示。</w:t>
            </w:r>
          </w:p>
        </w:tc>
      </w:tr>
      <w:tr w:rsidR="00EF2AFC" w:rsidRPr="00EF2AFC" w14:paraId="1696EA06" w14:textId="77777777" w:rsidTr="00F25080">
        <w:tc>
          <w:tcPr>
            <w:tcW w:w="791" w:type="dxa"/>
          </w:tcPr>
          <w:p w14:paraId="3E96E283"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1</w:t>
            </w:r>
            <w:r w:rsidRPr="00EF2AFC">
              <w:rPr>
                <w:rFonts w:ascii="宋体" w:hAnsi="宋体" w:cs="宋体"/>
                <w:szCs w:val="21"/>
              </w:rPr>
              <w:t>8</w:t>
            </w:r>
          </w:p>
        </w:tc>
        <w:tc>
          <w:tcPr>
            <w:tcW w:w="1843" w:type="dxa"/>
            <w:vAlign w:val="center"/>
          </w:tcPr>
          <w:p w14:paraId="3D7C9594"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溶媒审查</w:t>
            </w:r>
          </w:p>
        </w:tc>
        <w:tc>
          <w:tcPr>
            <w:tcW w:w="6004" w:type="dxa"/>
          </w:tcPr>
          <w:p w14:paraId="6F832E5F"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分析注射液输液药物使用的溶媒是否正确，是否存在溶媒禁用情况，或是药品说明书中未明确规定可使用的，给予提示。</w:t>
            </w:r>
          </w:p>
        </w:tc>
      </w:tr>
      <w:tr w:rsidR="00EF2AFC" w:rsidRPr="00EF2AFC" w14:paraId="2A02D080" w14:textId="77777777" w:rsidTr="00F25080">
        <w:tc>
          <w:tcPr>
            <w:tcW w:w="791" w:type="dxa"/>
          </w:tcPr>
          <w:p w14:paraId="369CB73B"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1</w:t>
            </w:r>
            <w:r w:rsidRPr="00EF2AFC">
              <w:rPr>
                <w:rFonts w:ascii="宋体" w:hAnsi="宋体" w:cs="宋体"/>
                <w:szCs w:val="21"/>
              </w:rPr>
              <w:t>9</w:t>
            </w:r>
          </w:p>
        </w:tc>
        <w:tc>
          <w:tcPr>
            <w:tcW w:w="1843" w:type="dxa"/>
            <w:vAlign w:val="center"/>
          </w:tcPr>
          <w:p w14:paraId="352E1E1D" w14:textId="77777777"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配伍浓度审查</w:t>
            </w:r>
          </w:p>
        </w:tc>
        <w:tc>
          <w:tcPr>
            <w:tcW w:w="6004" w:type="dxa"/>
          </w:tcPr>
          <w:p w14:paraId="4546038B" w14:textId="77777777" w:rsidR="000E6F5A" w:rsidRPr="00EF2AFC" w:rsidRDefault="000E6F5A" w:rsidP="00F25080">
            <w:pPr>
              <w:spacing w:line="360" w:lineRule="auto"/>
              <w:rPr>
                <w:rFonts w:ascii="宋体" w:eastAsia="宋体" w:hAnsi="宋体" w:cs="宋体"/>
                <w:szCs w:val="21"/>
              </w:rPr>
            </w:pPr>
            <w:r w:rsidRPr="00EF2AFC">
              <w:rPr>
                <w:rFonts w:ascii="宋体" w:eastAsia="宋体" w:hAnsi="宋体" w:cs="宋体" w:hint="eastAsia"/>
                <w:szCs w:val="21"/>
              </w:rPr>
              <w:t>配伍浓度模块能够监测配伍后的药品浓度是否在药品说明书推荐的给药浓度范围内，若不在此范围内则系统发出警告提醒医生可能需要调整处方药品或溶媒的用量。</w:t>
            </w:r>
          </w:p>
        </w:tc>
      </w:tr>
      <w:tr w:rsidR="00EF2AFC" w:rsidRPr="00EF2AFC" w14:paraId="4B5A5DF7" w14:textId="77777777" w:rsidTr="00F25080">
        <w:tc>
          <w:tcPr>
            <w:tcW w:w="791" w:type="dxa"/>
          </w:tcPr>
          <w:p w14:paraId="490592A5"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2</w:t>
            </w:r>
            <w:r w:rsidRPr="00EF2AFC">
              <w:rPr>
                <w:rFonts w:ascii="宋体" w:hAnsi="宋体" w:cs="宋体"/>
                <w:szCs w:val="21"/>
              </w:rPr>
              <w:t>0</w:t>
            </w:r>
          </w:p>
        </w:tc>
        <w:tc>
          <w:tcPr>
            <w:tcW w:w="1843" w:type="dxa"/>
            <w:vAlign w:val="center"/>
          </w:tcPr>
          <w:p w14:paraId="75D79D1A" w14:textId="2AA830FD"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自定义知识库规则</w:t>
            </w:r>
          </w:p>
        </w:tc>
        <w:tc>
          <w:tcPr>
            <w:tcW w:w="6004" w:type="dxa"/>
          </w:tcPr>
          <w:p w14:paraId="6BB2F47D" w14:textId="6C6C435E" w:rsidR="000E6F5A" w:rsidRPr="00EF2AFC" w:rsidRDefault="000E6F5A" w:rsidP="001C0181">
            <w:pPr>
              <w:spacing w:line="360" w:lineRule="auto"/>
              <w:rPr>
                <w:rFonts w:ascii="宋体" w:eastAsia="宋体" w:hAnsi="宋体" w:cs="宋体"/>
                <w:szCs w:val="21"/>
              </w:rPr>
            </w:pPr>
            <w:r w:rsidRPr="00EF2AFC">
              <w:rPr>
                <w:rFonts w:ascii="宋体" w:eastAsia="宋体" w:hAnsi="宋体" w:cs="宋体" w:hint="eastAsia"/>
                <w:szCs w:val="21"/>
              </w:rPr>
              <w:t>医院可自定义设置属于医院个性化的知识库，可设置药品超级量、老年人用药、儿童用药、</w:t>
            </w:r>
            <w:r w:rsidRPr="00EF2AFC">
              <w:rPr>
                <w:rFonts w:ascii="宋体" w:hAnsi="宋体" w:cs="宋体" w:hint="eastAsia"/>
                <w:szCs w:val="21"/>
              </w:rPr>
              <w:t>配伍禁忌、相互作用、</w:t>
            </w:r>
            <w:r w:rsidRPr="00EF2AFC">
              <w:rPr>
                <w:rFonts w:ascii="宋体" w:eastAsia="宋体" w:hAnsi="宋体" w:cs="宋体" w:hint="eastAsia"/>
                <w:szCs w:val="21"/>
              </w:rPr>
              <w:t>给药途径禁忌使用设置等功能</w:t>
            </w:r>
            <w:r w:rsidRPr="00EF2AFC">
              <w:rPr>
                <w:rFonts w:ascii="宋体" w:hAnsi="宋体" w:cs="宋体" w:hint="eastAsia"/>
                <w:szCs w:val="21"/>
              </w:rPr>
              <w:t>。</w:t>
            </w:r>
          </w:p>
        </w:tc>
      </w:tr>
      <w:tr w:rsidR="00EF2AFC" w:rsidRPr="00EF2AFC" w14:paraId="747CB56C" w14:textId="77777777" w:rsidTr="00F25080">
        <w:tc>
          <w:tcPr>
            <w:tcW w:w="791" w:type="dxa"/>
          </w:tcPr>
          <w:p w14:paraId="64D39EA0" w14:textId="77777777" w:rsidR="000E6F5A" w:rsidRPr="00EF2AFC" w:rsidRDefault="000E6F5A" w:rsidP="00F25080">
            <w:pPr>
              <w:spacing w:line="360" w:lineRule="auto"/>
              <w:jc w:val="center"/>
              <w:rPr>
                <w:rFonts w:ascii="宋体" w:hAnsi="宋体" w:cs="宋体"/>
                <w:szCs w:val="21"/>
              </w:rPr>
            </w:pPr>
          </w:p>
          <w:p w14:paraId="25794E6C" w14:textId="77777777" w:rsidR="000E6F5A" w:rsidRPr="00EF2AFC" w:rsidRDefault="000E6F5A" w:rsidP="00F25080">
            <w:pPr>
              <w:spacing w:line="360" w:lineRule="auto"/>
              <w:jc w:val="center"/>
              <w:rPr>
                <w:rFonts w:ascii="宋体" w:hAnsi="宋体" w:cs="宋体"/>
                <w:szCs w:val="21"/>
              </w:rPr>
            </w:pPr>
          </w:p>
          <w:p w14:paraId="39C24719"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2</w:t>
            </w:r>
            <w:r w:rsidRPr="00EF2AFC">
              <w:rPr>
                <w:rFonts w:ascii="宋体" w:hAnsi="宋体" w:cs="宋体"/>
                <w:szCs w:val="21"/>
              </w:rPr>
              <w:t>1</w:t>
            </w:r>
          </w:p>
          <w:p w14:paraId="6D2E56F5" w14:textId="77777777" w:rsidR="000E6F5A" w:rsidRPr="00EF2AFC" w:rsidRDefault="000E6F5A" w:rsidP="00F25080">
            <w:pPr>
              <w:spacing w:line="360" w:lineRule="auto"/>
              <w:jc w:val="center"/>
              <w:rPr>
                <w:rFonts w:ascii="宋体" w:hAnsi="宋体" w:cs="宋体"/>
                <w:szCs w:val="21"/>
              </w:rPr>
            </w:pPr>
          </w:p>
        </w:tc>
        <w:tc>
          <w:tcPr>
            <w:tcW w:w="1843" w:type="dxa"/>
            <w:vAlign w:val="center"/>
          </w:tcPr>
          <w:p w14:paraId="25CADCC8" w14:textId="7C6F3C6C" w:rsidR="000E6F5A" w:rsidRPr="00EF2AFC" w:rsidRDefault="000E6F5A" w:rsidP="00F25080">
            <w:pPr>
              <w:spacing w:line="360" w:lineRule="auto"/>
              <w:jc w:val="center"/>
              <w:rPr>
                <w:rFonts w:ascii="宋体" w:eastAsia="宋体" w:hAnsi="宋体" w:cs="宋体"/>
                <w:szCs w:val="21"/>
              </w:rPr>
            </w:pPr>
            <w:r w:rsidRPr="00EF2AFC">
              <w:rPr>
                <w:rFonts w:eastAsia="宋体" w:cs="Times New Roman"/>
              </w:rPr>
              <w:t>用药频次禁用</w:t>
            </w:r>
            <w:r w:rsidRPr="00EF2AFC">
              <w:rPr>
                <w:rFonts w:eastAsia="宋体" w:cs="Times New Roman" w:hint="eastAsia"/>
              </w:rPr>
              <w:t>审查</w:t>
            </w:r>
          </w:p>
        </w:tc>
        <w:tc>
          <w:tcPr>
            <w:tcW w:w="6004" w:type="dxa"/>
          </w:tcPr>
          <w:p w14:paraId="671A3C00" w14:textId="4B5E571B" w:rsidR="000E6F5A" w:rsidRPr="00EF2AFC" w:rsidRDefault="000E6F5A" w:rsidP="00F25080">
            <w:pPr>
              <w:spacing w:line="360" w:lineRule="auto"/>
              <w:rPr>
                <w:rFonts w:eastAsia="宋体" w:cs="Times New Roman"/>
              </w:rPr>
            </w:pPr>
            <w:r w:rsidRPr="00EF2AFC">
              <w:rPr>
                <w:rFonts w:eastAsia="宋体" w:cs="Times New Roman" w:hint="eastAsia"/>
              </w:rPr>
              <w:t>可维护药品禁止使用的用药频次设置，当医生所开药品的用药频次为设置禁用的时，系统则会提醒医生调整用药方案；如果有设置药品的可用频次，当医生使用了未设置进去的频次时，系统则会提醒医生调整用药方案。</w:t>
            </w:r>
          </w:p>
        </w:tc>
      </w:tr>
      <w:tr w:rsidR="00EF2AFC" w:rsidRPr="00EF2AFC" w14:paraId="55A2C808" w14:textId="77777777" w:rsidTr="00F25080">
        <w:tc>
          <w:tcPr>
            <w:tcW w:w="791" w:type="dxa"/>
          </w:tcPr>
          <w:p w14:paraId="6F48DFE0" w14:textId="77777777" w:rsidR="000E6F5A" w:rsidRPr="00EF2AFC" w:rsidRDefault="000E6F5A" w:rsidP="00F25080">
            <w:pPr>
              <w:spacing w:line="360" w:lineRule="auto"/>
              <w:jc w:val="center"/>
              <w:rPr>
                <w:rFonts w:ascii="宋体" w:hAnsi="宋体" w:cs="宋体"/>
                <w:szCs w:val="21"/>
              </w:rPr>
            </w:pPr>
          </w:p>
          <w:p w14:paraId="59C18717"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2</w:t>
            </w:r>
            <w:r w:rsidRPr="00EF2AFC">
              <w:rPr>
                <w:rFonts w:ascii="宋体" w:hAnsi="宋体" w:cs="宋体"/>
                <w:szCs w:val="21"/>
              </w:rPr>
              <w:t>2</w:t>
            </w:r>
          </w:p>
        </w:tc>
        <w:tc>
          <w:tcPr>
            <w:tcW w:w="1843" w:type="dxa"/>
            <w:vAlign w:val="center"/>
          </w:tcPr>
          <w:p w14:paraId="70685ACA" w14:textId="5FCF8F62" w:rsidR="000E6F5A" w:rsidRPr="00EF2AFC" w:rsidRDefault="000E6F5A" w:rsidP="00F25080">
            <w:pPr>
              <w:spacing w:line="360" w:lineRule="auto"/>
              <w:jc w:val="center"/>
              <w:rPr>
                <w:rFonts w:ascii="宋体" w:eastAsia="宋体" w:hAnsi="宋体" w:cs="宋体"/>
                <w:szCs w:val="21"/>
              </w:rPr>
            </w:pPr>
            <w:r w:rsidRPr="00EF2AFC">
              <w:rPr>
                <w:rStyle w:val="font41"/>
                <w:rFonts w:hint="default"/>
                <w:color w:val="auto"/>
                <w:lang w:bidi="ar"/>
              </w:rPr>
              <w:t>自定义规则等级管理</w:t>
            </w:r>
          </w:p>
        </w:tc>
        <w:tc>
          <w:tcPr>
            <w:tcW w:w="6004" w:type="dxa"/>
          </w:tcPr>
          <w:p w14:paraId="6E6FE4A0" w14:textId="7D408D16" w:rsidR="000E6F5A" w:rsidRPr="00EF2AFC" w:rsidRDefault="000E6F5A" w:rsidP="001C0181">
            <w:pPr>
              <w:spacing w:line="360" w:lineRule="auto"/>
              <w:rPr>
                <w:rStyle w:val="font51"/>
                <w:rFonts w:hint="default"/>
                <w:color w:val="auto"/>
                <w:lang w:bidi="ar"/>
              </w:rPr>
            </w:pPr>
            <w:r w:rsidRPr="00EF2AFC">
              <w:rPr>
                <w:rStyle w:val="font41"/>
                <w:rFonts w:hint="default"/>
                <w:color w:val="auto"/>
                <w:lang w:bidi="ar"/>
              </w:rPr>
              <w:t>支持4个提示等级，自定义维护的规则支持提示等级选择，并可对“严重关注”等级的规则通过开关控制是否进行拦截开出。当“严重关注”等级拦截开关打开后，医生开出“严重关注”等级问题时，处方不允许保存处方。</w:t>
            </w:r>
          </w:p>
        </w:tc>
      </w:tr>
      <w:tr w:rsidR="00EF2AFC" w:rsidRPr="00EF2AFC" w14:paraId="3648327C" w14:textId="77777777" w:rsidTr="00F25080">
        <w:tc>
          <w:tcPr>
            <w:tcW w:w="791" w:type="dxa"/>
          </w:tcPr>
          <w:p w14:paraId="60E0C920"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2</w:t>
            </w:r>
            <w:r w:rsidRPr="00EF2AFC">
              <w:rPr>
                <w:rFonts w:ascii="宋体" w:hAnsi="宋体" w:cs="宋体"/>
                <w:szCs w:val="21"/>
              </w:rPr>
              <w:t>3</w:t>
            </w:r>
          </w:p>
        </w:tc>
        <w:tc>
          <w:tcPr>
            <w:tcW w:w="1843" w:type="dxa"/>
            <w:vAlign w:val="center"/>
          </w:tcPr>
          <w:p w14:paraId="2A90B1E2" w14:textId="32A2A55A" w:rsidR="000E6F5A" w:rsidRPr="00EF2AFC" w:rsidRDefault="000E6F5A" w:rsidP="00F25080">
            <w:pPr>
              <w:spacing w:line="360" w:lineRule="auto"/>
              <w:jc w:val="center"/>
              <w:rPr>
                <w:rStyle w:val="font41"/>
                <w:rFonts w:hint="default"/>
                <w:color w:val="auto"/>
                <w:lang w:bidi="ar"/>
              </w:rPr>
            </w:pPr>
            <w:r w:rsidRPr="00EF2AFC">
              <w:rPr>
                <w:rStyle w:val="font41"/>
                <w:rFonts w:hint="default"/>
                <w:color w:val="auto"/>
                <w:lang w:bidi="ar"/>
              </w:rPr>
              <w:t>自定义规则复制添加</w:t>
            </w:r>
          </w:p>
        </w:tc>
        <w:tc>
          <w:tcPr>
            <w:tcW w:w="6004" w:type="dxa"/>
          </w:tcPr>
          <w:p w14:paraId="0C04FC1A" w14:textId="30717383" w:rsidR="000E6F5A" w:rsidRPr="00EF2AFC" w:rsidRDefault="000E6F5A" w:rsidP="001C0181">
            <w:pPr>
              <w:spacing w:line="360" w:lineRule="auto"/>
              <w:rPr>
                <w:rStyle w:val="font41"/>
                <w:rFonts w:hint="default"/>
                <w:color w:val="auto"/>
                <w:lang w:bidi="ar"/>
              </w:rPr>
            </w:pPr>
            <w:r w:rsidRPr="00EF2AFC">
              <w:rPr>
                <w:rStyle w:val="font41"/>
                <w:rFonts w:hint="default"/>
                <w:color w:val="auto"/>
                <w:lang w:bidi="ar"/>
              </w:rPr>
              <w:t>为了能够快速添加相同通用名规格或厂家不同，但规则相同时，支持对自定义维护规则进行复制添加功能。</w:t>
            </w:r>
          </w:p>
        </w:tc>
      </w:tr>
      <w:tr w:rsidR="00EF2AFC" w:rsidRPr="00EF2AFC" w14:paraId="5B4DAD28" w14:textId="77777777" w:rsidTr="00F25080">
        <w:tc>
          <w:tcPr>
            <w:tcW w:w="791" w:type="dxa"/>
          </w:tcPr>
          <w:p w14:paraId="0AC58C00" w14:textId="77777777" w:rsidR="000E6F5A" w:rsidRPr="00EF2AFC" w:rsidRDefault="000E6F5A" w:rsidP="00F25080">
            <w:pPr>
              <w:spacing w:line="360" w:lineRule="auto"/>
              <w:rPr>
                <w:rStyle w:val="font41"/>
                <w:rFonts w:hint="default"/>
                <w:color w:val="auto"/>
                <w:lang w:bidi="ar"/>
              </w:rPr>
            </w:pPr>
            <w:r w:rsidRPr="00EF2AFC">
              <w:rPr>
                <w:rStyle w:val="font41"/>
                <w:rFonts w:hint="default"/>
                <w:color w:val="auto"/>
                <w:lang w:bidi="ar"/>
              </w:rPr>
              <w:lastRenderedPageBreak/>
              <w:t xml:space="preserve">  24</w:t>
            </w:r>
          </w:p>
        </w:tc>
        <w:tc>
          <w:tcPr>
            <w:tcW w:w="1843" w:type="dxa"/>
            <w:vAlign w:val="center"/>
          </w:tcPr>
          <w:p w14:paraId="5798A461" w14:textId="33CAC24B" w:rsidR="000E6F5A" w:rsidRPr="00EF2AFC" w:rsidRDefault="000E6F5A" w:rsidP="00F25080">
            <w:pPr>
              <w:spacing w:line="360" w:lineRule="auto"/>
              <w:rPr>
                <w:rStyle w:val="font41"/>
                <w:rFonts w:hint="default"/>
                <w:color w:val="auto"/>
                <w:lang w:bidi="ar"/>
              </w:rPr>
            </w:pPr>
            <w:r w:rsidRPr="00EF2AFC">
              <w:rPr>
                <w:rStyle w:val="font41"/>
                <w:rFonts w:hint="default"/>
                <w:color w:val="auto"/>
                <w:lang w:bidi="ar"/>
              </w:rPr>
              <w:t>药品单独输注审查</w:t>
            </w:r>
          </w:p>
        </w:tc>
        <w:tc>
          <w:tcPr>
            <w:tcW w:w="6004" w:type="dxa"/>
          </w:tcPr>
          <w:p w14:paraId="15E708EA" w14:textId="5FB34CCE" w:rsidR="000E6F5A" w:rsidRPr="00EF2AFC" w:rsidRDefault="000E6F5A" w:rsidP="001C0181">
            <w:pPr>
              <w:spacing w:line="360" w:lineRule="auto"/>
              <w:rPr>
                <w:rStyle w:val="font41"/>
                <w:rFonts w:hint="default"/>
                <w:color w:val="auto"/>
                <w:lang w:bidi="ar"/>
              </w:rPr>
            </w:pPr>
            <w:r w:rsidRPr="00EF2AFC">
              <w:rPr>
                <w:rStyle w:val="font41"/>
                <w:rFonts w:hint="default"/>
                <w:color w:val="auto"/>
                <w:lang w:bidi="ar"/>
              </w:rPr>
              <w:t>可设置哪些药品必须单独输注；哪些药品不能单独输注；如果超出设置范围系统则会提醒；例如：氯化钾注射液 不能单独输注；</w:t>
            </w:r>
            <w:r w:rsidR="001C0181" w:rsidRPr="00EF2AFC">
              <w:rPr>
                <w:rStyle w:val="font41"/>
                <w:rFonts w:hint="default"/>
                <w:color w:val="auto"/>
                <w:lang w:bidi="ar"/>
              </w:rPr>
              <w:t xml:space="preserve"> </w:t>
            </w:r>
          </w:p>
        </w:tc>
      </w:tr>
      <w:tr w:rsidR="00EF2AFC" w:rsidRPr="00EF2AFC" w14:paraId="32D00DF6" w14:textId="77777777" w:rsidTr="00F25080">
        <w:tc>
          <w:tcPr>
            <w:tcW w:w="791" w:type="dxa"/>
          </w:tcPr>
          <w:p w14:paraId="4DF8C18E" w14:textId="77777777" w:rsidR="000E6F5A" w:rsidRPr="00EF2AFC" w:rsidRDefault="000E6F5A" w:rsidP="00F25080">
            <w:pPr>
              <w:spacing w:line="360" w:lineRule="auto"/>
              <w:jc w:val="center"/>
              <w:rPr>
                <w:rFonts w:ascii="宋体" w:hAnsi="宋体" w:cs="宋体"/>
                <w:szCs w:val="21"/>
              </w:rPr>
            </w:pPr>
          </w:p>
          <w:p w14:paraId="5B263F3F"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2</w:t>
            </w:r>
            <w:r w:rsidRPr="00EF2AFC">
              <w:rPr>
                <w:rFonts w:ascii="宋体" w:hAnsi="宋体" w:cs="宋体"/>
                <w:szCs w:val="21"/>
              </w:rPr>
              <w:t>5</w:t>
            </w:r>
          </w:p>
        </w:tc>
        <w:tc>
          <w:tcPr>
            <w:tcW w:w="1843" w:type="dxa"/>
            <w:vAlign w:val="center"/>
          </w:tcPr>
          <w:p w14:paraId="65554BD8" w14:textId="1E9896D3" w:rsidR="000E6F5A" w:rsidRPr="00EF2AFC" w:rsidRDefault="000E6F5A" w:rsidP="00F25080">
            <w:pPr>
              <w:spacing w:line="360" w:lineRule="auto"/>
              <w:jc w:val="center"/>
              <w:rPr>
                <w:rFonts w:ascii="宋体" w:eastAsia="宋体" w:hAnsi="宋体" w:cs="宋体"/>
                <w:szCs w:val="21"/>
              </w:rPr>
            </w:pPr>
            <w:r w:rsidRPr="00EF2AFC">
              <w:rPr>
                <w:rFonts w:ascii="宋体" w:eastAsia="宋体" w:hAnsi="宋体" w:cs="宋体" w:hint="eastAsia"/>
                <w:szCs w:val="21"/>
              </w:rPr>
              <w:t>多张处方及单张处方累计使用天数审查</w:t>
            </w:r>
          </w:p>
        </w:tc>
        <w:tc>
          <w:tcPr>
            <w:tcW w:w="6004" w:type="dxa"/>
          </w:tcPr>
          <w:p w14:paraId="144B9642" w14:textId="7C965F9C" w:rsidR="000E6F5A" w:rsidRPr="00EF2AFC" w:rsidRDefault="000E6F5A" w:rsidP="001C0181">
            <w:pPr>
              <w:spacing w:line="360" w:lineRule="auto"/>
              <w:rPr>
                <w:rFonts w:ascii="宋体" w:eastAsia="宋体" w:hAnsi="宋体" w:cs="宋体"/>
                <w:szCs w:val="21"/>
              </w:rPr>
            </w:pPr>
            <w:r w:rsidRPr="00EF2AFC">
              <w:rPr>
                <w:rFonts w:ascii="宋体" w:eastAsia="宋体" w:hAnsi="宋体" w:cs="宋体" w:hint="eastAsia"/>
                <w:szCs w:val="21"/>
              </w:rPr>
              <w:t>同一患者当天在不同科室、不同医生所开处方联合累计相同药品使用天数，审查的依据是检查药品的实际使用天数是否大于处方管理办法的使用量（门七急三，慢病30天）。</w:t>
            </w:r>
          </w:p>
        </w:tc>
      </w:tr>
      <w:tr w:rsidR="00EF2AFC" w:rsidRPr="00EF2AFC" w14:paraId="4DDA0935" w14:textId="77777777" w:rsidTr="00F25080">
        <w:tc>
          <w:tcPr>
            <w:tcW w:w="791" w:type="dxa"/>
          </w:tcPr>
          <w:p w14:paraId="72B461BE" w14:textId="77777777" w:rsidR="000E6F5A" w:rsidRPr="00EF2AFC" w:rsidRDefault="000E6F5A" w:rsidP="00F25080">
            <w:pPr>
              <w:spacing w:line="360" w:lineRule="auto"/>
              <w:jc w:val="center"/>
              <w:rPr>
                <w:rFonts w:ascii="宋体" w:hAnsi="宋体" w:cs="宋体"/>
                <w:szCs w:val="21"/>
              </w:rPr>
            </w:pPr>
          </w:p>
          <w:p w14:paraId="0D16ABE4" w14:textId="77777777" w:rsidR="000E6F5A" w:rsidRPr="00EF2AFC" w:rsidRDefault="000E6F5A" w:rsidP="00F25080">
            <w:pPr>
              <w:spacing w:line="360" w:lineRule="auto"/>
              <w:jc w:val="center"/>
              <w:rPr>
                <w:rFonts w:ascii="宋体" w:hAnsi="宋体" w:cs="宋体"/>
                <w:szCs w:val="21"/>
              </w:rPr>
            </w:pPr>
          </w:p>
          <w:p w14:paraId="39CCF2AA" w14:textId="77777777" w:rsidR="000E6F5A" w:rsidRPr="00EF2AFC" w:rsidRDefault="000E6F5A" w:rsidP="00F25080">
            <w:pPr>
              <w:spacing w:line="360" w:lineRule="auto"/>
              <w:jc w:val="center"/>
              <w:rPr>
                <w:rFonts w:ascii="宋体" w:hAnsi="宋体" w:cs="宋体"/>
                <w:szCs w:val="21"/>
              </w:rPr>
            </w:pPr>
          </w:p>
          <w:p w14:paraId="06863D60"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2</w:t>
            </w:r>
            <w:r w:rsidRPr="00EF2AFC">
              <w:rPr>
                <w:rFonts w:ascii="宋体" w:hAnsi="宋体" w:cs="宋体"/>
                <w:szCs w:val="21"/>
              </w:rPr>
              <w:t>6</w:t>
            </w:r>
          </w:p>
        </w:tc>
        <w:tc>
          <w:tcPr>
            <w:tcW w:w="1843" w:type="dxa"/>
            <w:vAlign w:val="center"/>
          </w:tcPr>
          <w:p w14:paraId="66ED48A4" w14:textId="77777777" w:rsidR="000E6F5A" w:rsidRPr="00EF2AFC" w:rsidRDefault="000E6F5A" w:rsidP="00F25080">
            <w:pPr>
              <w:spacing w:line="360" w:lineRule="auto"/>
              <w:jc w:val="center"/>
              <w:rPr>
                <w:rFonts w:ascii="宋体" w:hAnsi="宋体" w:cs="宋体"/>
                <w:szCs w:val="21"/>
              </w:rPr>
            </w:pPr>
            <w:r w:rsidRPr="00EF2AFC">
              <w:rPr>
                <w:rFonts w:ascii="宋体" w:eastAsia="宋体" w:hAnsi="宋体" w:cs="宋体" w:hint="eastAsia"/>
                <w:szCs w:val="21"/>
              </w:rPr>
              <w:t>用药知识库查询</w:t>
            </w:r>
          </w:p>
        </w:tc>
        <w:tc>
          <w:tcPr>
            <w:tcW w:w="6004" w:type="dxa"/>
          </w:tcPr>
          <w:p w14:paraId="3808A155" w14:textId="77777777" w:rsidR="000E6F5A" w:rsidRPr="00EF2AFC" w:rsidRDefault="000E6F5A" w:rsidP="00F25080">
            <w:pPr>
              <w:spacing w:line="360" w:lineRule="auto"/>
              <w:rPr>
                <w:rStyle w:val="font41"/>
                <w:rFonts w:hint="default"/>
                <w:color w:val="auto"/>
                <w:lang w:bidi="ar"/>
              </w:rPr>
            </w:pPr>
            <w:r w:rsidRPr="00EF2AFC">
              <w:rPr>
                <w:rStyle w:val="font41"/>
                <w:rFonts w:hint="default"/>
                <w:color w:val="auto"/>
                <w:lang w:bidi="ar"/>
              </w:rPr>
              <w:t>用药指南、最新不良反应信息，单一药品对其它药品的相互作用信息，正确用药信息等，知识查询功能包括如下：</w:t>
            </w:r>
          </w:p>
          <w:p w14:paraId="3E2206FB" w14:textId="77777777" w:rsidR="000E6F5A" w:rsidRPr="00EF2AFC" w:rsidRDefault="000E6F5A" w:rsidP="00F25080">
            <w:pPr>
              <w:pStyle w:val="a0"/>
              <w:numPr>
                <w:ilvl w:val="0"/>
                <w:numId w:val="8"/>
              </w:numPr>
              <w:spacing w:line="360" w:lineRule="auto"/>
              <w:rPr>
                <w:rStyle w:val="font41"/>
                <w:rFonts w:hint="default"/>
                <w:color w:val="auto"/>
                <w:kern w:val="2"/>
                <w:lang w:bidi="ar"/>
              </w:rPr>
            </w:pPr>
            <w:r w:rsidRPr="00EF2AFC">
              <w:rPr>
                <w:rStyle w:val="font41"/>
                <w:rFonts w:hint="default"/>
                <w:color w:val="auto"/>
                <w:kern w:val="2"/>
                <w:lang w:bidi="ar"/>
              </w:rPr>
              <w:t>根据诊断和病生理状态选择药物</w:t>
            </w:r>
          </w:p>
          <w:p w14:paraId="3A72A180" w14:textId="77777777" w:rsidR="000E6F5A" w:rsidRPr="00EF2AFC" w:rsidRDefault="000E6F5A" w:rsidP="00F25080">
            <w:pPr>
              <w:pStyle w:val="a0"/>
              <w:numPr>
                <w:ilvl w:val="0"/>
                <w:numId w:val="8"/>
              </w:numPr>
              <w:tabs>
                <w:tab w:val="left" w:pos="312"/>
              </w:tabs>
              <w:spacing w:line="360" w:lineRule="auto"/>
              <w:rPr>
                <w:rStyle w:val="font41"/>
                <w:rFonts w:hint="default"/>
                <w:color w:val="auto"/>
                <w:kern w:val="2"/>
                <w:lang w:bidi="ar"/>
              </w:rPr>
            </w:pPr>
            <w:r w:rsidRPr="00EF2AFC">
              <w:rPr>
                <w:rStyle w:val="font41"/>
                <w:rFonts w:hint="default"/>
                <w:color w:val="auto"/>
                <w:kern w:val="2"/>
                <w:lang w:bidi="ar"/>
              </w:rPr>
              <w:t>临床检验查询</w:t>
            </w:r>
          </w:p>
          <w:p w14:paraId="5AAA8EEE" w14:textId="77777777" w:rsidR="000E6F5A" w:rsidRPr="00EF2AFC" w:rsidRDefault="000E6F5A" w:rsidP="00F25080">
            <w:pPr>
              <w:pStyle w:val="a0"/>
              <w:numPr>
                <w:ilvl w:val="0"/>
                <w:numId w:val="8"/>
              </w:numPr>
              <w:tabs>
                <w:tab w:val="left" w:pos="312"/>
              </w:tabs>
              <w:spacing w:line="360" w:lineRule="auto"/>
              <w:rPr>
                <w:rStyle w:val="font41"/>
                <w:rFonts w:hint="default"/>
                <w:color w:val="auto"/>
                <w:kern w:val="2"/>
                <w:lang w:bidi="ar"/>
              </w:rPr>
            </w:pPr>
            <w:r w:rsidRPr="00EF2AFC">
              <w:rPr>
                <w:rStyle w:val="font41"/>
                <w:rFonts w:hint="default"/>
                <w:color w:val="auto"/>
                <w:kern w:val="2"/>
                <w:lang w:bidi="ar"/>
              </w:rPr>
              <w:t>根据诊断和病生理状态选择药物</w:t>
            </w:r>
          </w:p>
          <w:p w14:paraId="5C3A1BB9" w14:textId="77777777" w:rsidR="000E6F5A" w:rsidRPr="00EF2AFC" w:rsidRDefault="000E6F5A" w:rsidP="00F25080">
            <w:pPr>
              <w:pStyle w:val="a0"/>
              <w:numPr>
                <w:ilvl w:val="0"/>
                <w:numId w:val="8"/>
              </w:numPr>
              <w:tabs>
                <w:tab w:val="left" w:pos="312"/>
              </w:tabs>
              <w:spacing w:line="360" w:lineRule="auto"/>
              <w:rPr>
                <w:rStyle w:val="font41"/>
                <w:rFonts w:hint="default"/>
                <w:color w:val="auto"/>
                <w:kern w:val="2"/>
                <w:lang w:bidi="ar"/>
              </w:rPr>
            </w:pPr>
            <w:r w:rsidRPr="00EF2AFC">
              <w:rPr>
                <w:rStyle w:val="font41"/>
                <w:rFonts w:hint="default"/>
                <w:color w:val="auto"/>
                <w:kern w:val="2"/>
                <w:lang w:bidi="ar"/>
              </w:rPr>
              <w:t>临床检验查询</w:t>
            </w:r>
          </w:p>
          <w:p w14:paraId="3C466B30" w14:textId="77777777" w:rsidR="000E6F5A" w:rsidRPr="00EF2AFC" w:rsidRDefault="000E6F5A" w:rsidP="00F25080">
            <w:pPr>
              <w:pStyle w:val="a0"/>
              <w:numPr>
                <w:ilvl w:val="0"/>
                <w:numId w:val="8"/>
              </w:numPr>
              <w:tabs>
                <w:tab w:val="left" w:pos="312"/>
              </w:tabs>
              <w:spacing w:line="360" w:lineRule="auto"/>
              <w:rPr>
                <w:rStyle w:val="font41"/>
                <w:rFonts w:hint="default"/>
                <w:color w:val="auto"/>
                <w:kern w:val="2"/>
                <w:lang w:bidi="ar"/>
              </w:rPr>
            </w:pPr>
            <w:r w:rsidRPr="00EF2AFC">
              <w:rPr>
                <w:rStyle w:val="font41"/>
                <w:rFonts w:hint="default"/>
                <w:color w:val="auto"/>
                <w:kern w:val="2"/>
                <w:lang w:bidi="ar"/>
              </w:rPr>
              <w:t>常用医学公式查询</w:t>
            </w:r>
          </w:p>
          <w:p w14:paraId="748AE840" w14:textId="77777777" w:rsidR="000E6F5A" w:rsidRPr="00EF2AFC" w:rsidRDefault="000E6F5A" w:rsidP="00F25080">
            <w:pPr>
              <w:pStyle w:val="a0"/>
              <w:numPr>
                <w:ilvl w:val="0"/>
                <w:numId w:val="8"/>
              </w:numPr>
              <w:tabs>
                <w:tab w:val="left" w:pos="312"/>
              </w:tabs>
              <w:spacing w:line="360" w:lineRule="auto"/>
              <w:rPr>
                <w:rStyle w:val="font41"/>
                <w:rFonts w:hint="default"/>
                <w:color w:val="auto"/>
                <w:kern w:val="2"/>
                <w:lang w:bidi="ar"/>
              </w:rPr>
            </w:pPr>
            <w:r w:rsidRPr="00EF2AFC">
              <w:rPr>
                <w:rStyle w:val="font41"/>
                <w:rFonts w:hint="default"/>
                <w:color w:val="auto"/>
                <w:kern w:val="2"/>
                <w:lang w:bidi="ar"/>
              </w:rPr>
              <w:t>用药科普知识查询</w:t>
            </w:r>
          </w:p>
          <w:p w14:paraId="0FFCDAF6" w14:textId="77777777" w:rsidR="000E6F5A" w:rsidRPr="00EF2AFC" w:rsidRDefault="000E6F5A" w:rsidP="00F25080">
            <w:pPr>
              <w:pStyle w:val="a0"/>
              <w:numPr>
                <w:ilvl w:val="0"/>
                <w:numId w:val="8"/>
              </w:numPr>
              <w:tabs>
                <w:tab w:val="left" w:pos="312"/>
              </w:tabs>
              <w:spacing w:line="360" w:lineRule="auto"/>
              <w:rPr>
                <w:rStyle w:val="font41"/>
                <w:rFonts w:hint="default"/>
                <w:color w:val="auto"/>
                <w:kern w:val="2"/>
                <w:lang w:bidi="ar"/>
              </w:rPr>
            </w:pPr>
            <w:r w:rsidRPr="00EF2AFC">
              <w:rPr>
                <w:rStyle w:val="font41"/>
                <w:rFonts w:hint="default"/>
                <w:color w:val="auto"/>
                <w:kern w:val="2"/>
                <w:lang w:bidi="ar"/>
              </w:rPr>
              <w:t>肝、肾功能不全用药量调整的相关查询</w:t>
            </w:r>
          </w:p>
          <w:p w14:paraId="7268BEA5" w14:textId="77777777" w:rsidR="000E6F5A" w:rsidRPr="00EF2AFC" w:rsidRDefault="000E6F5A" w:rsidP="00F25080">
            <w:pPr>
              <w:pStyle w:val="a0"/>
              <w:numPr>
                <w:ilvl w:val="0"/>
                <w:numId w:val="8"/>
              </w:numPr>
              <w:tabs>
                <w:tab w:val="left" w:pos="312"/>
              </w:tabs>
              <w:spacing w:line="360" w:lineRule="auto"/>
              <w:rPr>
                <w:rStyle w:val="font41"/>
                <w:rFonts w:hint="default"/>
                <w:color w:val="auto"/>
                <w:kern w:val="2"/>
                <w:lang w:bidi="ar"/>
              </w:rPr>
            </w:pPr>
            <w:r w:rsidRPr="00EF2AFC">
              <w:rPr>
                <w:rStyle w:val="font41"/>
                <w:rFonts w:hint="default"/>
                <w:color w:val="auto"/>
                <w:kern w:val="2"/>
                <w:lang w:bidi="ar"/>
              </w:rPr>
              <w:t>FDA妊娠期药物安全级别查询功能</w:t>
            </w:r>
          </w:p>
          <w:p w14:paraId="3766B162" w14:textId="77777777" w:rsidR="000E6F5A" w:rsidRPr="00EF2AFC" w:rsidRDefault="000E6F5A" w:rsidP="00F25080">
            <w:pPr>
              <w:pStyle w:val="a0"/>
              <w:numPr>
                <w:ilvl w:val="0"/>
                <w:numId w:val="8"/>
              </w:numPr>
              <w:tabs>
                <w:tab w:val="left" w:pos="312"/>
              </w:tabs>
              <w:spacing w:line="360" w:lineRule="auto"/>
              <w:rPr>
                <w:rStyle w:val="font41"/>
                <w:rFonts w:hint="default"/>
                <w:color w:val="auto"/>
                <w:kern w:val="2"/>
                <w:lang w:bidi="ar"/>
              </w:rPr>
            </w:pPr>
            <w:r w:rsidRPr="00EF2AFC">
              <w:rPr>
                <w:rStyle w:val="font41"/>
                <w:rFonts w:hint="default"/>
                <w:color w:val="auto"/>
                <w:kern w:val="2"/>
                <w:lang w:bidi="ar"/>
              </w:rPr>
              <w:t>药物咨询查询</w:t>
            </w:r>
          </w:p>
          <w:p w14:paraId="79AFD6BD" w14:textId="77777777" w:rsidR="000E6F5A" w:rsidRPr="00EF2AFC" w:rsidRDefault="000E6F5A" w:rsidP="00F25080">
            <w:pPr>
              <w:pStyle w:val="a0"/>
              <w:numPr>
                <w:ilvl w:val="0"/>
                <w:numId w:val="8"/>
              </w:numPr>
              <w:tabs>
                <w:tab w:val="left" w:pos="312"/>
              </w:tabs>
              <w:spacing w:line="360" w:lineRule="auto"/>
              <w:rPr>
                <w:rStyle w:val="font41"/>
                <w:rFonts w:hint="default"/>
                <w:color w:val="auto"/>
                <w:kern w:val="2"/>
                <w:lang w:bidi="ar"/>
              </w:rPr>
            </w:pPr>
            <w:r w:rsidRPr="00EF2AFC">
              <w:rPr>
                <w:rStyle w:val="font41"/>
                <w:rFonts w:hint="default"/>
                <w:color w:val="auto"/>
                <w:kern w:val="2"/>
                <w:lang w:bidi="ar"/>
              </w:rPr>
              <w:t>中药用药禁忌查询</w:t>
            </w:r>
          </w:p>
          <w:p w14:paraId="69CDFE34" w14:textId="77777777" w:rsidR="000E6F5A" w:rsidRPr="00EF2AFC" w:rsidRDefault="000E6F5A" w:rsidP="00F25080">
            <w:pPr>
              <w:pStyle w:val="a0"/>
              <w:numPr>
                <w:ilvl w:val="0"/>
                <w:numId w:val="8"/>
              </w:numPr>
              <w:tabs>
                <w:tab w:val="left" w:pos="312"/>
              </w:tabs>
              <w:spacing w:line="360" w:lineRule="auto"/>
              <w:rPr>
                <w:rStyle w:val="font41"/>
                <w:rFonts w:hint="default"/>
                <w:color w:val="auto"/>
                <w:kern w:val="2"/>
                <w:lang w:bidi="ar"/>
              </w:rPr>
            </w:pPr>
            <w:r w:rsidRPr="00EF2AFC">
              <w:rPr>
                <w:rStyle w:val="font41"/>
                <w:rFonts w:hint="default"/>
                <w:color w:val="auto"/>
                <w:kern w:val="2"/>
                <w:lang w:bidi="ar"/>
              </w:rPr>
              <w:t>抗菌药物指导原则相关查询</w:t>
            </w:r>
          </w:p>
          <w:p w14:paraId="1E9E0050" w14:textId="77777777" w:rsidR="000E6F5A" w:rsidRPr="00EF2AFC" w:rsidRDefault="000E6F5A" w:rsidP="00F25080">
            <w:pPr>
              <w:pStyle w:val="a0"/>
              <w:numPr>
                <w:ilvl w:val="0"/>
                <w:numId w:val="8"/>
              </w:numPr>
              <w:tabs>
                <w:tab w:val="left" w:pos="312"/>
              </w:tabs>
              <w:spacing w:line="360" w:lineRule="auto"/>
              <w:rPr>
                <w:rStyle w:val="font41"/>
                <w:rFonts w:hint="default"/>
                <w:color w:val="auto"/>
                <w:kern w:val="2"/>
                <w:lang w:val="en-US" w:bidi="ar"/>
              </w:rPr>
            </w:pPr>
            <w:r w:rsidRPr="00EF2AFC">
              <w:rPr>
                <w:rStyle w:val="font41"/>
                <w:rFonts w:hint="default"/>
                <w:color w:val="auto"/>
                <w:kern w:val="2"/>
                <w:lang w:bidi="ar"/>
              </w:rPr>
              <w:t>抗生素分类及禁慎用症查询</w:t>
            </w:r>
            <w:r w:rsidRPr="00EF2AFC">
              <w:rPr>
                <w:rStyle w:val="font41"/>
                <w:rFonts w:hint="default"/>
                <w:color w:val="auto"/>
                <w:kern w:val="2"/>
                <w:lang w:val="en-US" w:bidi="ar"/>
              </w:rPr>
              <w:t>/</w:t>
            </w:r>
          </w:p>
          <w:p w14:paraId="2E7EB45C" w14:textId="77777777" w:rsidR="000E6F5A" w:rsidRPr="00EF2AFC" w:rsidRDefault="000E6F5A" w:rsidP="00F25080">
            <w:pPr>
              <w:pStyle w:val="a0"/>
              <w:numPr>
                <w:ilvl w:val="0"/>
                <w:numId w:val="8"/>
              </w:numPr>
              <w:tabs>
                <w:tab w:val="left" w:pos="312"/>
              </w:tabs>
              <w:spacing w:line="360" w:lineRule="auto"/>
              <w:rPr>
                <w:rStyle w:val="font41"/>
                <w:rFonts w:hint="default"/>
                <w:color w:val="auto"/>
                <w:kern w:val="2"/>
                <w:lang w:val="en-US" w:bidi="ar"/>
              </w:rPr>
            </w:pPr>
            <w:r w:rsidRPr="00EF2AFC">
              <w:rPr>
                <w:rStyle w:val="font41"/>
                <w:rFonts w:hint="default"/>
                <w:color w:val="auto"/>
                <w:kern w:val="2"/>
                <w:lang w:val="en-US" w:bidi="ar"/>
              </w:rPr>
              <w:t>相关医药法律法规查询功能</w:t>
            </w:r>
          </w:p>
        </w:tc>
      </w:tr>
      <w:tr w:rsidR="00EF2AFC" w:rsidRPr="00EF2AFC" w14:paraId="667610FD" w14:textId="77777777" w:rsidTr="00F25080">
        <w:tc>
          <w:tcPr>
            <w:tcW w:w="791" w:type="dxa"/>
          </w:tcPr>
          <w:p w14:paraId="40A023A6"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2</w:t>
            </w:r>
            <w:r w:rsidRPr="00EF2AFC">
              <w:rPr>
                <w:rFonts w:ascii="宋体" w:hAnsi="宋体" w:cs="宋体"/>
                <w:szCs w:val="21"/>
              </w:rPr>
              <w:t>7</w:t>
            </w:r>
          </w:p>
        </w:tc>
        <w:tc>
          <w:tcPr>
            <w:tcW w:w="1843" w:type="dxa"/>
            <w:vAlign w:val="center"/>
          </w:tcPr>
          <w:p w14:paraId="5A8478A3" w14:textId="77777777" w:rsidR="000E6F5A" w:rsidRPr="00EF2AFC" w:rsidRDefault="000E6F5A" w:rsidP="00F25080">
            <w:pPr>
              <w:spacing w:line="360" w:lineRule="auto"/>
              <w:jc w:val="center"/>
              <w:rPr>
                <w:rFonts w:ascii="宋体" w:hAnsi="宋体" w:cs="宋体"/>
                <w:szCs w:val="21"/>
              </w:rPr>
            </w:pPr>
            <w:r w:rsidRPr="00EF2AFC">
              <w:rPr>
                <w:rFonts w:ascii="宋体" w:eastAsia="宋体" w:hAnsi="宋体" w:cs="宋体" w:hint="eastAsia"/>
                <w:szCs w:val="21"/>
              </w:rPr>
              <w:t>药物不良反应通报</w:t>
            </w:r>
          </w:p>
        </w:tc>
        <w:tc>
          <w:tcPr>
            <w:tcW w:w="6004" w:type="dxa"/>
          </w:tcPr>
          <w:p w14:paraId="2714DD2F" w14:textId="2561CDF9" w:rsidR="000E6F5A" w:rsidRPr="00EF2AFC" w:rsidRDefault="000E6F5A" w:rsidP="00F25080">
            <w:pPr>
              <w:spacing w:line="360" w:lineRule="auto"/>
              <w:rPr>
                <w:rFonts w:ascii="宋体" w:hAnsi="宋体" w:cs="宋体"/>
              </w:rPr>
            </w:pPr>
            <w:r w:rsidRPr="00EF2AFC">
              <w:rPr>
                <w:rFonts w:ascii="宋体" w:eastAsia="宋体" w:hAnsi="宋体" w:cs="宋体" w:hint="eastAsia"/>
                <w:szCs w:val="21"/>
              </w:rPr>
              <w:t>合格药品在正常用法用量下出现的与用药目的无关的有害反应。药品不良反应是药品固有特性所引起的，任何药品都有可能引起不良反应，因此收录了国家FDA发布的药物不良反应信息，供学习查询。</w:t>
            </w:r>
          </w:p>
        </w:tc>
      </w:tr>
      <w:tr w:rsidR="00EF2AFC" w:rsidRPr="00EF2AFC" w14:paraId="7704344D" w14:textId="77777777" w:rsidTr="00F25080">
        <w:tc>
          <w:tcPr>
            <w:tcW w:w="791" w:type="dxa"/>
          </w:tcPr>
          <w:p w14:paraId="5A76AD99"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t>2</w:t>
            </w:r>
            <w:r w:rsidRPr="00EF2AFC">
              <w:rPr>
                <w:rFonts w:ascii="宋体" w:hAnsi="宋体" w:cs="宋体"/>
                <w:szCs w:val="21"/>
              </w:rPr>
              <w:t>8</w:t>
            </w:r>
          </w:p>
        </w:tc>
        <w:tc>
          <w:tcPr>
            <w:tcW w:w="1843" w:type="dxa"/>
            <w:vAlign w:val="center"/>
          </w:tcPr>
          <w:p w14:paraId="15EEB1CF" w14:textId="77777777" w:rsidR="000E6F5A" w:rsidRPr="00EF2AFC" w:rsidRDefault="000E6F5A" w:rsidP="00F25080">
            <w:pPr>
              <w:spacing w:line="360" w:lineRule="auto"/>
              <w:jc w:val="center"/>
              <w:rPr>
                <w:rFonts w:ascii="宋体" w:hAnsi="宋体" w:cs="宋体"/>
                <w:szCs w:val="21"/>
              </w:rPr>
            </w:pPr>
            <w:r w:rsidRPr="00EF2AFC">
              <w:rPr>
                <w:rFonts w:ascii="宋体" w:eastAsia="宋体" w:hAnsi="宋体" w:cs="宋体" w:hint="eastAsia"/>
                <w:szCs w:val="21"/>
              </w:rPr>
              <w:t>药物警戒快讯查询</w:t>
            </w:r>
          </w:p>
        </w:tc>
        <w:tc>
          <w:tcPr>
            <w:tcW w:w="6004" w:type="dxa"/>
          </w:tcPr>
          <w:p w14:paraId="012802E8" w14:textId="6B71DD2A" w:rsidR="000E6F5A" w:rsidRPr="00EF2AFC" w:rsidRDefault="000E6F5A" w:rsidP="00F25080">
            <w:pPr>
              <w:spacing w:line="360" w:lineRule="auto"/>
              <w:rPr>
                <w:rFonts w:ascii="宋体" w:hAnsi="宋体" w:cs="宋体"/>
              </w:rPr>
            </w:pPr>
            <w:r w:rsidRPr="00EF2AFC">
              <w:rPr>
                <w:rFonts w:ascii="宋体" w:eastAsia="宋体" w:hAnsi="宋体" w:cs="宋体" w:hint="eastAsia"/>
                <w:szCs w:val="21"/>
              </w:rPr>
              <w:t>收录了国家FDA网站中历年发布的药物警戒快讯信息，提供查询学习。</w:t>
            </w:r>
          </w:p>
        </w:tc>
      </w:tr>
      <w:tr w:rsidR="00EF2AFC" w:rsidRPr="00EF2AFC" w14:paraId="7BC129BB" w14:textId="77777777" w:rsidTr="00F25080">
        <w:tc>
          <w:tcPr>
            <w:tcW w:w="791" w:type="dxa"/>
          </w:tcPr>
          <w:p w14:paraId="77576CC0" w14:textId="77777777" w:rsidR="000E6F5A" w:rsidRPr="00EF2AFC" w:rsidRDefault="000E6F5A" w:rsidP="00F25080">
            <w:pPr>
              <w:spacing w:line="360" w:lineRule="auto"/>
              <w:jc w:val="center"/>
              <w:rPr>
                <w:rFonts w:ascii="宋体" w:hAnsi="宋体" w:cs="宋体"/>
                <w:szCs w:val="21"/>
              </w:rPr>
            </w:pPr>
            <w:r w:rsidRPr="00EF2AFC">
              <w:rPr>
                <w:rFonts w:ascii="宋体" w:hAnsi="宋体" w:cs="宋体" w:hint="eastAsia"/>
                <w:szCs w:val="21"/>
              </w:rPr>
              <w:lastRenderedPageBreak/>
              <w:t>2</w:t>
            </w:r>
            <w:r w:rsidRPr="00EF2AFC">
              <w:rPr>
                <w:rFonts w:ascii="宋体" w:hAnsi="宋体" w:cs="宋体"/>
                <w:szCs w:val="21"/>
              </w:rPr>
              <w:t>9</w:t>
            </w:r>
          </w:p>
        </w:tc>
        <w:tc>
          <w:tcPr>
            <w:tcW w:w="1843" w:type="dxa"/>
            <w:vAlign w:val="center"/>
          </w:tcPr>
          <w:p w14:paraId="6FF3F403" w14:textId="77777777" w:rsidR="000E6F5A" w:rsidRPr="00EF2AFC" w:rsidRDefault="000E6F5A" w:rsidP="00F25080">
            <w:pPr>
              <w:spacing w:line="360" w:lineRule="auto"/>
              <w:jc w:val="center"/>
              <w:rPr>
                <w:rFonts w:ascii="宋体" w:hAnsi="宋体" w:cs="宋体"/>
                <w:szCs w:val="21"/>
              </w:rPr>
            </w:pPr>
            <w:r w:rsidRPr="00EF2AFC">
              <w:rPr>
                <w:rFonts w:ascii="宋体" w:eastAsia="宋体" w:hAnsi="宋体" w:cs="宋体" w:hint="eastAsia"/>
                <w:szCs w:val="21"/>
              </w:rPr>
              <w:t>临床路径信息查询</w:t>
            </w:r>
          </w:p>
        </w:tc>
        <w:tc>
          <w:tcPr>
            <w:tcW w:w="6004" w:type="dxa"/>
          </w:tcPr>
          <w:p w14:paraId="7CE51770" w14:textId="33D10B49" w:rsidR="000E6F5A" w:rsidRPr="00EF2AFC" w:rsidRDefault="000E6F5A" w:rsidP="00F25080">
            <w:pPr>
              <w:spacing w:line="360" w:lineRule="auto"/>
              <w:rPr>
                <w:rFonts w:ascii="宋体" w:hAnsi="宋体" w:cs="宋体"/>
              </w:rPr>
            </w:pPr>
            <w:r w:rsidRPr="00EF2AFC">
              <w:rPr>
                <w:rFonts w:ascii="宋体" w:eastAsia="宋体" w:hAnsi="宋体" w:cs="宋体" w:hint="eastAsia"/>
                <w:szCs w:val="21"/>
              </w:rPr>
              <w:t>收录了国家卫生和计划生育委员会发布的临床路径内容信息，供查询学习。</w:t>
            </w:r>
          </w:p>
        </w:tc>
      </w:tr>
    </w:tbl>
    <w:p w14:paraId="18F1FB23" w14:textId="77777777" w:rsidR="000E6F5A" w:rsidRPr="00EF2AFC" w:rsidRDefault="000E6F5A">
      <w:pPr>
        <w:pStyle w:val="a0"/>
        <w:spacing w:after="0" w:line="312" w:lineRule="auto"/>
        <w:rPr>
          <w:lang w:val="en-US"/>
        </w:rPr>
      </w:pPr>
    </w:p>
    <w:p w14:paraId="6C267A19" w14:textId="77777777" w:rsidR="005117C1" w:rsidRPr="00EF2AFC" w:rsidRDefault="005F3EFB">
      <w:pPr>
        <w:pStyle w:val="a0"/>
        <w:spacing w:after="0" w:line="312" w:lineRule="auto"/>
        <w:rPr>
          <w:rFonts w:ascii="宋体" w:eastAsia="宋体" w:hAnsi="宋体" w:cs="宋体"/>
          <w:b/>
          <w:bCs/>
          <w:sz w:val="28"/>
          <w:lang w:val="en-US"/>
        </w:rPr>
      </w:pPr>
      <w:r w:rsidRPr="00EF2AFC">
        <w:rPr>
          <w:rFonts w:ascii="宋体" w:eastAsia="宋体" w:hAnsi="宋体" w:cs="宋体" w:hint="eastAsia"/>
          <w:b/>
          <w:bCs/>
          <w:sz w:val="28"/>
          <w:lang w:val="en-US"/>
        </w:rPr>
        <w:t>三、对接口及系统改造的要求</w:t>
      </w:r>
    </w:p>
    <w:p w14:paraId="1E016D63" w14:textId="77777777" w:rsidR="005117C1" w:rsidRPr="00EF2AFC" w:rsidRDefault="005F3EFB">
      <w:pPr>
        <w:spacing w:line="312" w:lineRule="auto"/>
        <w:rPr>
          <w:rFonts w:ascii="宋体" w:eastAsia="宋体" w:hAnsi="宋体" w:cs="宋体"/>
          <w:b/>
          <w:bCs/>
          <w:sz w:val="24"/>
          <w:szCs w:val="24"/>
        </w:rPr>
      </w:pPr>
      <w:r w:rsidRPr="00EF2AFC">
        <w:rPr>
          <w:rFonts w:ascii="宋体" w:eastAsia="宋体" w:hAnsi="宋体" w:cs="宋体" w:hint="eastAsia"/>
          <w:b/>
          <w:bCs/>
          <w:sz w:val="24"/>
          <w:szCs w:val="24"/>
        </w:rPr>
        <w:tab/>
        <w:t>质保期和维保期内免费实现以下要求：</w:t>
      </w:r>
    </w:p>
    <w:p w14:paraId="3DA6A043" w14:textId="77777777"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3.1提供全面的接口技术，与第三方系统共享数据和功能，这些接口技术包括中间件技术接口、WEBSEVICE通用接口、数据库级接口、文件文本接口等。</w:t>
      </w:r>
    </w:p>
    <w:p w14:paraId="32C92563" w14:textId="77777777"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3.2提供与医院第三方系统统一接口的维护与管理，与HIS、电子病历、LIS、PACS、心电系统、体检系统、集成平台、智慧运营平台、成本管理系统、排班系统、人力资源管理系统、财务管理系统、互联网医院、OA平台、自助服务平台、DRG管理、绩效管理、电子发票、短信平台、财务电子档案等其他所有医院相关业务系统（包括以上医院系统但不仅限于以上系统）进行免费接口对接，实现数据交换。</w:t>
      </w:r>
    </w:p>
    <w:p w14:paraId="64726FC2" w14:textId="77777777"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00DF3E73" w14:textId="77777777"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3.4提供软件免费升级及个性化修改服务，免费实现院方的个性化需求；软件自身错误类问题提供永久性免费修改服务；</w:t>
      </w:r>
    </w:p>
    <w:p w14:paraId="00A88D2C" w14:textId="77777777" w:rsidR="005117C1" w:rsidRPr="00EF2AFC" w:rsidRDefault="005F3EFB">
      <w:pPr>
        <w:pStyle w:val="a9"/>
        <w:spacing w:line="360" w:lineRule="auto"/>
        <w:ind w:firstLineChars="0"/>
        <w:rPr>
          <w:rFonts w:ascii="宋体" w:eastAsia="宋体" w:hAnsi="宋体" w:cs="宋体"/>
          <w:sz w:val="24"/>
        </w:rPr>
      </w:pPr>
      <w:r w:rsidRPr="00EF2AFC">
        <w:rPr>
          <w:rFonts w:ascii="宋体" w:eastAsia="宋体" w:hAnsi="宋体" w:cs="宋体" w:hint="eastAsia"/>
          <w:sz w:val="24"/>
        </w:rPr>
        <w:t>3.5免费提供医院新增业务信息系统的对接、免费实现医院上级管理部门要求的系统接口对接要求。</w:t>
      </w:r>
    </w:p>
    <w:p w14:paraId="208AB563" w14:textId="188F2525" w:rsidR="005117C1" w:rsidRPr="00EF2AFC" w:rsidRDefault="005F3EFB">
      <w:pPr>
        <w:pStyle w:val="a9"/>
        <w:spacing w:line="360" w:lineRule="auto"/>
        <w:ind w:firstLineChars="0"/>
        <w:rPr>
          <w:rFonts w:ascii="宋体" w:eastAsia="宋体" w:hAnsi="宋体" w:cs="宋体"/>
          <w:sz w:val="24"/>
        </w:rPr>
      </w:pPr>
      <w:r w:rsidRPr="00EF2AFC">
        <w:rPr>
          <w:rFonts w:ascii="宋体" w:eastAsia="宋体" w:hAnsi="宋体" w:hint="eastAsia"/>
          <w:sz w:val="24"/>
          <w:szCs w:val="24"/>
        </w:rPr>
        <w:t>3.6若</w:t>
      </w:r>
      <w:r w:rsidR="00E9216F" w:rsidRPr="00EF2AFC">
        <w:rPr>
          <w:rFonts w:ascii="宋体" w:eastAsia="宋体" w:hAnsi="宋体" w:hint="eastAsia"/>
          <w:sz w:val="24"/>
          <w:szCs w:val="24"/>
        </w:rPr>
        <w:t>医联体医院</w:t>
      </w:r>
      <w:r w:rsidRPr="00EF2AFC">
        <w:rPr>
          <w:rFonts w:ascii="宋体" w:eastAsia="宋体" w:hAnsi="宋体" w:hint="eastAsia"/>
          <w:sz w:val="24"/>
          <w:szCs w:val="24"/>
        </w:rPr>
        <w:t>更换已对接的业务系统、乙方须免费提供与新业务系统的对接及联调服务。</w:t>
      </w:r>
    </w:p>
    <w:p w14:paraId="01928BEA" w14:textId="77777777"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3.7项目软硬件系统不限定用户数、并发数、不限定医疗集团内部及院区使用。</w:t>
      </w:r>
    </w:p>
    <w:p w14:paraId="2881E51E" w14:textId="77777777" w:rsidR="005117C1" w:rsidRPr="00EF2AFC" w:rsidRDefault="005F3EFB">
      <w:pPr>
        <w:pStyle w:val="1"/>
        <w:numPr>
          <w:ilvl w:val="0"/>
          <w:numId w:val="0"/>
        </w:numPr>
        <w:spacing w:before="0" w:after="0" w:line="312" w:lineRule="auto"/>
        <w:rPr>
          <w:rFonts w:ascii="宋体" w:hAnsi="宋体"/>
          <w:bCs w:val="0"/>
          <w:sz w:val="32"/>
          <w:szCs w:val="32"/>
        </w:rPr>
      </w:pPr>
      <w:r w:rsidRPr="00EF2AFC">
        <w:rPr>
          <w:rFonts w:ascii="宋体" w:hAnsi="宋体" w:hint="eastAsia"/>
          <w:bCs w:val="0"/>
          <w:sz w:val="32"/>
          <w:szCs w:val="32"/>
        </w:rPr>
        <w:t>四、项目实施要求</w:t>
      </w:r>
    </w:p>
    <w:p w14:paraId="0FEECEF4" w14:textId="07075391"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4.1驻场、实施工期要求：合同签订后，7个工作日内项目实施人员必须进场，系统需在</w:t>
      </w:r>
      <w:r w:rsidRPr="00EF2AFC">
        <w:rPr>
          <w:rFonts w:ascii="宋体" w:eastAsia="宋体" w:hAnsi="宋体" w:cs="宋体"/>
          <w:sz w:val="24"/>
          <w:lang w:val="en-US"/>
        </w:rPr>
        <w:t>3</w:t>
      </w:r>
      <w:r w:rsidRPr="00EF2AFC">
        <w:rPr>
          <w:rFonts w:ascii="宋体" w:eastAsia="宋体" w:hAnsi="宋体" w:cs="宋体" w:hint="eastAsia"/>
          <w:sz w:val="24"/>
          <w:lang w:val="en-US"/>
        </w:rPr>
        <w:t>个月内完成项目实施上线，请分别列出每个系统实施的工作计划及周期。</w:t>
      </w:r>
    </w:p>
    <w:p w14:paraId="267689FA" w14:textId="77777777"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4.2驻场人员要求：</w:t>
      </w:r>
    </w:p>
    <w:p w14:paraId="496C1C86" w14:textId="3E1342AC"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lastRenderedPageBreak/>
        <w:t>实施工程师：项目驻场实施工程师需有2年以上本厂商同等项目实施经验。项目实施阶段，驻场实施工程师不得少于</w:t>
      </w:r>
      <w:r w:rsidRPr="00EF2AFC">
        <w:rPr>
          <w:rFonts w:ascii="宋体" w:eastAsia="宋体" w:hAnsi="宋体" w:cs="宋体"/>
          <w:sz w:val="24"/>
          <w:lang w:val="en-US"/>
        </w:rPr>
        <w:t>2</w:t>
      </w:r>
      <w:r w:rsidRPr="00EF2AFC">
        <w:rPr>
          <w:rFonts w:ascii="宋体" w:eastAsia="宋体" w:hAnsi="宋体" w:cs="宋体" w:hint="eastAsia"/>
          <w:sz w:val="24"/>
          <w:lang w:val="en-US"/>
        </w:rPr>
        <w:t>名。</w:t>
      </w:r>
    </w:p>
    <w:p w14:paraId="2DF4B8B8" w14:textId="4D702020"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开发工程师：项目驻场开发工程师需有2年以上本厂商同类型项目开发经验。项目实施和上线阶段，驻场开发工程师不得少于</w:t>
      </w:r>
      <w:r w:rsidRPr="00EF2AFC">
        <w:rPr>
          <w:rFonts w:ascii="宋体" w:eastAsia="宋体" w:hAnsi="宋体" w:cs="宋体"/>
          <w:sz w:val="24"/>
          <w:lang w:val="en-US"/>
        </w:rPr>
        <w:t>1</w:t>
      </w:r>
      <w:r w:rsidRPr="00EF2AFC">
        <w:rPr>
          <w:rFonts w:ascii="宋体" w:eastAsia="宋体" w:hAnsi="宋体" w:cs="宋体" w:hint="eastAsia"/>
          <w:sz w:val="24"/>
          <w:lang w:val="en-US"/>
        </w:rPr>
        <w:t>名。如不能按项目阶段计划正常开展工作的，医院书面提出要求，驻场开发人员不得少于</w:t>
      </w:r>
      <w:r w:rsidRPr="00EF2AFC">
        <w:rPr>
          <w:rFonts w:ascii="宋体" w:eastAsia="宋体" w:hAnsi="宋体" w:cs="宋体"/>
          <w:sz w:val="24"/>
          <w:lang w:val="en-US"/>
        </w:rPr>
        <w:t>2</w:t>
      </w:r>
      <w:r w:rsidRPr="00EF2AFC">
        <w:rPr>
          <w:rFonts w:ascii="宋体" w:eastAsia="宋体" w:hAnsi="宋体" w:cs="宋体" w:hint="eastAsia"/>
          <w:sz w:val="24"/>
          <w:lang w:val="en-US"/>
        </w:rPr>
        <w:t>人（含原驻场人员在内）。</w:t>
      </w:r>
    </w:p>
    <w:p w14:paraId="3E93F3FA" w14:textId="77777777"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如需更换开发工程师、实施工程师，厂商需提交书面申请，经院方同意才可更换。</w:t>
      </w:r>
    </w:p>
    <w:p w14:paraId="3F5EA76B" w14:textId="77777777"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竞标文件中需提供软件提供商项目驻场人员清单（含项目开发和项目实施人员），清单中标明驻场人员详细信息，如姓名、联系方式、技术职称、社保证明（不少于半年）等。</w:t>
      </w:r>
    </w:p>
    <w:p w14:paraId="6CDE5474" w14:textId="77777777" w:rsidR="005117C1" w:rsidRPr="00EF2AFC" w:rsidRDefault="005F3EFB">
      <w:pPr>
        <w:spacing w:line="312" w:lineRule="auto"/>
        <w:ind w:firstLineChars="200" w:firstLine="480"/>
        <w:jc w:val="left"/>
        <w:rPr>
          <w:rFonts w:ascii="宋体" w:eastAsia="宋体" w:hAnsi="宋体" w:cs="宋体"/>
          <w:sz w:val="24"/>
          <w:szCs w:val="24"/>
        </w:rPr>
      </w:pPr>
      <w:r w:rsidRPr="00EF2AFC">
        <w:rPr>
          <w:rFonts w:ascii="宋体" w:eastAsia="宋体" w:hAnsi="宋体" w:cs="宋体" w:hint="eastAsia"/>
          <w:sz w:val="24"/>
          <w:szCs w:val="24"/>
        </w:rPr>
        <w:t>4.3因厂商与院方存在对需求理解有差异的可能性，要求所有软件功能需求的响应以院方意见为准。</w:t>
      </w:r>
    </w:p>
    <w:p w14:paraId="6E1C2840" w14:textId="77777777" w:rsidR="005117C1" w:rsidRPr="00EF2AFC" w:rsidRDefault="005F3EFB">
      <w:pPr>
        <w:spacing w:line="312" w:lineRule="auto"/>
        <w:ind w:firstLineChars="200" w:firstLine="480"/>
        <w:jc w:val="left"/>
        <w:rPr>
          <w:rFonts w:ascii="宋体" w:eastAsia="宋体" w:hAnsi="宋体" w:cs="宋体"/>
          <w:sz w:val="24"/>
          <w:szCs w:val="24"/>
        </w:rPr>
      </w:pPr>
      <w:r w:rsidRPr="00EF2AFC">
        <w:rPr>
          <w:rFonts w:ascii="宋体" w:eastAsia="宋体" w:hAnsi="宋体" w:cs="宋体" w:hint="eastAsia"/>
          <w:sz w:val="24"/>
          <w:szCs w:val="24"/>
        </w:rPr>
        <w:t>4.4培训要求：</w:t>
      </w:r>
    </w:p>
    <w:p w14:paraId="712E3538" w14:textId="77777777" w:rsidR="005117C1" w:rsidRPr="00EF2AFC" w:rsidRDefault="005F3EFB">
      <w:pPr>
        <w:spacing w:line="312" w:lineRule="auto"/>
        <w:ind w:firstLineChars="200" w:firstLine="480"/>
        <w:jc w:val="left"/>
      </w:pPr>
      <w:r w:rsidRPr="00EF2AFC">
        <w:rPr>
          <w:rFonts w:ascii="宋体" w:eastAsia="宋体" w:hAnsi="宋体" w:cs="宋体" w:hint="eastAsia"/>
          <w:sz w:val="24"/>
          <w:szCs w:val="24"/>
        </w:rPr>
        <w:t>培训应至少包括但不限于：软硬件系统的安装、部署、维护方法、系统的功能使用培训；</w:t>
      </w:r>
    </w:p>
    <w:p w14:paraId="4840029B" w14:textId="77777777" w:rsidR="005117C1" w:rsidRPr="00EF2AFC" w:rsidRDefault="005F3EFB">
      <w:pPr>
        <w:pStyle w:val="1"/>
        <w:numPr>
          <w:ilvl w:val="0"/>
          <w:numId w:val="0"/>
        </w:numPr>
        <w:spacing w:before="0" w:after="0" w:line="312" w:lineRule="auto"/>
        <w:rPr>
          <w:rFonts w:ascii="宋体" w:hAnsi="宋体"/>
          <w:bCs w:val="0"/>
          <w:sz w:val="32"/>
          <w:szCs w:val="32"/>
        </w:rPr>
      </w:pPr>
      <w:r w:rsidRPr="00EF2AFC">
        <w:rPr>
          <w:rFonts w:ascii="宋体" w:hAnsi="宋体" w:hint="eastAsia"/>
          <w:bCs w:val="0"/>
          <w:sz w:val="32"/>
          <w:szCs w:val="32"/>
        </w:rPr>
        <w:t>五、售后服务及其他要求</w:t>
      </w:r>
    </w:p>
    <w:p w14:paraId="5C6BF0FC" w14:textId="77777777" w:rsidR="005117C1" w:rsidRPr="00EF2AFC" w:rsidRDefault="005F3EFB">
      <w:pPr>
        <w:spacing w:line="312" w:lineRule="auto"/>
        <w:ind w:firstLine="420"/>
        <w:jc w:val="left"/>
        <w:rPr>
          <w:rFonts w:ascii="宋体" w:hAnsi="宋体" w:cs="宋体"/>
          <w:sz w:val="24"/>
          <w:szCs w:val="24"/>
        </w:rPr>
      </w:pPr>
      <w:r w:rsidRPr="00EF2AFC">
        <w:rPr>
          <w:rFonts w:ascii="宋体" w:hAnsi="宋体" w:cs="宋体" w:hint="eastAsia"/>
          <w:sz w:val="24"/>
          <w:szCs w:val="24"/>
        </w:rPr>
        <w:t>5.1自本项目整体最终验收之日起，所有产品要求提供三年的免费质保服务。含软硬件维护和系统软件升级、系统BUG及漏洞修复、技术支持服务、系统管理及操作培训服务，免费提供系统个性化修改需求。请详细说明售后服务的内容。</w:t>
      </w:r>
    </w:p>
    <w:p w14:paraId="7EB81A65" w14:textId="77777777" w:rsidR="005117C1" w:rsidRPr="00EF2AFC" w:rsidRDefault="005F3EFB">
      <w:pPr>
        <w:spacing w:line="312" w:lineRule="auto"/>
        <w:ind w:firstLine="420"/>
        <w:jc w:val="left"/>
        <w:rPr>
          <w:rFonts w:ascii="宋体" w:hAnsi="宋体" w:cs="宋体"/>
          <w:sz w:val="24"/>
          <w:szCs w:val="24"/>
        </w:rPr>
      </w:pPr>
      <w:r w:rsidRPr="00EF2AFC">
        <w:rPr>
          <w:rFonts w:ascii="宋体" w:hAnsi="宋体" w:cs="宋体" w:hint="eastAsia"/>
          <w:sz w:val="24"/>
          <w:szCs w:val="24"/>
        </w:rPr>
        <w:t>5.2安装调试要求：免费送货上门、安装调试、提供完善的设备及软件系统使用中文操作手册、图纸、网络详细拓扑图、系统配置、功能配置、设备配置及互联记录。</w:t>
      </w:r>
    </w:p>
    <w:p w14:paraId="74FA6E84" w14:textId="77777777" w:rsidR="005117C1" w:rsidRPr="00EF2AFC" w:rsidRDefault="005F3EFB">
      <w:pPr>
        <w:spacing w:line="312" w:lineRule="auto"/>
        <w:ind w:firstLine="420"/>
        <w:jc w:val="left"/>
        <w:rPr>
          <w:rFonts w:ascii="宋体" w:hAnsi="宋体" w:cs="宋体"/>
          <w:sz w:val="24"/>
          <w:szCs w:val="24"/>
        </w:rPr>
      </w:pPr>
      <w:r w:rsidRPr="00EF2AFC">
        <w:rPr>
          <w:rFonts w:ascii="宋体" w:hAnsi="宋体" w:cs="宋体" w:hint="eastAsia"/>
          <w:sz w:val="24"/>
          <w:szCs w:val="24"/>
        </w:rPr>
        <w:t>5.3原厂技术人员免费提供售后服务，含电话支持、现场响应、远程操作、网上客服中心等多种方式服务，应做到7×24小时全天候电话或微信等常用联系方式响应。</w:t>
      </w:r>
      <w:bookmarkStart w:id="116" w:name="_Toc507405798"/>
      <w:r w:rsidRPr="00EF2AFC">
        <w:rPr>
          <w:rFonts w:ascii="宋体" w:hAnsi="宋体" w:cs="宋体" w:hint="eastAsia"/>
          <w:sz w:val="24"/>
          <w:szCs w:val="24"/>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3AD236AD" w14:textId="28FB5E13" w:rsidR="005117C1" w:rsidRPr="00EF2AFC" w:rsidRDefault="005F3EFB" w:rsidP="005F3EFB">
      <w:pPr>
        <w:spacing w:line="312" w:lineRule="auto"/>
        <w:ind w:firstLine="420"/>
        <w:jc w:val="left"/>
        <w:rPr>
          <w:rFonts w:ascii="宋体" w:hAnsi="宋体" w:cs="宋体"/>
          <w:sz w:val="24"/>
          <w:szCs w:val="24"/>
        </w:rPr>
      </w:pPr>
      <w:r w:rsidRPr="00EF2AFC">
        <w:rPr>
          <w:rFonts w:ascii="宋体" w:eastAsia="宋体" w:hAnsi="宋体" w:cs="微软雅黑" w:hint="eastAsia"/>
          <w:sz w:val="24"/>
          <w:szCs w:val="24"/>
        </w:rPr>
        <w:t>5.4</w:t>
      </w:r>
      <w:r w:rsidRPr="00EF2AFC">
        <w:rPr>
          <w:rFonts w:ascii="宋体" w:hAnsi="宋体" w:cs="宋体" w:hint="eastAsia"/>
          <w:sz w:val="24"/>
          <w:szCs w:val="24"/>
        </w:rPr>
        <w:t>供应商提供原厂技术人员定期巡检服务，定期通过电话或其他方式访问用户，了解产品使用情况及网络安全情况，按院方要求巡检（国家法定节假日前巡检或按院方需求时间巡检），每季度巡检不得少于一次，并形成巡检报告（内容涉及此产品服务器\相关设备的运行情况）反馈给我院。</w:t>
      </w:r>
    </w:p>
    <w:p w14:paraId="17BF1DB6" w14:textId="77777777" w:rsidR="005117C1" w:rsidRPr="00EF2AFC" w:rsidRDefault="005F3EFB">
      <w:pPr>
        <w:pStyle w:val="a9"/>
        <w:spacing w:line="360" w:lineRule="auto"/>
        <w:ind w:firstLineChars="0"/>
        <w:rPr>
          <w:rFonts w:ascii="宋体" w:eastAsia="宋体" w:hAnsi="宋体"/>
          <w:sz w:val="24"/>
          <w:szCs w:val="24"/>
        </w:rPr>
      </w:pPr>
      <w:r w:rsidRPr="00EF2AFC">
        <w:rPr>
          <w:rFonts w:ascii="宋体" w:eastAsia="宋体" w:hAnsi="宋体" w:hint="eastAsia"/>
          <w:sz w:val="24"/>
          <w:szCs w:val="24"/>
        </w:rPr>
        <w:lastRenderedPageBreak/>
        <w:t>5.5免费系统改造，支持信创电脑和服务器。</w:t>
      </w:r>
    </w:p>
    <w:p w14:paraId="26826B4B" w14:textId="77777777" w:rsidR="005117C1" w:rsidRPr="00EF2AFC" w:rsidRDefault="005F3EFB">
      <w:pPr>
        <w:pStyle w:val="a0"/>
        <w:spacing w:after="0" w:line="312" w:lineRule="auto"/>
        <w:rPr>
          <w:rFonts w:ascii="宋体" w:eastAsia="宋体" w:hAnsi="宋体" w:cs="宋体"/>
          <w:b/>
          <w:bCs/>
          <w:sz w:val="28"/>
          <w:lang w:val="en-US"/>
        </w:rPr>
      </w:pPr>
      <w:r w:rsidRPr="00EF2AFC">
        <w:rPr>
          <w:rFonts w:ascii="宋体" w:eastAsia="宋体" w:hAnsi="宋体" w:cs="宋体" w:hint="eastAsia"/>
          <w:b/>
          <w:bCs/>
          <w:sz w:val="28"/>
          <w:lang w:val="en-US"/>
        </w:rPr>
        <w:t>六、违约责任</w:t>
      </w:r>
    </w:p>
    <w:p w14:paraId="125B23B1" w14:textId="5334176A" w:rsidR="005117C1" w:rsidRPr="00EF2AFC" w:rsidRDefault="005F3EFB">
      <w:pPr>
        <w:spacing w:line="312" w:lineRule="auto"/>
        <w:ind w:firstLineChars="200" w:firstLine="480"/>
        <w:jc w:val="left"/>
        <w:rPr>
          <w:rFonts w:ascii="宋体" w:eastAsia="宋体" w:hAnsi="宋体" w:cs="宋体"/>
          <w:sz w:val="24"/>
          <w:szCs w:val="24"/>
        </w:rPr>
      </w:pPr>
      <w:r w:rsidRPr="00EF2AFC">
        <w:rPr>
          <w:rFonts w:ascii="宋体" w:eastAsia="宋体" w:hAnsi="宋体" w:cs="宋体" w:hint="eastAsia"/>
          <w:sz w:val="24"/>
          <w:szCs w:val="24"/>
        </w:rPr>
        <w:t>6.1投标方所提供的软件规格、技术标准等质量不合格的，应及时更换，更换不及时的按逾期交付处罚；因质量问题我院不同意接收，投标方应向我院支付违约货款额5%违约金并赔偿我院经济损失。</w:t>
      </w:r>
    </w:p>
    <w:p w14:paraId="1C79A0AF" w14:textId="77777777" w:rsidR="005117C1" w:rsidRPr="00EF2AFC" w:rsidRDefault="005F3EFB">
      <w:pPr>
        <w:spacing w:line="312" w:lineRule="auto"/>
        <w:ind w:firstLineChars="200" w:firstLine="480"/>
        <w:jc w:val="left"/>
        <w:rPr>
          <w:rFonts w:ascii="宋体" w:eastAsia="宋体" w:hAnsi="宋体" w:cs="宋体"/>
          <w:sz w:val="24"/>
          <w:szCs w:val="24"/>
        </w:rPr>
      </w:pPr>
      <w:r w:rsidRPr="00EF2AFC">
        <w:rPr>
          <w:rFonts w:ascii="宋体" w:eastAsia="宋体" w:hAnsi="宋体" w:cs="宋体" w:hint="eastAsia"/>
          <w:sz w:val="24"/>
          <w:szCs w:val="24"/>
        </w:rPr>
        <w:t>6.2若投标方提供的产品或软件侵犯了第三方合法权益而引发的任何纠纷或诉讼，均由投标方负责交涉并承担全部责任。</w:t>
      </w:r>
    </w:p>
    <w:p w14:paraId="0E5E069B" w14:textId="77777777" w:rsidR="005117C1" w:rsidRPr="00EF2AFC" w:rsidRDefault="005F3EFB">
      <w:pPr>
        <w:spacing w:line="312" w:lineRule="auto"/>
        <w:ind w:firstLine="420"/>
        <w:jc w:val="left"/>
        <w:rPr>
          <w:rFonts w:ascii="宋体" w:eastAsia="宋体" w:hAnsi="宋体" w:cs="宋体"/>
          <w:sz w:val="24"/>
          <w:szCs w:val="24"/>
        </w:rPr>
      </w:pPr>
      <w:r w:rsidRPr="00EF2AFC">
        <w:rPr>
          <w:rFonts w:ascii="宋体" w:eastAsia="宋体" w:hAnsi="宋体" w:cs="宋体" w:hint="eastAsia"/>
          <w:sz w:val="24"/>
          <w:szCs w:val="24"/>
        </w:rPr>
        <w:t>6.3因包装、运输引起的货物损坏，按质量不合格处理。设备安装、调试完成之日起三个月内为设备质保期，在质保期期间若出现设备硬件故障或损坏的情况，我院有权要求投标方更换同等型号和配置的新设备，设备换新、安装、调试产生的所有费用由投标方承担。</w:t>
      </w:r>
    </w:p>
    <w:p w14:paraId="2144B021" w14:textId="10731E52"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6.4</w:t>
      </w:r>
      <w:r w:rsidRPr="00EF2AFC">
        <w:rPr>
          <w:rFonts w:ascii="宋体" w:eastAsia="宋体" w:hAnsi="宋体" w:cs="宋体" w:hint="eastAsia"/>
          <w:sz w:val="24"/>
        </w:rPr>
        <w:t> 投标方逾期</w:t>
      </w:r>
      <w:r w:rsidRPr="00EF2AFC">
        <w:rPr>
          <w:rFonts w:ascii="宋体" w:eastAsia="宋体" w:hAnsi="宋体" w:cs="宋体" w:hint="eastAsia"/>
          <w:sz w:val="24"/>
          <w:lang w:val="en-US"/>
        </w:rPr>
        <w:t>交付</w:t>
      </w:r>
      <w:r w:rsidRPr="00EF2AFC">
        <w:rPr>
          <w:rFonts w:ascii="宋体" w:eastAsia="宋体" w:hAnsi="宋体" w:cs="宋体" w:hint="eastAsia"/>
          <w:sz w:val="24"/>
        </w:rPr>
        <w:t>的，每天向甲方偿付违约货款额3‰违约金，但违约金累计不得超过违约货款额 5% ，超过30天对方有权解除合同，违约方承担因此给对方造成的经济损失；</w:t>
      </w:r>
    </w:p>
    <w:p w14:paraId="115CF1B9" w14:textId="77777777"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6.5售后服务违约：</w:t>
      </w:r>
    </w:p>
    <w:p w14:paraId="7F43ED3C" w14:textId="2B5ED6FA"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6.5.1每缺少1次巡检记录，投标方应向甲方支付违约金5000元；</w:t>
      </w:r>
    </w:p>
    <w:p w14:paraId="68C76D13" w14:textId="77777777" w:rsidR="005117C1" w:rsidRPr="00EF2AFC" w:rsidRDefault="005F3EFB">
      <w:pPr>
        <w:pStyle w:val="a0"/>
        <w:spacing w:after="0" w:line="312" w:lineRule="auto"/>
        <w:ind w:firstLine="420"/>
        <w:rPr>
          <w:rFonts w:ascii="宋体" w:eastAsia="宋体" w:hAnsi="宋体" w:cs="宋体"/>
          <w:sz w:val="24"/>
          <w:lang w:val="en-US"/>
        </w:rPr>
      </w:pPr>
      <w:bookmarkStart w:id="117" w:name="_GoBack"/>
      <w:bookmarkEnd w:id="117"/>
      <w:r w:rsidRPr="00EF2AFC">
        <w:rPr>
          <w:rFonts w:ascii="宋体" w:eastAsia="宋体" w:hAnsi="宋体" w:cs="宋体" w:hint="eastAsia"/>
          <w:sz w:val="24"/>
          <w:lang w:val="en-US"/>
        </w:rPr>
        <w:t>6.5.2不能按本技术参数文档第5.3要求中按时提供设备备件的，故障上报24小时不能免费提供同档次或更高档次的备用设备解决问题，每超期一天，按500元/天向甲方支付违约金；</w:t>
      </w:r>
    </w:p>
    <w:p w14:paraId="18B4B644" w14:textId="77777777"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6.5.3 投标方未按本技术要求和响应文件中规定的其他服务承诺提供售后服务的，每次投标方应按合同合计金额的5% 向甲方支付违约金。</w:t>
      </w:r>
    </w:p>
    <w:p w14:paraId="4FA9EAFE" w14:textId="77777777"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rPr>
        <w:t>6.6合同签订后7个工作日内进场实施，每个模块计划实施周期需在合同内写明。因软件提供商原因逾期不进场实施的，需按每天向院方支付合同款金额3‰作为违约金，超过30天，甲有权解除合同，乙方需承担因此给院方造成的经济损失；</w:t>
      </w:r>
      <w:r w:rsidRPr="00EF2AFC">
        <w:rPr>
          <w:rFonts w:ascii="宋体" w:eastAsia="宋体" w:hAnsi="宋体" w:cs="宋体" w:hint="eastAsia"/>
          <w:sz w:val="24"/>
          <w:lang w:val="en-US"/>
        </w:rPr>
        <w:t>不能按照合同约定上线期限完成，需要书面申请说明原因，得到医院书面同意后最多延期一个月，否则（或者延期一个月后）按每超期7天（一周）从总合同金额扣除5%的违约金。扣除比例达到总合同金额的50%及以上的，视为乙方违约，甲方有权单方面解除合同，并要求乙方退回所有医院已支付款项，同时按合同总金额的20%做为违约金支付给甲方。</w:t>
      </w:r>
    </w:p>
    <w:p w14:paraId="6D15BC71" w14:textId="77777777"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6.7任何一方违反本技术要求中“保密、廉洁条款”要求的，应承担相应的违约责任并赔偿由此造成的损失，损失累计金额超过合同款项的5%的，损失方同时有权终止合同并收回已付款项。</w:t>
      </w:r>
    </w:p>
    <w:p w14:paraId="178B287B" w14:textId="77777777"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6.8厂商方未按本技术要求和响应文件中规定的其他服务承诺提供售后服务</w:t>
      </w:r>
      <w:r w:rsidRPr="00EF2AFC">
        <w:rPr>
          <w:rFonts w:ascii="宋体" w:eastAsia="宋体" w:hAnsi="宋体" w:cs="宋体" w:hint="eastAsia"/>
          <w:sz w:val="24"/>
          <w:lang w:val="en-US"/>
        </w:rPr>
        <w:lastRenderedPageBreak/>
        <w:t>的，按损失情况，每次应按合同合计金额的0.1‰-0.1%由乙方向甲方支付违约金，损失累计金额超过合同款项的5%的，损失方同时有权终止合同并收回已付款项。</w:t>
      </w:r>
    </w:p>
    <w:p w14:paraId="0AFAF8A6" w14:textId="77777777" w:rsidR="005117C1" w:rsidRPr="00EF2AFC" w:rsidRDefault="005F3EFB">
      <w:pPr>
        <w:pStyle w:val="a0"/>
        <w:spacing w:after="0" w:line="312" w:lineRule="auto"/>
        <w:ind w:firstLine="420"/>
        <w:rPr>
          <w:rFonts w:ascii="宋体" w:eastAsia="宋体" w:hAnsi="宋体" w:cs="宋体"/>
          <w:kern w:val="2"/>
          <w:sz w:val="24"/>
          <w:lang w:val="en-US"/>
        </w:rPr>
      </w:pPr>
      <w:r w:rsidRPr="00EF2AFC">
        <w:rPr>
          <w:rFonts w:ascii="宋体" w:eastAsia="宋体" w:hAnsi="宋体" w:cs="宋体" w:hint="eastAsia"/>
          <w:kern w:val="2"/>
          <w:sz w:val="24"/>
          <w:lang w:val="en-US"/>
        </w:rPr>
        <w:t>6.9厂商不得在提供的硬件及软件系统中设置包括且不限于如：软硬件加密狗、加密软件、时间锁、授权码等限制硬件及软件系统正常运行的措施，</w:t>
      </w:r>
      <w:r w:rsidRPr="00EF2AFC">
        <w:rPr>
          <w:rFonts w:ascii="宋体" w:hAnsi="宋体" w:cs="宋体"/>
          <w:kern w:val="2"/>
          <w:sz w:val="24"/>
          <w:lang w:val="en-US"/>
        </w:rPr>
        <w:t>如有</w:t>
      </w:r>
      <w:r w:rsidRPr="00EF2AFC">
        <w:rPr>
          <w:rFonts w:ascii="宋体" w:hAnsi="宋体" w:cs="宋体" w:hint="eastAsia"/>
          <w:kern w:val="2"/>
          <w:sz w:val="24"/>
          <w:lang w:val="en-US"/>
        </w:rPr>
        <w:t>特殊</w:t>
      </w:r>
      <w:r w:rsidRPr="00EF2AFC">
        <w:rPr>
          <w:rFonts w:ascii="宋体" w:hAnsi="宋体" w:cs="宋体"/>
          <w:kern w:val="2"/>
          <w:sz w:val="24"/>
          <w:lang w:val="en-US"/>
        </w:rPr>
        <w:t>需要</w:t>
      </w:r>
      <w:r w:rsidRPr="00EF2AFC">
        <w:rPr>
          <w:rFonts w:ascii="宋体" w:hAnsi="宋体" w:cs="宋体" w:hint="eastAsia"/>
          <w:kern w:val="2"/>
          <w:sz w:val="24"/>
          <w:lang w:val="en-US"/>
        </w:rPr>
        <w:t>必须提交</w:t>
      </w:r>
      <w:r w:rsidRPr="00EF2AFC">
        <w:rPr>
          <w:rFonts w:ascii="宋体" w:hAnsi="宋体" w:cs="宋体"/>
          <w:kern w:val="2"/>
          <w:sz w:val="24"/>
          <w:lang w:val="en-US"/>
        </w:rPr>
        <w:t>纸质</w:t>
      </w:r>
      <w:r w:rsidRPr="00EF2AFC">
        <w:rPr>
          <w:rFonts w:ascii="宋体" w:hAnsi="宋体" w:cs="宋体" w:hint="eastAsia"/>
          <w:kern w:val="2"/>
          <w:sz w:val="24"/>
          <w:lang w:val="en-US"/>
        </w:rPr>
        <w:t>文件说明</w:t>
      </w:r>
      <w:r w:rsidRPr="00EF2AFC">
        <w:rPr>
          <w:rFonts w:ascii="宋体" w:hAnsi="宋体" w:cs="宋体"/>
          <w:kern w:val="2"/>
          <w:sz w:val="24"/>
          <w:lang w:val="en-US"/>
        </w:rPr>
        <w:t>，经过我院</w:t>
      </w:r>
      <w:r w:rsidRPr="00EF2AFC">
        <w:rPr>
          <w:rFonts w:ascii="宋体" w:hAnsi="宋体" w:cs="宋体" w:hint="eastAsia"/>
          <w:kern w:val="2"/>
          <w:sz w:val="24"/>
          <w:lang w:val="en-US"/>
        </w:rPr>
        <w:t>签字同意</w:t>
      </w:r>
      <w:r w:rsidRPr="00EF2AFC">
        <w:rPr>
          <w:rFonts w:ascii="宋体" w:hAnsi="宋体" w:cs="宋体"/>
          <w:kern w:val="2"/>
          <w:sz w:val="24"/>
          <w:lang w:val="en-US"/>
        </w:rPr>
        <w:t>才可设置</w:t>
      </w:r>
      <w:r w:rsidRPr="00EF2AFC">
        <w:rPr>
          <w:rFonts w:ascii="宋体" w:hAnsi="宋体" w:cs="宋体" w:hint="eastAsia"/>
          <w:kern w:val="2"/>
          <w:sz w:val="24"/>
          <w:lang w:val="en-US"/>
        </w:rPr>
        <w:t>，</w:t>
      </w:r>
      <w:r w:rsidRPr="00EF2AFC">
        <w:rPr>
          <w:rFonts w:ascii="宋体" w:eastAsia="宋体" w:hAnsi="宋体" w:cs="宋体" w:hint="eastAsia"/>
          <w:kern w:val="2"/>
          <w:sz w:val="24"/>
          <w:lang w:val="en-US"/>
        </w:rPr>
        <w:t>否则视为乙方违约，乙方需要支付医院违约金500000元（伍拾万元），在此基础上医院有权要求乙方退回甲方已支付的所有款项。如对医院造成损失的，甲方有权要求乙方赔偿。</w:t>
      </w:r>
    </w:p>
    <w:p w14:paraId="5F00DBFE" w14:textId="77777777" w:rsidR="005117C1" w:rsidRPr="00EF2AFC" w:rsidRDefault="005F3EFB">
      <w:pPr>
        <w:pStyle w:val="a0"/>
        <w:spacing w:after="0" w:line="312" w:lineRule="auto"/>
        <w:ind w:firstLine="420"/>
        <w:rPr>
          <w:rFonts w:ascii="宋体" w:eastAsia="宋体" w:hAnsi="宋体" w:cs="宋体"/>
          <w:kern w:val="2"/>
          <w:sz w:val="24"/>
          <w:lang w:val="en-US"/>
        </w:rPr>
      </w:pPr>
      <w:r w:rsidRPr="00EF2AFC">
        <w:rPr>
          <w:rFonts w:ascii="宋体" w:eastAsia="宋体" w:hAnsi="宋体" w:cs="宋体" w:hint="eastAsia"/>
          <w:kern w:val="2"/>
          <w:sz w:val="24"/>
          <w:lang w:val="en-US"/>
        </w:rPr>
        <w:t>6.10</w:t>
      </w:r>
      <w:r w:rsidRPr="00EF2AFC">
        <w:rPr>
          <w:rFonts w:ascii="宋体" w:eastAsia="宋体" w:hAnsi="宋体" w:cs="宋体"/>
          <w:kern w:val="2"/>
          <w:sz w:val="24"/>
          <w:lang w:val="en-US"/>
        </w:rPr>
        <w:t>厂商驻场工程师人员变更必须得到医院书面同意，否则视为</w:t>
      </w:r>
      <w:r w:rsidRPr="00EF2AFC">
        <w:rPr>
          <w:rFonts w:ascii="宋体" w:eastAsia="宋体" w:hAnsi="宋体" w:cs="宋体" w:hint="eastAsia"/>
          <w:kern w:val="2"/>
          <w:sz w:val="24"/>
          <w:lang w:val="en-US"/>
        </w:rPr>
        <w:t>乙方</w:t>
      </w:r>
      <w:r w:rsidRPr="00EF2AFC">
        <w:rPr>
          <w:rFonts w:ascii="宋体" w:eastAsia="宋体" w:hAnsi="宋体" w:cs="宋体"/>
          <w:kern w:val="2"/>
          <w:sz w:val="24"/>
          <w:lang w:val="en-US"/>
        </w:rPr>
        <w:t>违约，</w:t>
      </w:r>
      <w:r w:rsidRPr="00EF2AFC">
        <w:rPr>
          <w:rFonts w:ascii="宋体" w:eastAsia="宋体" w:hAnsi="宋体" w:cs="宋体" w:hint="eastAsia"/>
          <w:kern w:val="2"/>
          <w:sz w:val="24"/>
          <w:lang w:val="en-US"/>
        </w:rPr>
        <w:t>甲</w:t>
      </w:r>
      <w:r w:rsidRPr="00EF2AFC">
        <w:rPr>
          <w:rFonts w:ascii="宋体" w:eastAsia="宋体" w:hAnsi="宋体" w:cs="宋体"/>
          <w:kern w:val="2"/>
          <w:sz w:val="24"/>
          <w:lang w:val="en-US"/>
        </w:rPr>
        <w:t>方有权按500</w:t>
      </w:r>
      <w:r w:rsidRPr="00EF2AFC">
        <w:rPr>
          <w:rFonts w:ascii="宋体" w:eastAsia="宋体" w:hAnsi="宋体" w:cs="宋体" w:hint="eastAsia"/>
          <w:kern w:val="2"/>
          <w:sz w:val="24"/>
          <w:lang w:val="en-US"/>
        </w:rPr>
        <w:t>0</w:t>
      </w:r>
      <w:r w:rsidRPr="00EF2AFC">
        <w:rPr>
          <w:rFonts w:ascii="宋体" w:eastAsia="宋体" w:hAnsi="宋体" w:cs="宋体"/>
          <w:kern w:val="2"/>
          <w:sz w:val="24"/>
          <w:lang w:val="en-US"/>
        </w:rPr>
        <w:t>元/人/次从合同总款中扣除</w:t>
      </w:r>
      <w:r w:rsidRPr="00EF2AFC">
        <w:rPr>
          <w:rFonts w:ascii="宋体" w:eastAsia="宋体" w:hAnsi="宋体" w:cs="宋体" w:hint="eastAsia"/>
          <w:kern w:val="2"/>
          <w:sz w:val="24"/>
          <w:lang w:val="en-US"/>
        </w:rPr>
        <w:t>。</w:t>
      </w:r>
    </w:p>
    <w:p w14:paraId="650D9ABA" w14:textId="77777777" w:rsidR="005117C1" w:rsidRPr="00EF2AFC" w:rsidRDefault="005F3EFB">
      <w:pPr>
        <w:pStyle w:val="a0"/>
        <w:spacing w:after="0" w:line="312" w:lineRule="auto"/>
        <w:ind w:firstLine="420"/>
        <w:rPr>
          <w:rFonts w:ascii="宋体" w:eastAsia="宋体" w:hAnsi="宋体" w:cs="宋体"/>
          <w:sz w:val="24"/>
          <w:lang w:val="en-US"/>
        </w:rPr>
      </w:pPr>
      <w:r w:rsidRPr="00EF2AFC">
        <w:rPr>
          <w:rFonts w:ascii="宋体" w:eastAsia="宋体" w:hAnsi="宋体" w:cs="宋体" w:hint="eastAsia"/>
          <w:sz w:val="24"/>
          <w:lang w:val="en-US"/>
        </w:rPr>
        <w:t>6.11如合同乙方非软件提供商，软件提供商需承担连带责任，即本技术参数中对乙方的所有约束要求、违约条件均等同于对软件提供商的要求，甲方在追究乙方违约责任的同时可以同步追究软件提供商同等责任，乙方在投标时必须提供软件提供商的售后服务承诺书原件（须加盖软件提供商公章）。</w:t>
      </w:r>
    </w:p>
    <w:p w14:paraId="1AD7F2C3" w14:textId="77777777" w:rsidR="005117C1" w:rsidRPr="00EF2AFC" w:rsidRDefault="005F3EFB">
      <w:pPr>
        <w:pStyle w:val="a0"/>
        <w:spacing w:after="0" w:line="312" w:lineRule="auto"/>
        <w:rPr>
          <w:rFonts w:ascii="宋体" w:eastAsia="宋体" w:hAnsi="宋体" w:cs="宋体"/>
          <w:b/>
          <w:bCs/>
          <w:sz w:val="28"/>
          <w:lang w:val="en-US"/>
        </w:rPr>
      </w:pPr>
      <w:bookmarkStart w:id="118" w:name="_Toc507405799"/>
      <w:bookmarkStart w:id="119" w:name="_Toc507405800"/>
      <w:bookmarkEnd w:id="116"/>
      <w:r w:rsidRPr="00EF2AFC">
        <w:rPr>
          <w:rFonts w:ascii="宋体" w:eastAsia="宋体" w:hAnsi="宋体" w:cs="宋体" w:hint="eastAsia"/>
          <w:b/>
          <w:bCs/>
          <w:sz w:val="28"/>
          <w:lang w:val="en-US"/>
        </w:rPr>
        <w:t>七、保密、廉洁协议</w:t>
      </w:r>
    </w:p>
    <w:p w14:paraId="3FFA5D45" w14:textId="77777777" w:rsidR="005117C1" w:rsidRPr="00EF2AFC" w:rsidRDefault="005F3EFB">
      <w:pPr>
        <w:spacing w:line="312" w:lineRule="auto"/>
        <w:ind w:firstLineChars="200" w:firstLine="480"/>
        <w:jc w:val="left"/>
        <w:rPr>
          <w:rFonts w:ascii="宋体" w:eastAsia="宋体" w:hAnsi="宋体" w:cs="宋体"/>
          <w:sz w:val="24"/>
          <w:szCs w:val="24"/>
        </w:rPr>
      </w:pPr>
      <w:r w:rsidRPr="00EF2AFC">
        <w:rPr>
          <w:rFonts w:ascii="宋体" w:eastAsia="宋体" w:hAnsi="宋体" w:cs="宋体" w:hint="eastAsia"/>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1CCD34FD" w14:textId="77777777" w:rsidR="005117C1" w:rsidRPr="00EF2AFC" w:rsidRDefault="005F3EFB">
      <w:pPr>
        <w:spacing w:line="312" w:lineRule="auto"/>
        <w:ind w:firstLineChars="200" w:firstLine="480"/>
        <w:jc w:val="left"/>
        <w:rPr>
          <w:rFonts w:ascii="宋体" w:eastAsia="宋体" w:hAnsi="宋体" w:cs="宋体"/>
          <w:sz w:val="24"/>
          <w:szCs w:val="24"/>
        </w:rPr>
      </w:pPr>
      <w:r w:rsidRPr="00EF2AFC">
        <w:rPr>
          <w:rFonts w:ascii="宋体" w:eastAsia="宋体" w:hAnsi="宋体" w:cs="宋体" w:hint="eastAsia"/>
          <w:sz w:val="24"/>
          <w:szCs w:val="24"/>
        </w:rPr>
        <w:t>7.2 双方不得以任何方式向第三方泄露本项目的软件技术、设计方案以及功能配置等内容。</w:t>
      </w:r>
    </w:p>
    <w:p w14:paraId="3061655E" w14:textId="77777777" w:rsidR="005117C1" w:rsidRPr="00EF2AFC" w:rsidRDefault="005F3EFB">
      <w:pPr>
        <w:spacing w:line="312" w:lineRule="auto"/>
        <w:ind w:firstLineChars="200" w:firstLine="480"/>
        <w:jc w:val="left"/>
        <w:rPr>
          <w:rFonts w:ascii="宋体" w:eastAsia="宋体" w:hAnsi="宋体" w:cs="宋体"/>
          <w:sz w:val="24"/>
          <w:szCs w:val="24"/>
        </w:rPr>
      </w:pPr>
      <w:r w:rsidRPr="00EF2AFC">
        <w:rPr>
          <w:rFonts w:ascii="宋体" w:eastAsia="宋体" w:hAnsi="宋体" w:cs="宋体" w:hint="eastAsia"/>
          <w:sz w:val="24"/>
          <w:szCs w:val="24"/>
        </w:rPr>
        <w:t>7.3不以任何方式向第三方泄露在本协议开发实施过程中获取的经济、技术、数据以及双方其他非公开的信息。</w:t>
      </w:r>
    </w:p>
    <w:p w14:paraId="40FC1BE3" w14:textId="77777777" w:rsidR="005117C1" w:rsidRPr="00EF2AFC" w:rsidRDefault="005F3EFB">
      <w:pPr>
        <w:spacing w:line="312" w:lineRule="auto"/>
        <w:ind w:firstLineChars="200" w:firstLine="480"/>
        <w:jc w:val="left"/>
        <w:rPr>
          <w:rFonts w:ascii="宋体" w:eastAsia="宋体" w:hAnsi="宋体" w:cs="宋体"/>
          <w:sz w:val="24"/>
          <w:szCs w:val="24"/>
        </w:rPr>
      </w:pPr>
      <w:r w:rsidRPr="00EF2AFC">
        <w:rPr>
          <w:rFonts w:ascii="宋体" w:eastAsia="宋体" w:hAnsi="宋体" w:cs="宋体" w:hint="eastAsia"/>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1F5B0474" w14:textId="77777777" w:rsidR="005117C1" w:rsidRPr="00EF2AFC" w:rsidRDefault="005F3EFB">
      <w:pPr>
        <w:spacing w:line="312" w:lineRule="auto"/>
        <w:ind w:firstLineChars="200" w:firstLine="480"/>
        <w:jc w:val="left"/>
        <w:rPr>
          <w:rFonts w:ascii="宋体" w:eastAsia="宋体" w:hAnsi="宋体" w:cs="宋体"/>
          <w:sz w:val="24"/>
          <w:szCs w:val="24"/>
        </w:rPr>
      </w:pPr>
      <w:r w:rsidRPr="00EF2AFC">
        <w:rPr>
          <w:rFonts w:ascii="宋体" w:eastAsia="宋体" w:hAnsi="宋体" w:cs="宋体" w:hint="eastAsia"/>
          <w:sz w:val="24"/>
          <w:szCs w:val="24"/>
        </w:rPr>
        <w:t>7.5保密期限自本合同生效之日起永久有效，如乙方需解除保密协议需向甲方提出书面申请，双方协商同意签字确认后方可解除。</w:t>
      </w:r>
    </w:p>
    <w:p w14:paraId="633668FF" w14:textId="77777777" w:rsidR="005117C1" w:rsidRPr="00EF2AFC" w:rsidRDefault="005117C1">
      <w:pPr>
        <w:pStyle w:val="a0"/>
        <w:spacing w:after="0" w:line="312" w:lineRule="auto"/>
        <w:rPr>
          <w:lang w:val="en-US"/>
        </w:rPr>
      </w:pPr>
    </w:p>
    <w:p w14:paraId="760F4D0C" w14:textId="77777777" w:rsidR="005117C1" w:rsidRPr="00EF2AFC" w:rsidRDefault="005F3EFB">
      <w:pPr>
        <w:pStyle w:val="a0"/>
        <w:spacing w:after="0" w:line="312" w:lineRule="auto"/>
        <w:rPr>
          <w:rFonts w:ascii="宋体" w:eastAsia="宋体" w:hAnsi="宋体" w:cs="宋体"/>
          <w:b/>
          <w:bCs/>
          <w:sz w:val="28"/>
          <w:lang w:val="en-US"/>
        </w:rPr>
      </w:pPr>
      <w:r w:rsidRPr="00EF2AFC">
        <w:rPr>
          <w:rFonts w:ascii="宋体" w:eastAsia="宋体" w:hAnsi="宋体" w:cs="宋体" w:hint="eastAsia"/>
          <w:b/>
          <w:bCs/>
          <w:sz w:val="28"/>
          <w:lang w:val="en-US"/>
        </w:rPr>
        <w:t>八、报价</w:t>
      </w:r>
    </w:p>
    <w:p w14:paraId="67E9AD77" w14:textId="77777777" w:rsidR="005117C1" w:rsidRPr="00EF2AFC" w:rsidRDefault="005F3EFB">
      <w:pPr>
        <w:pStyle w:val="a0"/>
        <w:spacing w:after="0" w:line="312" w:lineRule="auto"/>
        <w:ind w:firstLine="420"/>
        <w:rPr>
          <w:rFonts w:ascii="宋体" w:eastAsia="宋体" w:hAnsi="宋体" w:cs="宋体"/>
          <w:sz w:val="24"/>
        </w:rPr>
      </w:pPr>
      <w:r w:rsidRPr="00EF2AFC">
        <w:rPr>
          <w:rFonts w:ascii="宋体" w:eastAsia="宋体" w:hAnsi="宋体" w:cs="宋体" w:hint="eastAsia"/>
          <w:sz w:val="24"/>
          <w:lang w:val="en-US"/>
        </w:rPr>
        <w:lastRenderedPageBreak/>
        <w:t>8.1</w:t>
      </w:r>
      <w:r w:rsidRPr="00EF2AFC">
        <w:rPr>
          <w:rFonts w:ascii="宋体" w:eastAsia="宋体" w:hAnsi="宋体" w:cs="宋体" w:hint="eastAsia"/>
          <w:sz w:val="24"/>
        </w:rPr>
        <w:t>竞标文件提供技术偏离表、服务偏离表，并标明详细的技术和服务内容。竞标文件按系统模块报价，报价表价格包含系统软硬件费用、产品安装、调试实施、培训费用、产品升级费用、</w:t>
      </w:r>
      <w:r w:rsidRPr="00EF2AFC">
        <w:rPr>
          <w:rFonts w:ascii="宋体" w:eastAsia="宋体" w:hAnsi="宋体" w:hint="eastAsia"/>
          <w:sz w:val="24"/>
        </w:rPr>
        <w:t>接口费（包括第三方厂家的接口费）等费用</w:t>
      </w:r>
      <w:r w:rsidRPr="00EF2AFC">
        <w:rPr>
          <w:rFonts w:ascii="宋体" w:eastAsia="宋体" w:hAnsi="宋体" w:cs="宋体" w:hint="eastAsia"/>
          <w:sz w:val="24"/>
        </w:rPr>
        <w:t>，以及明示所有责任、义务和一切风险。</w:t>
      </w:r>
    </w:p>
    <w:p w14:paraId="20F7A7E8" w14:textId="77777777" w:rsidR="005117C1" w:rsidRPr="00EF2AFC" w:rsidRDefault="005F3EFB">
      <w:pPr>
        <w:pStyle w:val="a0"/>
        <w:spacing w:after="0" w:line="312" w:lineRule="auto"/>
        <w:ind w:firstLine="420"/>
        <w:rPr>
          <w:rFonts w:ascii="宋体" w:eastAsia="宋体" w:hAnsi="宋体" w:cs="宋体"/>
          <w:sz w:val="24"/>
        </w:rPr>
      </w:pPr>
      <w:r w:rsidRPr="00EF2AFC">
        <w:rPr>
          <w:rFonts w:ascii="宋体" w:eastAsia="宋体" w:hAnsi="宋体" w:cs="宋体" w:hint="eastAsia"/>
          <w:sz w:val="24"/>
          <w:lang w:val="en-US"/>
        </w:rPr>
        <w:t>8.2</w:t>
      </w:r>
      <w:r w:rsidRPr="00EF2AFC">
        <w:rPr>
          <w:rFonts w:ascii="宋体" w:eastAsia="宋体" w:hAnsi="宋体" w:cs="宋体" w:hint="eastAsia"/>
          <w:sz w:val="24"/>
        </w:rPr>
        <w:t>竞标文件需提供</w:t>
      </w:r>
      <w:r w:rsidRPr="00EF2AFC">
        <w:rPr>
          <w:rFonts w:ascii="宋体" w:hAnsi="宋体" w:cs="宋体" w:hint="eastAsia"/>
          <w:sz w:val="24"/>
        </w:rPr>
        <w:t>维保期方案及报价</w:t>
      </w:r>
      <w:r w:rsidRPr="00EF2AFC">
        <w:rPr>
          <w:rFonts w:ascii="宋体" w:eastAsia="宋体" w:hAnsi="宋体" w:cs="宋体" w:hint="eastAsia"/>
          <w:sz w:val="24"/>
        </w:rPr>
        <w:t>。</w:t>
      </w:r>
    </w:p>
    <w:p w14:paraId="157C78C7" w14:textId="77777777" w:rsidR="005117C1" w:rsidRPr="00EF2AFC" w:rsidRDefault="005F3EFB">
      <w:pPr>
        <w:pStyle w:val="a0"/>
        <w:spacing w:after="0" w:line="312" w:lineRule="auto"/>
        <w:ind w:firstLine="420"/>
        <w:rPr>
          <w:rFonts w:ascii="宋体" w:eastAsia="宋体" w:hAnsi="宋体" w:cs="宋体"/>
          <w:sz w:val="24"/>
        </w:rPr>
      </w:pPr>
      <w:r w:rsidRPr="00EF2AFC">
        <w:rPr>
          <w:rFonts w:ascii="宋体" w:eastAsia="宋体" w:hAnsi="宋体" w:cs="宋体" w:hint="eastAsia"/>
          <w:sz w:val="24"/>
          <w:lang w:val="en-US"/>
        </w:rPr>
        <w:t>8.3</w:t>
      </w:r>
      <w:r w:rsidRPr="00EF2AFC">
        <w:rPr>
          <w:rFonts w:ascii="宋体" w:eastAsia="宋体" w:hAnsi="宋体" w:cs="宋体" w:hint="eastAsia"/>
          <w:sz w:val="24"/>
        </w:rPr>
        <w:t>竞标文件需提供系统详细图文介绍。系统实施验收参照本技术文档及竞标文件提供的图文介绍为依据。</w:t>
      </w:r>
    </w:p>
    <w:p w14:paraId="5072D8B7" w14:textId="77777777" w:rsidR="005117C1" w:rsidRPr="00EF2AFC" w:rsidRDefault="005F3EFB">
      <w:pPr>
        <w:spacing w:line="312" w:lineRule="auto"/>
        <w:ind w:firstLineChars="200" w:firstLine="480"/>
        <w:jc w:val="left"/>
        <w:rPr>
          <w:rFonts w:ascii="宋体" w:eastAsia="宋体" w:hAnsi="宋体" w:cs="宋体"/>
          <w:sz w:val="24"/>
          <w:szCs w:val="24"/>
        </w:rPr>
      </w:pPr>
      <w:r w:rsidRPr="00EF2AFC">
        <w:rPr>
          <w:rFonts w:ascii="宋体" w:eastAsia="宋体" w:hAnsi="宋体" w:cs="宋体" w:hint="eastAsia"/>
          <w:sz w:val="24"/>
          <w:szCs w:val="24"/>
        </w:rPr>
        <w:t>8.4如项目功能二次开发内容涉及我院采购的第三方产品，请在标书内标明哪些功能的实现需要二次开发接口。</w:t>
      </w:r>
    </w:p>
    <w:p w14:paraId="0230288D" w14:textId="77777777" w:rsidR="005117C1" w:rsidRPr="00EF2AFC" w:rsidRDefault="005F3EFB">
      <w:pPr>
        <w:pStyle w:val="1"/>
        <w:numPr>
          <w:ilvl w:val="0"/>
          <w:numId w:val="0"/>
        </w:numPr>
        <w:spacing w:before="0" w:after="0" w:line="312" w:lineRule="auto"/>
        <w:rPr>
          <w:rFonts w:ascii="宋体" w:hAnsi="宋体"/>
          <w:bCs w:val="0"/>
          <w:sz w:val="32"/>
          <w:szCs w:val="32"/>
        </w:rPr>
      </w:pPr>
      <w:r w:rsidRPr="00EF2AFC">
        <w:rPr>
          <w:rFonts w:ascii="宋体" w:hAnsi="宋体" w:hint="eastAsia"/>
          <w:bCs w:val="0"/>
          <w:sz w:val="32"/>
          <w:szCs w:val="32"/>
        </w:rPr>
        <w:t>九、付款方式</w:t>
      </w:r>
      <w:bookmarkEnd w:id="118"/>
    </w:p>
    <w:p w14:paraId="2BEBDB65" w14:textId="0D2DEA6D" w:rsidR="005117C1" w:rsidRPr="00EF2AFC" w:rsidRDefault="005F3EFB">
      <w:pPr>
        <w:pStyle w:val="a9"/>
        <w:spacing w:line="360" w:lineRule="auto"/>
        <w:ind w:firstLineChars="256" w:firstLine="614"/>
        <w:rPr>
          <w:sz w:val="24"/>
        </w:rPr>
      </w:pPr>
      <w:r w:rsidRPr="00EF2AFC">
        <w:rPr>
          <w:rFonts w:ascii="宋体" w:eastAsia="宋体" w:hAnsi="宋体" w:cs="微软雅黑" w:hint="eastAsia"/>
          <w:sz w:val="24"/>
          <w:szCs w:val="24"/>
        </w:rPr>
        <w:t>项目双方签订合同，</w:t>
      </w:r>
      <w:r w:rsidRPr="00EF2AFC">
        <w:rPr>
          <w:rFonts w:ascii="宋体" w:eastAsia="宋体" w:hAnsi="宋体" w:hint="eastAsia"/>
          <w:sz w:val="24"/>
          <w:szCs w:val="24"/>
        </w:rPr>
        <w:t>项目上线稳定运行</w:t>
      </w:r>
      <w:r w:rsidR="002750B4" w:rsidRPr="00EF2AFC">
        <w:rPr>
          <w:rFonts w:ascii="宋体" w:eastAsia="宋体" w:hAnsi="宋体" w:hint="eastAsia"/>
          <w:sz w:val="24"/>
          <w:szCs w:val="24"/>
        </w:rPr>
        <w:t>1个月</w:t>
      </w:r>
      <w:r w:rsidRPr="00EF2AFC">
        <w:rPr>
          <w:rFonts w:ascii="宋体" w:eastAsia="宋体" w:hAnsi="宋体" w:hint="eastAsia"/>
          <w:sz w:val="24"/>
          <w:szCs w:val="24"/>
        </w:rPr>
        <w:t>后，</w:t>
      </w:r>
      <w:r w:rsidRPr="00EF2AFC">
        <w:rPr>
          <w:rFonts w:ascii="宋体" w:eastAsia="宋体" w:hAnsi="宋体" w:cs="微软雅黑" w:hint="eastAsia"/>
          <w:sz w:val="24"/>
          <w:szCs w:val="24"/>
        </w:rPr>
        <w:t>用户支付合同款项的</w:t>
      </w:r>
      <w:r w:rsidR="002750B4" w:rsidRPr="00EF2AFC">
        <w:rPr>
          <w:rFonts w:ascii="宋体" w:eastAsia="宋体" w:hAnsi="宋体" w:cs="微软雅黑"/>
          <w:sz w:val="24"/>
          <w:szCs w:val="24"/>
        </w:rPr>
        <w:t>5</w:t>
      </w:r>
      <w:r w:rsidRPr="00EF2AFC">
        <w:rPr>
          <w:rFonts w:ascii="宋体" w:eastAsia="宋体" w:hAnsi="宋体" w:cs="微软雅黑" w:hint="eastAsia"/>
          <w:sz w:val="24"/>
          <w:szCs w:val="24"/>
        </w:rPr>
        <w:t>0%；合同中所有功能及模块实施完毕，系统上线稳定运行</w:t>
      </w:r>
      <w:r w:rsidR="0098776A" w:rsidRPr="00EF2AFC">
        <w:rPr>
          <w:rFonts w:ascii="宋体" w:eastAsia="宋体" w:hAnsi="宋体" w:cs="微软雅黑"/>
          <w:sz w:val="24"/>
          <w:szCs w:val="24"/>
        </w:rPr>
        <w:t>2</w:t>
      </w:r>
      <w:r w:rsidRPr="00EF2AFC">
        <w:rPr>
          <w:rFonts w:ascii="宋体" w:eastAsia="宋体" w:hAnsi="宋体" w:cs="微软雅黑" w:hint="eastAsia"/>
          <w:sz w:val="24"/>
          <w:szCs w:val="24"/>
        </w:rPr>
        <w:t>个月后，启动项目验收，验收合格后甲方支付合同款项的</w:t>
      </w:r>
      <w:r w:rsidR="002750B4" w:rsidRPr="00EF2AFC">
        <w:rPr>
          <w:rFonts w:ascii="宋体" w:eastAsia="宋体" w:hAnsi="宋体" w:cs="微软雅黑"/>
          <w:sz w:val="24"/>
          <w:szCs w:val="24"/>
        </w:rPr>
        <w:t>5</w:t>
      </w:r>
      <w:r w:rsidRPr="00EF2AFC">
        <w:rPr>
          <w:rFonts w:ascii="宋体" w:eastAsia="宋体" w:hAnsi="宋体" w:cs="微软雅黑" w:hint="eastAsia"/>
          <w:sz w:val="24"/>
          <w:szCs w:val="24"/>
        </w:rPr>
        <w:t>0%</w:t>
      </w:r>
      <w:bookmarkEnd w:id="119"/>
      <w:r w:rsidRPr="00EF2AFC">
        <w:rPr>
          <w:rFonts w:ascii="宋体" w:eastAsia="宋体" w:hAnsi="宋体" w:hint="eastAsia"/>
          <w:sz w:val="24"/>
          <w:szCs w:val="24"/>
        </w:rPr>
        <w:t>。</w:t>
      </w:r>
    </w:p>
    <w:sectPr w:rsidR="005117C1" w:rsidRPr="00EF2A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6D2D5C"/>
    <w:multiLevelType w:val="singleLevel"/>
    <w:tmpl w:val="8F6D2D5C"/>
    <w:lvl w:ilvl="0">
      <w:start w:val="1"/>
      <w:numFmt w:val="decimal"/>
      <w:suff w:val="nothing"/>
      <w:lvlText w:val="%1、"/>
      <w:lvlJc w:val="left"/>
    </w:lvl>
  </w:abstractNum>
  <w:abstractNum w:abstractNumId="1" w15:restartNumberingAfterBreak="0">
    <w:nsid w:val="90529F57"/>
    <w:multiLevelType w:val="singleLevel"/>
    <w:tmpl w:val="90529F57"/>
    <w:lvl w:ilvl="0">
      <w:start w:val="1"/>
      <w:numFmt w:val="decimalEnclosedCircleChinese"/>
      <w:suff w:val="nothing"/>
      <w:lvlText w:val="%1　"/>
      <w:lvlJc w:val="left"/>
      <w:pPr>
        <w:ind w:left="0" w:firstLine="400"/>
      </w:pPr>
      <w:rPr>
        <w:rFonts w:hint="eastAsia"/>
      </w:rPr>
    </w:lvl>
  </w:abstractNum>
  <w:abstractNum w:abstractNumId="2" w15:restartNumberingAfterBreak="0">
    <w:nsid w:val="919CFEFB"/>
    <w:multiLevelType w:val="singleLevel"/>
    <w:tmpl w:val="919CFEFB"/>
    <w:lvl w:ilvl="0">
      <w:start w:val="1"/>
      <w:numFmt w:val="decimal"/>
      <w:lvlText w:val="%1)"/>
      <w:lvlJc w:val="left"/>
      <w:pPr>
        <w:ind w:left="425" w:hanging="425"/>
      </w:pPr>
      <w:rPr>
        <w:rFonts w:hint="default"/>
      </w:rPr>
    </w:lvl>
  </w:abstractNum>
  <w:abstractNum w:abstractNumId="3"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4"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22406C6"/>
    <w:multiLevelType w:val="singleLevel"/>
    <w:tmpl w:val="D1F2BAB6"/>
    <w:lvl w:ilvl="0">
      <w:start w:val="1"/>
      <w:numFmt w:val="decimal"/>
      <w:lvlText w:val="%1、"/>
      <w:lvlJc w:val="left"/>
      <w:pPr>
        <w:tabs>
          <w:tab w:val="num" w:pos="312"/>
        </w:tabs>
      </w:pPr>
      <w:rPr>
        <w:rFonts w:ascii="宋体" w:eastAsia="宋体" w:hAnsi="宋体" w:cs="宋体"/>
      </w:rPr>
    </w:lvl>
  </w:abstractNum>
  <w:abstractNum w:abstractNumId="6" w15:restartNumberingAfterBreak="0">
    <w:nsid w:val="48471066"/>
    <w:multiLevelType w:val="multilevel"/>
    <w:tmpl w:val="48471066"/>
    <w:lvl w:ilvl="0">
      <w:start w:val="1"/>
      <w:numFmt w:val="decimal"/>
      <w:lvlText w:val="%1."/>
      <w:lvlJc w:val="left"/>
      <w:pPr>
        <w:ind w:left="1230" w:hanging="360"/>
      </w:pPr>
      <w:rPr>
        <w:rFonts w:hint="default"/>
        <w:b w:val="0"/>
      </w:rPr>
    </w:lvl>
    <w:lvl w:ilvl="1">
      <w:start w:val="1"/>
      <w:numFmt w:val="lowerLetter"/>
      <w:lvlText w:val="%2."/>
      <w:lvlJc w:val="left"/>
      <w:pPr>
        <w:ind w:left="1950" w:hanging="360"/>
      </w:pPr>
      <w:rPr>
        <w:b w:val="0"/>
      </w:rPr>
    </w:lvl>
    <w:lvl w:ilvl="2">
      <w:start w:val="1"/>
      <w:numFmt w:val="lowerLetter"/>
      <w:lvlText w:val="%3)"/>
      <w:lvlJc w:val="left"/>
      <w:pPr>
        <w:ind w:left="2670" w:hanging="180"/>
      </w:pPr>
    </w:lvl>
    <w:lvl w:ilvl="3">
      <w:start w:val="1"/>
      <w:numFmt w:val="decimal"/>
      <w:lvlText w:val="%4."/>
      <w:lvlJc w:val="left"/>
      <w:pPr>
        <w:ind w:left="3390" w:hanging="360"/>
      </w:pPr>
      <w:rPr>
        <w:rFonts w:hint="default"/>
      </w:rPr>
    </w:lvl>
    <w:lvl w:ilvl="4">
      <w:start w:val="6"/>
      <w:numFmt w:val="lowerLetter"/>
      <w:lvlText w:val="%5．"/>
      <w:lvlJc w:val="left"/>
      <w:pPr>
        <w:ind w:left="4110" w:hanging="360"/>
      </w:pPr>
      <w:rPr>
        <w:rFonts w:ascii="宋体" w:hAnsi="宋体" w:hint="default"/>
      </w:r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7" w15:restartNumberingAfterBreak="0">
    <w:nsid w:val="4EAB1F32"/>
    <w:multiLevelType w:val="singleLevel"/>
    <w:tmpl w:val="4EAB1F32"/>
    <w:lvl w:ilvl="0">
      <w:start w:val="1"/>
      <w:numFmt w:val="decimal"/>
      <w:lvlText w:val="%1)"/>
      <w:lvlJc w:val="left"/>
      <w:pPr>
        <w:ind w:left="425" w:hanging="425"/>
      </w:pPr>
      <w:rPr>
        <w:rFonts w:hint="default"/>
      </w:rPr>
    </w:lvl>
  </w:abstractNum>
  <w:num w:numId="1">
    <w:abstractNumId w:val="3"/>
  </w:num>
  <w:num w:numId="2">
    <w:abstractNumId w:val="4"/>
  </w:num>
  <w:num w:numId="3">
    <w:abstractNumId w:val="6"/>
  </w:num>
  <w:num w:numId="4">
    <w:abstractNumId w:val="1"/>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DF"/>
    <w:rsid w:val="00052899"/>
    <w:rsid w:val="000E2410"/>
    <w:rsid w:val="000E6F5A"/>
    <w:rsid w:val="001A11FC"/>
    <w:rsid w:val="001A1C12"/>
    <w:rsid w:val="001C0181"/>
    <w:rsid w:val="0024177D"/>
    <w:rsid w:val="002750B4"/>
    <w:rsid w:val="002A29C0"/>
    <w:rsid w:val="00306E6E"/>
    <w:rsid w:val="003E62DF"/>
    <w:rsid w:val="00435C7C"/>
    <w:rsid w:val="00481560"/>
    <w:rsid w:val="00491534"/>
    <w:rsid w:val="004D3BA6"/>
    <w:rsid w:val="005117C1"/>
    <w:rsid w:val="005D449A"/>
    <w:rsid w:val="005F3EFB"/>
    <w:rsid w:val="006A3CAE"/>
    <w:rsid w:val="006C202C"/>
    <w:rsid w:val="008B1353"/>
    <w:rsid w:val="008C322F"/>
    <w:rsid w:val="0098776A"/>
    <w:rsid w:val="00A140D3"/>
    <w:rsid w:val="00B759E0"/>
    <w:rsid w:val="00D5380E"/>
    <w:rsid w:val="00DC1FBB"/>
    <w:rsid w:val="00DD69A8"/>
    <w:rsid w:val="00E61AD4"/>
    <w:rsid w:val="00E9216F"/>
    <w:rsid w:val="00EF2AFC"/>
    <w:rsid w:val="00F13AA1"/>
    <w:rsid w:val="03776BE7"/>
    <w:rsid w:val="038608DA"/>
    <w:rsid w:val="06DF14B2"/>
    <w:rsid w:val="072E01FC"/>
    <w:rsid w:val="08741252"/>
    <w:rsid w:val="0A791D80"/>
    <w:rsid w:val="0F2A1F3D"/>
    <w:rsid w:val="109B068D"/>
    <w:rsid w:val="12D1790A"/>
    <w:rsid w:val="14782DB8"/>
    <w:rsid w:val="14AF00BD"/>
    <w:rsid w:val="153D4F2B"/>
    <w:rsid w:val="165C1DAE"/>
    <w:rsid w:val="16ED2D59"/>
    <w:rsid w:val="174D1CA9"/>
    <w:rsid w:val="17536FF6"/>
    <w:rsid w:val="17541870"/>
    <w:rsid w:val="19151124"/>
    <w:rsid w:val="1A251034"/>
    <w:rsid w:val="1AA944D3"/>
    <w:rsid w:val="1B5C436C"/>
    <w:rsid w:val="1B91509A"/>
    <w:rsid w:val="1D9262D5"/>
    <w:rsid w:val="22293C01"/>
    <w:rsid w:val="224243ED"/>
    <w:rsid w:val="24DA1462"/>
    <w:rsid w:val="251F0377"/>
    <w:rsid w:val="25D43FBF"/>
    <w:rsid w:val="26AA16D4"/>
    <w:rsid w:val="284C2F0D"/>
    <w:rsid w:val="290632D5"/>
    <w:rsid w:val="2C6E439E"/>
    <w:rsid w:val="2C8F073A"/>
    <w:rsid w:val="2CA67011"/>
    <w:rsid w:val="2E55261B"/>
    <w:rsid w:val="34906983"/>
    <w:rsid w:val="34A02F04"/>
    <w:rsid w:val="367D4F11"/>
    <w:rsid w:val="395C56DE"/>
    <w:rsid w:val="3A6B617C"/>
    <w:rsid w:val="3A965B44"/>
    <w:rsid w:val="3B4F3BCB"/>
    <w:rsid w:val="3D655CAD"/>
    <w:rsid w:val="3DCF123E"/>
    <w:rsid w:val="3E3103B1"/>
    <w:rsid w:val="3FFE146B"/>
    <w:rsid w:val="41971DBD"/>
    <w:rsid w:val="43CC4B30"/>
    <w:rsid w:val="44511123"/>
    <w:rsid w:val="455A3219"/>
    <w:rsid w:val="457173F8"/>
    <w:rsid w:val="47FA24B7"/>
    <w:rsid w:val="480C0CC5"/>
    <w:rsid w:val="49C017DB"/>
    <w:rsid w:val="4BF413EA"/>
    <w:rsid w:val="4F640350"/>
    <w:rsid w:val="507D710A"/>
    <w:rsid w:val="50844495"/>
    <w:rsid w:val="508670F0"/>
    <w:rsid w:val="50A873B9"/>
    <w:rsid w:val="52C84CF5"/>
    <w:rsid w:val="54361EC0"/>
    <w:rsid w:val="54E82BB7"/>
    <w:rsid w:val="55B43D13"/>
    <w:rsid w:val="562C3FA0"/>
    <w:rsid w:val="56864135"/>
    <w:rsid w:val="585573E7"/>
    <w:rsid w:val="5A334C18"/>
    <w:rsid w:val="5C2974BB"/>
    <w:rsid w:val="5C4B79F0"/>
    <w:rsid w:val="5C6164F3"/>
    <w:rsid w:val="5EEF047E"/>
    <w:rsid w:val="606A2F3D"/>
    <w:rsid w:val="607B2E53"/>
    <w:rsid w:val="63EF6D4C"/>
    <w:rsid w:val="65EF576E"/>
    <w:rsid w:val="67234BE8"/>
    <w:rsid w:val="67C37F93"/>
    <w:rsid w:val="686C39B1"/>
    <w:rsid w:val="68B72934"/>
    <w:rsid w:val="69A9737D"/>
    <w:rsid w:val="6A5B6461"/>
    <w:rsid w:val="6B9E401E"/>
    <w:rsid w:val="6C1A6998"/>
    <w:rsid w:val="711C77D0"/>
    <w:rsid w:val="73051406"/>
    <w:rsid w:val="73F71B2F"/>
    <w:rsid w:val="7524075C"/>
    <w:rsid w:val="76C64F98"/>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C66E7"/>
  <w15:docId w15:val="{49B2464F-3831-4646-B572-05F7C0E8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0E6F5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21">
    <w:name w:val="Body Text Indent 2"/>
    <w:basedOn w:val="a"/>
    <w:qFormat/>
    <w:pPr>
      <w:ind w:firstLine="630"/>
    </w:pPr>
    <w:rPr>
      <w:sz w:val="32"/>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 w:type="character" w:customStyle="1" w:styleId="20">
    <w:name w:val="标题 2 字符"/>
    <w:basedOn w:val="a1"/>
    <w:link w:val="2"/>
    <w:semiHidden/>
    <w:rsid w:val="000E6F5A"/>
    <w:rPr>
      <w:rFonts w:asciiTheme="majorHAnsi" w:eastAsiaTheme="majorEastAsia" w:hAnsiTheme="majorHAnsi" w:cstheme="majorBidi"/>
      <w:b/>
      <w:bCs/>
      <w:kern w:val="2"/>
      <w:sz w:val="32"/>
      <w:szCs w:val="32"/>
    </w:rPr>
  </w:style>
  <w:style w:type="paragraph" w:customStyle="1" w:styleId="0">
    <w:name w:val="正文_0"/>
    <w:qFormat/>
    <w:rsid w:val="000E6F5A"/>
    <w:pPr>
      <w:widowControl w:val="0"/>
      <w:jc w:val="both"/>
    </w:pPr>
    <w:rPr>
      <w:rFonts w:eastAsia="微软雅黑"/>
      <w:kern w:val="2"/>
      <w:sz w:val="21"/>
    </w:rPr>
  </w:style>
  <w:style w:type="paragraph" w:customStyle="1" w:styleId="10">
    <w:name w:val="列出段落1"/>
    <w:basedOn w:val="a"/>
    <w:uiPriority w:val="34"/>
    <w:qFormat/>
    <w:rsid w:val="000E6F5A"/>
    <w:pPr>
      <w:ind w:firstLine="420"/>
    </w:pPr>
    <w:rPr>
      <w:rFonts w:ascii="Times New Roman" w:eastAsia="宋体" w:hAnsi="Times New Roman" w:cs="Times New Roman"/>
      <w:szCs w:val="24"/>
    </w:rPr>
  </w:style>
  <w:style w:type="character" w:customStyle="1" w:styleId="font51">
    <w:name w:val="font51"/>
    <w:basedOn w:val="a1"/>
    <w:qFormat/>
    <w:rsid w:val="000E6F5A"/>
    <w:rPr>
      <w:rFonts w:ascii="宋体" w:eastAsia="宋体" w:hAnsi="宋体" w:cs="宋体" w:hint="eastAsia"/>
      <w:b/>
      <w:bCs/>
      <w:color w:val="0000FF"/>
      <w:sz w:val="21"/>
      <w:szCs w:val="21"/>
      <w:u w:val="none"/>
    </w:rPr>
  </w:style>
  <w:style w:type="character" w:customStyle="1" w:styleId="font41">
    <w:name w:val="font41"/>
    <w:basedOn w:val="a1"/>
    <w:rsid w:val="000E6F5A"/>
    <w:rPr>
      <w:rFonts w:ascii="宋体" w:eastAsia="宋体" w:hAnsi="宋体" w:cs="宋体" w:hint="eastAsia"/>
      <w:color w:val="000000"/>
      <w:sz w:val="21"/>
      <w:szCs w:val="21"/>
      <w:u w:val="none"/>
    </w:rPr>
  </w:style>
  <w:style w:type="character" w:customStyle="1" w:styleId="font61">
    <w:name w:val="font61"/>
    <w:basedOn w:val="a1"/>
    <w:rsid w:val="000E6F5A"/>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1843</TotalTime>
  <Pages>14</Pages>
  <Words>1564</Words>
  <Characters>8915</Characters>
  <Application>Microsoft Office Word</Application>
  <DocSecurity>0</DocSecurity>
  <Lines>74</Lines>
  <Paragraphs>20</Paragraphs>
  <ScaleCrop>false</ScaleCrop>
  <Company>Microsoft</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lgyy</cp:lastModifiedBy>
  <cp:revision>25</cp:revision>
  <dcterms:created xsi:type="dcterms:W3CDTF">2021-09-14T03:36:00Z</dcterms:created>
  <dcterms:modified xsi:type="dcterms:W3CDTF">2025-04-19T01:35:00Z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145D0777A6E14DE0B615A933CF203CC6_12</vt:lpwstr>
  </property>
</Properties>
</file>