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DDFE8">
      <w:pPr>
        <w:tabs>
          <w:tab w:val="left" w:pos="7275"/>
        </w:tabs>
        <w:spacing w:line="480" w:lineRule="exact"/>
        <w:jc w:val="center"/>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柳州市工人医院</w:t>
      </w:r>
      <w:r>
        <w:rPr>
          <w:rFonts w:hint="eastAsia" w:ascii="方正小标宋简体" w:hAnsi="方正小标宋简体" w:eastAsia="方正小标宋简体" w:cs="方正小标宋简体"/>
          <w:b/>
          <w:color w:val="auto"/>
          <w:sz w:val="36"/>
          <w:szCs w:val="36"/>
          <w:lang w:val="en-US" w:eastAsia="zh-CN"/>
        </w:rPr>
        <w:t>2025年度计算机项目</w:t>
      </w:r>
      <w:r>
        <w:rPr>
          <w:rFonts w:hint="eastAsia" w:ascii="方正小标宋简体" w:hAnsi="方正小标宋简体" w:eastAsia="方正小标宋简体" w:cs="方正小标宋简体"/>
          <w:b/>
          <w:color w:val="auto"/>
          <w:sz w:val="36"/>
          <w:szCs w:val="36"/>
        </w:rPr>
        <w:t>采购需求</w:t>
      </w:r>
    </w:p>
    <w:p w14:paraId="598496EA">
      <w:pPr>
        <w:tabs>
          <w:tab w:val="left" w:pos="7275"/>
        </w:tabs>
        <w:spacing w:line="480" w:lineRule="exact"/>
        <w:jc w:val="center"/>
        <w:rPr>
          <w:rFonts w:hint="eastAsia" w:ascii="黑体" w:hAnsi="黑体" w:eastAsia="黑体" w:cs="黑体"/>
          <w:b/>
          <w:color w:val="auto"/>
          <w:sz w:val="32"/>
          <w:szCs w:val="32"/>
        </w:rPr>
      </w:pPr>
    </w:p>
    <w:p w14:paraId="02240B34">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7DD6C556">
      <w:pPr>
        <w:pStyle w:val="6"/>
        <w:keepNext w:val="0"/>
        <w:keepLines w:val="0"/>
        <w:pageBreakBefore w:val="0"/>
        <w:widowControl w:val="0"/>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柳州市工人医院</w:t>
      </w:r>
      <w:r>
        <w:rPr>
          <w:rFonts w:hint="eastAsia" w:ascii="仿宋" w:hAnsi="仿宋" w:eastAsia="仿宋" w:cs="仿宋"/>
          <w:color w:val="auto"/>
          <w:sz w:val="28"/>
          <w:szCs w:val="28"/>
          <w:lang w:val="en-US" w:eastAsia="zh-CN"/>
        </w:rPr>
        <w:t>2025年度计算机项目</w:t>
      </w:r>
    </w:p>
    <w:p w14:paraId="433E027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3A13A5E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w:t>
      </w:r>
      <w:r>
        <w:rPr>
          <w:rFonts w:hint="eastAsia" w:ascii="仿宋" w:hAnsi="仿宋" w:eastAsia="仿宋" w:cs="仿宋"/>
          <w:b w:val="0"/>
          <w:bCs w:val="0"/>
          <w:sz w:val="28"/>
          <w:szCs w:val="28"/>
          <w:lang w:val="en-US" w:eastAsia="zh-CN"/>
        </w:rPr>
        <w:t>计算机（台式计算机、笔记本电脑、平板电脑）</w:t>
      </w:r>
      <w:r>
        <w:rPr>
          <w:rFonts w:hint="eastAsia" w:ascii="仿宋" w:hAnsi="仿宋" w:eastAsia="仿宋" w:cs="仿宋"/>
          <w:color w:val="auto"/>
          <w:sz w:val="28"/>
          <w:szCs w:val="28"/>
          <w:lang w:val="en-US" w:eastAsia="zh-CN"/>
        </w:rPr>
        <w:t>年度采购</w:t>
      </w:r>
      <w:r>
        <w:rPr>
          <w:rFonts w:hint="eastAsia" w:ascii="仿宋" w:hAnsi="仿宋" w:eastAsia="仿宋" w:cs="仿宋"/>
          <w:color w:val="auto"/>
          <w:sz w:val="28"/>
          <w:szCs w:val="28"/>
        </w:rPr>
        <w:t>。</w:t>
      </w:r>
    </w:p>
    <w:p w14:paraId="3B10E7A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7E4816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53EFF6E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7F3DD4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6FFE31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4、投标人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14:paraId="54C62B3D">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14:paraId="5B92BA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详见附件1：柳州市工人医院</w:t>
      </w:r>
      <w:r>
        <w:rPr>
          <w:rFonts w:hint="eastAsia" w:ascii="仿宋" w:hAnsi="仿宋" w:eastAsia="仿宋" w:cs="仿宋"/>
          <w:color w:val="auto"/>
          <w:sz w:val="28"/>
          <w:szCs w:val="28"/>
          <w:lang w:val="en-US" w:eastAsia="zh-CN"/>
        </w:rPr>
        <w:t>2025年度计算机项目</w:t>
      </w:r>
      <w:r>
        <w:rPr>
          <w:rFonts w:hint="eastAsia" w:ascii="仿宋" w:hAnsi="仿宋" w:eastAsia="仿宋" w:cs="宋体"/>
          <w:b w:val="0"/>
          <w:bCs w:val="0"/>
          <w:color w:val="auto"/>
          <w:sz w:val="28"/>
          <w:szCs w:val="28"/>
          <w:lang w:val="en-US" w:eastAsia="zh-CN"/>
        </w:rPr>
        <w:t>需求清单。</w:t>
      </w:r>
    </w:p>
    <w:p w14:paraId="23AB7D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14:paraId="6051F2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32D5D4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02B18D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2.该项目实行单价进行报价，报价含人工费、材料费、装卸车费、运输费、管理费、保险、质保期、利润、税金、硬件、系统安装等为完成本项目所需的所有费用，在实施期间不因市场因素而变动。</w:t>
      </w:r>
    </w:p>
    <w:p w14:paraId="73FEA8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3、报价人需按报价清单模板（详见附件2）要求填写应标品牌、型号、应标参数、偏离情况、报价、质保期等内容。</w:t>
      </w:r>
    </w:p>
    <w:p w14:paraId="6EF79DB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14:paraId="268F4DA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7D645AD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20B9338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493384A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362133A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685D5F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5、所有产品质保期参照生产厂家三包服务，保期不少于三年。</w:t>
      </w:r>
    </w:p>
    <w:p w14:paraId="7422487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44972A8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14:paraId="0580D5A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每2个月结算一次</w:t>
      </w:r>
      <w:r>
        <w:rPr>
          <w:rFonts w:hint="eastAsia" w:ascii="仿宋" w:hAnsi="仿宋" w:eastAsia="仿宋" w:cs="宋体"/>
          <w:color w:val="auto"/>
          <w:sz w:val="28"/>
          <w:szCs w:val="28"/>
        </w:rPr>
        <w:t>。</w:t>
      </w:r>
    </w:p>
    <w:p w14:paraId="5B7CD862">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126BFF0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14:paraId="5F6DE80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5CE3A0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本项目医院不提供存储仓库，均由供应商配送到科室。</w:t>
      </w:r>
    </w:p>
    <w:p w14:paraId="3E72C1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val="0"/>
          <w:bCs w:val="0"/>
          <w:color w:val="auto"/>
          <w:sz w:val="28"/>
          <w:szCs w:val="28"/>
          <w:lang w:val="en-US" w:eastAsia="zh-CN"/>
        </w:rPr>
      </w:pPr>
    </w:p>
    <w:p w14:paraId="243DB1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信息科：                              总务科经办人：</w:t>
      </w:r>
    </w:p>
    <w:p w14:paraId="41CB2B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 xml:space="preserve">                                     </w:t>
      </w:r>
    </w:p>
    <w:p w14:paraId="74AF70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 xml:space="preserve">                                      总务科主任：</w:t>
      </w:r>
    </w:p>
    <w:p w14:paraId="72A764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val="0"/>
          <w:bCs w:val="0"/>
          <w:color w:val="auto"/>
          <w:sz w:val="28"/>
          <w:szCs w:val="28"/>
          <w:lang w:val="en-US" w:eastAsia="zh-CN"/>
        </w:rPr>
      </w:pPr>
    </w:p>
    <w:p w14:paraId="4B7D5F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 xml:space="preserve">2025年4月15日                      2025年4月15日                       </w:t>
      </w:r>
    </w:p>
    <w:p w14:paraId="557583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br w:type="page"/>
      </w:r>
    </w:p>
    <w:p w14:paraId="7EBED5F0">
      <w:pPr>
        <w:numPr>
          <w:ilvl w:val="0"/>
          <w:numId w:val="0"/>
        </w:numPr>
        <w:spacing w:line="240" w:lineRule="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附件1：柳州市工人医院2025年度计算机项目采购需求清单</w:t>
      </w:r>
    </w:p>
    <w:tbl>
      <w:tblPr>
        <w:tblStyle w:val="3"/>
        <w:tblW w:w="10005" w:type="dxa"/>
        <w:tblInd w:w="-166" w:type="dxa"/>
        <w:tblLayout w:type="fixed"/>
        <w:tblCellMar>
          <w:top w:w="0" w:type="dxa"/>
          <w:left w:w="108" w:type="dxa"/>
          <w:bottom w:w="0" w:type="dxa"/>
          <w:right w:w="108" w:type="dxa"/>
        </w:tblCellMar>
      </w:tblPr>
      <w:tblGrid>
        <w:gridCol w:w="540"/>
        <w:gridCol w:w="1035"/>
        <w:gridCol w:w="7200"/>
        <w:gridCol w:w="585"/>
        <w:gridCol w:w="645"/>
      </w:tblGrid>
      <w:tr w14:paraId="55C8DBC4">
        <w:tblPrEx>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83CA">
            <w:pPr>
              <w:widowControl/>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802C">
            <w:pPr>
              <w:widowControl/>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名称</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06B4">
            <w:pPr>
              <w:widowControl/>
              <w:jc w:val="center"/>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B196">
            <w:pPr>
              <w:widowControl/>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3E1B">
            <w:pPr>
              <w:widowControl/>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单位</w:t>
            </w:r>
          </w:p>
        </w:tc>
      </w:tr>
      <w:tr w14:paraId="510B1B74">
        <w:tblPrEx>
          <w:tblCellMar>
            <w:top w:w="0" w:type="dxa"/>
            <w:left w:w="108" w:type="dxa"/>
            <w:bottom w:w="0" w:type="dxa"/>
            <w:right w:w="108" w:type="dxa"/>
          </w:tblCellMar>
        </w:tblPrEx>
        <w:trPr>
          <w:trHeight w:val="731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B49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38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台式机（信创）</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A9DE">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核心硬件</w:t>
            </w:r>
          </w:p>
          <w:p w14:paraId="6950839A">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CPU：海光 C86 - 3G（3350），8 核 16 线程，3.0GHz 主频，16M 末级缓存，55W 热设计功耗，支持 DDR4 - 2666 双通道（2*64 位宽），搭配统信桌面操作系统 V20。</w:t>
            </w:r>
          </w:p>
          <w:p w14:paraId="4B44DCC2">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内存：16GB，1 条，支持 DDR4 等，单槽最大 32GB，满配 64GB。</w:t>
            </w:r>
          </w:p>
          <w:p w14:paraId="6A506FC7">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主板：集成多模块，适配上述 CPU 与内存。有 SATA34、M.22、USB*9、COM 口 1 及 3 个 PCIe 插槽；2 个内存扩展接口，具备过流、防静电保护，I/O 接口功能丰富。</w:t>
            </w:r>
          </w:p>
          <w:p w14:paraId="68466A7C">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存储：1 个 512GB M.2 固态（TBW 80TB@256GB），1 个 1000GB、5400rpm 机械硬盘（2.5 或 3.5 英寸）。</w:t>
            </w:r>
          </w:p>
          <w:p w14:paraId="44FA53F5">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显卡：独立，DDR4 显存，64 位宽，2GB 容量，核心 300MHz，显存等效 1000MT/s，支持 2 屏（≥1920*1080），至少 2 种外接接口。</w:t>
            </w:r>
          </w:p>
          <w:p w14:paraId="1D5A655E">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显示与外设</w:t>
            </w:r>
          </w:p>
          <w:p w14:paraId="11222877">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显示设备：23.8 英寸，1920*1080 分辨率，16:9，80% 屏占比，75Hz 刷新，8 位色深，99% sRGB 色域等，防蓝光、低频闪、防炫目，支架可调节。</w:t>
            </w:r>
          </w:p>
          <w:p w14:paraId="5C6B214A">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外设：1 个有线鼠标（800 - 1600DPI），1 个 104 键有线键盘（2.3 - 4.0mm 键程，0.54N±0.14N 按键压力），线长 1.8 米，均黑色，键鼠寿命长。</w:t>
            </w:r>
          </w:p>
          <w:p w14:paraId="2863FB59">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网络与接口</w:t>
            </w:r>
          </w:p>
          <w:p w14:paraId="666D82CD">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网络设备：2 个有线网卡，≥1000Mbps，支持 10/100/1000Mbps 自适应，RJ45 接口，支持多种网络功能及拆装。</w:t>
            </w:r>
          </w:p>
          <w:p w14:paraId="245047DD">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外部接口：6 个以上 USB3.0接口，1 个视频接口（至少 2 种常见类型且部分可音视频同步），5 个音频接口（支持 3.5mm 3 或 4 段式）。</w:t>
            </w:r>
          </w:p>
          <w:p w14:paraId="244F740D">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其他需求：可内接北京嘉恒OK-MC10A-E采集卡，兼容院内常用业务系统。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48C3">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02E4">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台</w:t>
            </w:r>
          </w:p>
        </w:tc>
      </w:tr>
      <w:tr w14:paraId="21022E09">
        <w:tblPrEx>
          <w:tblCellMar>
            <w:top w:w="0" w:type="dxa"/>
            <w:left w:w="108" w:type="dxa"/>
            <w:bottom w:w="0" w:type="dxa"/>
            <w:right w:w="108" w:type="dxa"/>
          </w:tblCellMar>
        </w:tblPrEx>
        <w:trPr>
          <w:trHeight w:val="9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3D3E">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334A">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笔记本电脑1</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A4F7">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兆芯KX-U6780A/16G内存/512G固态硬盘/集显/14寸/KOS激活版/OKR一键恢复智能版</w:t>
            </w:r>
            <w:r>
              <w:rPr>
                <w:rFonts w:hint="eastAsia" w:ascii="仿宋" w:hAnsi="仿宋" w:eastAsia="仿宋" w:cs="仿宋"/>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bidi="ar"/>
              </w:rPr>
              <w:t>含正版麒麟操作系统，终身使用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509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CD7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台</w:t>
            </w:r>
          </w:p>
        </w:tc>
      </w:tr>
      <w:tr w14:paraId="09E2A9D0">
        <w:tblPrEx>
          <w:tblCellMar>
            <w:top w:w="0" w:type="dxa"/>
            <w:left w:w="108" w:type="dxa"/>
            <w:bottom w:w="0" w:type="dxa"/>
            <w:right w:w="108" w:type="dxa"/>
          </w:tblCellMar>
        </w:tblPrEx>
        <w:trPr>
          <w:trHeight w:val="9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D393">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F042">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笔记本电脑2</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6A45">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信创笔记本电脑,14英寸,麒麟9006C</w:t>
            </w:r>
            <w:bookmarkStart w:id="0" w:name="_GoBack"/>
            <w:bookmarkEnd w:id="0"/>
            <w:r>
              <w:rPr>
                <w:rFonts w:hint="eastAsia" w:ascii="仿宋" w:hAnsi="仿宋" w:eastAsia="仿宋" w:cs="仿宋"/>
                <w:color w:val="auto"/>
                <w:kern w:val="0"/>
                <w:sz w:val="21"/>
                <w:szCs w:val="21"/>
                <w:highlight w:val="none"/>
                <w:lang w:bidi="ar"/>
              </w:rPr>
              <w:t>/16G/1T UFS/集显/2160x1440/含正版麒麟操作系统，终身使用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851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8E0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台</w:t>
            </w:r>
          </w:p>
        </w:tc>
      </w:tr>
      <w:tr w14:paraId="7076E838">
        <w:tblPrEx>
          <w:tblCellMar>
            <w:top w:w="0" w:type="dxa"/>
            <w:left w:w="108" w:type="dxa"/>
            <w:bottom w:w="0" w:type="dxa"/>
            <w:right w:w="108" w:type="dxa"/>
          </w:tblCellMar>
        </w:tblPrEx>
        <w:trPr>
          <w:trHeight w:val="9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C06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E5E7">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平板电脑1</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66EE">
            <w:pPr>
              <w:spacing w:line="280" w:lineRule="exact"/>
              <w:jc w:val="left"/>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highlight w:val="yellow"/>
                <w:lang w:val="en-US" w:eastAsia="zh-CN"/>
              </w:rPr>
              <w:t>8+256G WIFI,国产芯片前800万后1300万/2800×1840分辨率/11.5寸深空灰/HarmonyOS 4/数据连接WLAN、蓝牙、Type-C、支持USB3.0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3C67">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E8B7">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r>
      <w:tr w14:paraId="64E0FFEE">
        <w:tblPrEx>
          <w:tblCellMar>
            <w:top w:w="0" w:type="dxa"/>
            <w:left w:w="108" w:type="dxa"/>
            <w:bottom w:w="0" w:type="dxa"/>
            <w:right w:w="108" w:type="dxa"/>
          </w:tblCellMar>
        </w:tblPrEx>
        <w:trPr>
          <w:trHeight w:val="10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BFF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6DED">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平板电脑2</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C744">
            <w:pPr>
              <w:widowControl/>
              <w:jc w:val="left"/>
              <w:textAlignment w:val="center"/>
              <w:rPr>
                <w:rFonts w:hint="eastAsia" w:ascii="仿宋" w:hAnsi="仿宋" w:eastAsia="仿宋" w:cs="仿宋"/>
                <w:color w:val="auto"/>
                <w:kern w:val="0"/>
                <w:sz w:val="21"/>
                <w:szCs w:val="21"/>
                <w:highlight w:val="yellow"/>
                <w:lang w:bidi="ar"/>
              </w:rPr>
            </w:pPr>
            <w:r>
              <w:rPr>
                <w:rFonts w:hint="eastAsia" w:ascii="仿宋" w:hAnsi="仿宋" w:eastAsia="仿宋" w:cs="仿宋"/>
                <w:color w:val="auto"/>
                <w:kern w:val="0"/>
                <w:sz w:val="21"/>
                <w:szCs w:val="21"/>
                <w:highlight w:val="yellow"/>
                <w:lang w:bidi="ar"/>
              </w:rPr>
              <w:t>6G+128G全网通</w:t>
            </w:r>
            <w:r>
              <w:rPr>
                <w:rFonts w:hint="eastAsia" w:ascii="仿宋" w:hAnsi="仿宋" w:eastAsia="仿宋" w:cs="仿宋"/>
                <w:color w:val="auto"/>
                <w:kern w:val="0"/>
                <w:sz w:val="21"/>
                <w:szCs w:val="21"/>
                <w:highlight w:val="yellow"/>
                <w:lang w:val="en-US" w:eastAsia="zh-CN" w:bidi="ar"/>
              </w:rPr>
              <w:t>/</w:t>
            </w:r>
            <w:r>
              <w:rPr>
                <w:rFonts w:hint="eastAsia" w:ascii="仿宋" w:hAnsi="仿宋" w:eastAsia="仿宋" w:cs="仿宋"/>
                <w:color w:val="auto"/>
                <w:kern w:val="0"/>
                <w:sz w:val="21"/>
                <w:szCs w:val="21"/>
                <w:highlight w:val="yellow"/>
                <w:lang w:bidi="ar"/>
              </w:rPr>
              <w:t>骁龙7 Gen 1八核/主1300副800/2200*1440 120HZ/11.5寸/深空灰 HarmonyOS 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85C4">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5911">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台</w:t>
            </w:r>
          </w:p>
        </w:tc>
      </w:tr>
      <w:tr w14:paraId="4968A7FB">
        <w:tblPrEx>
          <w:tblCellMar>
            <w:top w:w="0" w:type="dxa"/>
            <w:left w:w="108" w:type="dxa"/>
            <w:bottom w:w="0" w:type="dxa"/>
            <w:right w:w="108" w:type="dxa"/>
          </w:tblCellMar>
        </w:tblPrEx>
        <w:trPr>
          <w:trHeight w:val="93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05D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EA4E">
            <w:pPr>
              <w:keepNext w:val="0"/>
              <w:keepLines w:val="0"/>
              <w:widowControl/>
              <w:suppressLineNumbers w:val="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i w:val="0"/>
                <w:iCs w:val="0"/>
                <w:color w:val="000000"/>
                <w:kern w:val="0"/>
                <w:sz w:val="21"/>
                <w:szCs w:val="21"/>
                <w:u w:val="none"/>
                <w:lang w:val="en-US" w:eastAsia="zh-CN" w:bidi="ar"/>
              </w:rPr>
              <w:t>智能办公本</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DCC4">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4G+128G/300ppi/语音转写电子书阅读器/Android/10.65英寸/蓝色素皮皮套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DC0E">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F384">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台</w:t>
            </w:r>
          </w:p>
        </w:tc>
      </w:tr>
    </w:tbl>
    <w:p w14:paraId="381156EC">
      <w:pPr>
        <w:numPr>
          <w:ilvl w:val="0"/>
          <w:numId w:val="0"/>
        </w:numPr>
        <w:spacing w:line="240" w:lineRule="auto"/>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1190"/>
        <w:gridCol w:w="1964"/>
        <w:gridCol w:w="1009"/>
        <w:gridCol w:w="975"/>
        <w:gridCol w:w="1349"/>
      </w:tblGrid>
      <w:tr w14:paraId="4E00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2FD7CC8">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213CDD79">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384563A5">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1190" w:type="dxa"/>
          </w:tcPr>
          <w:p w14:paraId="4EC3D18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型号</w:t>
            </w:r>
          </w:p>
        </w:tc>
        <w:tc>
          <w:tcPr>
            <w:tcW w:w="1964" w:type="dxa"/>
          </w:tcPr>
          <w:p w14:paraId="0F16EBDD">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参数配置</w:t>
            </w:r>
          </w:p>
        </w:tc>
        <w:tc>
          <w:tcPr>
            <w:tcW w:w="1009" w:type="dxa"/>
          </w:tcPr>
          <w:p w14:paraId="367B875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975" w:type="dxa"/>
          </w:tcPr>
          <w:p w14:paraId="256C8409">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349" w:type="dxa"/>
          </w:tcPr>
          <w:p w14:paraId="69FD81A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6B9E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F4A608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5C2AF0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2C26569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45E5A25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2A70075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72AAAC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173C642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4296E21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73FD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7B75953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566397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2DA6B75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623E146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05A9F8B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4F2CFD4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2738CC6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145093D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C0F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353AF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609E88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452089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145ECEA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36B7534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6804F18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310EA42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58F977F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0D75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05916E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A930E5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3CFB2D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3198ABC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0732A9D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03E89EE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1CF0D1B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2B951DE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12328C01">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247" w:bottom="1440"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00000000"/>
    <w:rsid w:val="03AF33C7"/>
    <w:rsid w:val="046139A0"/>
    <w:rsid w:val="04B8303C"/>
    <w:rsid w:val="05827A9F"/>
    <w:rsid w:val="07436627"/>
    <w:rsid w:val="076A07D0"/>
    <w:rsid w:val="090601D5"/>
    <w:rsid w:val="0A5B2092"/>
    <w:rsid w:val="0A6F38B0"/>
    <w:rsid w:val="0AC16348"/>
    <w:rsid w:val="0C2F1B4D"/>
    <w:rsid w:val="0D9F053B"/>
    <w:rsid w:val="0F0E7F94"/>
    <w:rsid w:val="109933A2"/>
    <w:rsid w:val="12315A0C"/>
    <w:rsid w:val="12A81E0B"/>
    <w:rsid w:val="13B3116D"/>
    <w:rsid w:val="18191BF2"/>
    <w:rsid w:val="196B3831"/>
    <w:rsid w:val="1BF738CC"/>
    <w:rsid w:val="1C5A7DD5"/>
    <w:rsid w:val="20A90657"/>
    <w:rsid w:val="21532B3C"/>
    <w:rsid w:val="21F46E37"/>
    <w:rsid w:val="26174368"/>
    <w:rsid w:val="28C564BC"/>
    <w:rsid w:val="2B84320A"/>
    <w:rsid w:val="2E953036"/>
    <w:rsid w:val="2FFA5A1D"/>
    <w:rsid w:val="31723790"/>
    <w:rsid w:val="337963C0"/>
    <w:rsid w:val="366F684B"/>
    <w:rsid w:val="38277AFC"/>
    <w:rsid w:val="3A255BB6"/>
    <w:rsid w:val="3A366522"/>
    <w:rsid w:val="3CB30647"/>
    <w:rsid w:val="3EAF238B"/>
    <w:rsid w:val="43C845CF"/>
    <w:rsid w:val="45886D5E"/>
    <w:rsid w:val="47482EE3"/>
    <w:rsid w:val="48D974E5"/>
    <w:rsid w:val="4E7E2DC3"/>
    <w:rsid w:val="4ED55EDB"/>
    <w:rsid w:val="50C63B11"/>
    <w:rsid w:val="510B660E"/>
    <w:rsid w:val="51702BD3"/>
    <w:rsid w:val="51B474B8"/>
    <w:rsid w:val="51DC48C2"/>
    <w:rsid w:val="52D950F3"/>
    <w:rsid w:val="53735520"/>
    <w:rsid w:val="538D2115"/>
    <w:rsid w:val="56FE2F45"/>
    <w:rsid w:val="57EF08E0"/>
    <w:rsid w:val="59821F89"/>
    <w:rsid w:val="5D891708"/>
    <w:rsid w:val="61C13B66"/>
    <w:rsid w:val="63602E78"/>
    <w:rsid w:val="638004A4"/>
    <w:rsid w:val="640F0ACB"/>
    <w:rsid w:val="641A20F6"/>
    <w:rsid w:val="66B0041C"/>
    <w:rsid w:val="674D7B6C"/>
    <w:rsid w:val="6B620BA7"/>
    <w:rsid w:val="6C0F3879"/>
    <w:rsid w:val="6C80565D"/>
    <w:rsid w:val="6D0A0DBF"/>
    <w:rsid w:val="6D0D3798"/>
    <w:rsid w:val="6D94770D"/>
    <w:rsid w:val="6F9F6764"/>
    <w:rsid w:val="74157F65"/>
    <w:rsid w:val="769D3E02"/>
    <w:rsid w:val="77866F8C"/>
    <w:rsid w:val="781E5AAD"/>
    <w:rsid w:val="78704450"/>
    <w:rsid w:val="790D27E2"/>
    <w:rsid w:val="791909DE"/>
    <w:rsid w:val="7A716556"/>
    <w:rsid w:val="7ABA210C"/>
    <w:rsid w:val="7B4E7E4E"/>
    <w:rsid w:val="7B8702B0"/>
    <w:rsid w:val="7D2F3093"/>
    <w:rsid w:val="7D542C9D"/>
    <w:rsid w:val="7ED83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unhideWhenUsed/>
    <w:qFormat/>
    <w:uiPriority w:val="0"/>
    <w:pPr>
      <w:ind w:firstLine="420" w:firstLineChars="200"/>
    </w:pPr>
  </w:style>
  <w:style w:type="character" w:customStyle="1" w:styleId="7">
    <w:name w:val="font41"/>
    <w:basedOn w:val="5"/>
    <w:autoRedefine/>
    <w:qFormat/>
    <w:uiPriority w:val="0"/>
    <w:rPr>
      <w:rFonts w:hint="eastAsia" w:ascii="宋体" w:hAnsi="宋体" w:eastAsia="宋体" w:cs="宋体"/>
      <w:color w:val="000000"/>
      <w:sz w:val="24"/>
      <w:szCs w:val="24"/>
      <w:u w:val="none"/>
    </w:rPr>
  </w:style>
  <w:style w:type="character" w:customStyle="1" w:styleId="8">
    <w:name w:val="font71"/>
    <w:basedOn w:val="5"/>
    <w:autoRedefine/>
    <w:qFormat/>
    <w:uiPriority w:val="0"/>
    <w:rPr>
      <w:rFonts w:hint="eastAsia" w:ascii="宋体" w:hAnsi="宋体" w:eastAsia="宋体" w:cs="宋体"/>
      <w:b/>
      <w:bCs/>
      <w:color w:val="000000"/>
      <w:sz w:val="24"/>
      <w:szCs w:val="24"/>
      <w:u w:val="none"/>
    </w:rPr>
  </w:style>
  <w:style w:type="table" w:customStyle="1" w:styleId="9">
    <w:name w:val="Normal Table_file_101"/>
    <w:autoRedefine/>
    <w:semiHidden/>
    <w:qFormat/>
    <w:uiPriority w:val="0"/>
    <w:tblPr>
      <w:tblCellMar>
        <w:top w:w="0" w:type="dxa"/>
        <w:left w:w="108" w:type="dxa"/>
        <w:bottom w:w="0" w:type="dxa"/>
        <w:right w:w="108" w:type="dxa"/>
      </w:tblCellMar>
    </w:tblPr>
  </w:style>
  <w:style w:type="paragraph" w:customStyle="1" w:styleId="10">
    <w:name w:val="Table Paragraph"/>
    <w:basedOn w:val="1"/>
    <w:autoRedefine/>
    <w:qFormat/>
    <w:uiPriority w:val="1"/>
    <w:pPr>
      <w:autoSpaceDE w:val="0"/>
      <w:autoSpaceDN w:val="0"/>
      <w:adjustRightInd w:val="0"/>
      <w:jc w:val="left"/>
    </w:pPr>
    <w:rPr>
      <w:rFonts w:ascii="黑体" w:hAnsi="Times New Roman" w:eastAsia="黑体" w:cs="黑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1588</Words>
  <Characters>1999</Characters>
  <Lines>0</Lines>
  <Paragraphs>0</Paragraphs>
  <TotalTime>10</TotalTime>
  <ScaleCrop>false</ScaleCrop>
  <LinksUpToDate>false</LinksUpToDate>
  <CharactersWithSpaces>2243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加深</cp:lastModifiedBy>
  <cp:lastPrinted>2022-05-26T01:23:00Z</cp:lastPrinted>
  <dcterms:modified xsi:type="dcterms:W3CDTF">2025-04-15T03:29:54Z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2B765338B03D4892B0A25FB336078DD8_13</vt:lpwstr>
  </property>
  <property fmtid="{D5CDD505-2E9C-101B-9397-08002B2CF9AE}" pid="4" name="KSOTemplateDocerSaveRecord">
    <vt:lpwstr>eyJoZGlkIjoiNmFkNzM0MjEyYTJlMGViYTU0N2EyNjMzYjM3OTNmZjIiLCJ1c2VySWQiOiIzNTY0MzY5ODAifQ==</vt:lpwstr>
  </property>
</Properties>
</file>