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641EE">
      <w:pPr>
        <w:pStyle w:val="5"/>
      </w:pPr>
      <w:r>
        <w:rPr>
          <w:rFonts w:hint="eastAsia"/>
        </w:rPr>
        <w:t>柳州市工人医院</w:t>
      </w:r>
      <w:r>
        <w:rPr>
          <w:rFonts w:hint="eastAsia"/>
          <w:lang w:val="en-US" w:eastAsia="zh-CN"/>
        </w:rPr>
        <w:t>2025年度</w:t>
      </w:r>
      <w:r>
        <w:rPr>
          <w:rFonts w:hint="eastAsia"/>
          <w:lang w:eastAsia="zh-CN"/>
        </w:rPr>
        <w:t>天马社区</w:t>
      </w:r>
      <w:r>
        <w:rPr>
          <w:rFonts w:hint="eastAsia"/>
          <w:lang w:val="en-US" w:eastAsia="zh-CN"/>
        </w:rPr>
        <w:t>网络</w:t>
      </w:r>
      <w:r>
        <w:rPr>
          <w:rFonts w:hint="eastAsia"/>
        </w:rPr>
        <w:t>专线技术要求</w:t>
      </w:r>
    </w:p>
    <w:p w14:paraId="34A227B2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柳州市工人医院</w:t>
      </w:r>
      <w:r>
        <w:rPr>
          <w:rFonts w:hint="eastAsia" w:ascii="宋体" w:hAnsi="宋体" w:eastAsia="宋体"/>
          <w:sz w:val="24"/>
          <w:szCs w:val="24"/>
          <w:lang w:eastAsia="zh-CN"/>
        </w:rPr>
        <w:t>天马社区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卫生服务中心即将搬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迁至</w:t>
      </w:r>
      <w:r>
        <w:rPr>
          <w:rFonts w:ascii="宋体" w:hAnsi="宋体" w:eastAsia="宋体"/>
          <w:color w:val="auto"/>
          <w:sz w:val="24"/>
          <w:szCs w:val="24"/>
        </w:rPr>
        <w:t>柳石路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37</w:t>
      </w:r>
      <w:r>
        <w:rPr>
          <w:rFonts w:ascii="宋体" w:hAnsi="宋体" w:eastAsia="宋体"/>
          <w:color w:val="auto"/>
          <w:sz w:val="24"/>
          <w:szCs w:val="24"/>
        </w:rPr>
        <w:t>号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为保障业务开展需要租用运营商线路，具体情况如下：</w:t>
      </w:r>
    </w:p>
    <w:p w14:paraId="64FB615E">
      <w:pPr>
        <w:pStyle w:val="11"/>
        <w:numPr>
          <w:ilvl w:val="0"/>
          <w:numId w:val="2"/>
        </w:numPr>
        <w:spacing w:line="520" w:lineRule="exact"/>
        <w:ind w:left="425" w:leftChars="0" w:hanging="425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标段一：互联网线路</w:t>
      </w:r>
    </w:p>
    <w:tbl>
      <w:tblPr>
        <w:tblStyle w:val="6"/>
        <w:tblW w:w="8568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136"/>
        <w:gridCol w:w="4727"/>
        <w:gridCol w:w="1182"/>
      </w:tblGrid>
      <w:tr w14:paraId="678B3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D385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F2E53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E145A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B8138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</w:tr>
      <w:tr w14:paraId="254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B71C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7969D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互联网1000M宽带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43D52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宽带速率（1000M)，上行不低于100M、下行为1000M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84C2F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1条</w:t>
            </w:r>
          </w:p>
        </w:tc>
      </w:tr>
    </w:tbl>
    <w:p w14:paraId="7DD97018">
      <w:pPr>
        <w:pStyle w:val="11"/>
        <w:numPr>
          <w:ilvl w:val="0"/>
          <w:numId w:val="0"/>
        </w:numPr>
        <w:spacing w:line="520" w:lineRule="exact"/>
        <w:ind w:leftChars="0"/>
        <w:rPr>
          <w:rFonts w:ascii="宋体" w:hAnsi="宋体" w:eastAsia="宋体"/>
          <w:sz w:val="24"/>
          <w:szCs w:val="24"/>
        </w:rPr>
      </w:pPr>
    </w:p>
    <w:p w14:paraId="4F9CA18E">
      <w:pPr>
        <w:pStyle w:val="11"/>
        <w:numPr>
          <w:ilvl w:val="0"/>
          <w:numId w:val="2"/>
        </w:numPr>
        <w:spacing w:line="520" w:lineRule="exact"/>
        <w:ind w:left="425" w:leftChars="0" w:hanging="425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标段二：总院至天马社区业务专线</w:t>
      </w:r>
    </w:p>
    <w:tbl>
      <w:tblPr>
        <w:tblStyle w:val="6"/>
        <w:tblW w:w="866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386"/>
        <w:gridCol w:w="909"/>
        <w:gridCol w:w="1329"/>
        <w:gridCol w:w="4513"/>
      </w:tblGrid>
      <w:tr w14:paraId="2043B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73BC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C63A7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A310B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9B72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线路带宽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5097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 w14:paraId="72837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EF635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default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E0E5D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总院至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天马社区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业务专线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1BD60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1条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1017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00M</w:t>
            </w:r>
          </w:p>
        </w:tc>
        <w:tc>
          <w:tcPr>
            <w:tcW w:w="4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454D"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20" w:lineRule="exact"/>
              <w:ind w:left="0" w:leftChars="0" w:right="0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实现柳州市工人医院至天马社区卫生服务中心的专线互联；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组网技术优先采用OTN、PON、MSTP等传输技术，能满足透传用户端VLAN，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接入后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无需任何配置。</w:t>
            </w:r>
          </w:p>
        </w:tc>
      </w:tr>
    </w:tbl>
    <w:p w14:paraId="39135DC5">
      <w:pPr>
        <w:pStyle w:val="11"/>
        <w:numPr>
          <w:ilvl w:val="0"/>
          <w:numId w:val="0"/>
        </w:numPr>
        <w:spacing w:line="520" w:lineRule="exact"/>
        <w:ind w:leftChars="0"/>
        <w:rPr>
          <w:rFonts w:ascii="宋体" w:hAnsi="宋体" w:eastAsia="宋体"/>
          <w:sz w:val="24"/>
          <w:szCs w:val="24"/>
        </w:rPr>
      </w:pPr>
    </w:p>
    <w:p w14:paraId="338173C9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在接到柳州市工人医院通知后，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kern w:val="0"/>
          <w:sz w:val="24"/>
          <w:szCs w:val="24"/>
        </w:rPr>
        <w:t>日内开通线路。</w:t>
      </w:r>
    </w:p>
    <w:p w14:paraId="6A094CD4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乙方在接到甲方故障申报后须在30分钟内做出响应，1小时内赶赴现场查看情况及维修；非光纤线路故障须在2小时内解决，光纤线路故障解决时间不超过12小时；并于一周内提供书面故障检修报告。</w:t>
      </w:r>
    </w:p>
    <w:p w14:paraId="481EA3CC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拥有不中断业务的网络在线监测管理平台，向甲方提供7*24小时网络运行监控、报警服务（当乙方检测到链路或业务异常中断后，须在半小时内电话通知甲方，并及时采取有效措施加以解决)；定期向甲方提供网络运行监控报告。</w:t>
      </w:r>
    </w:p>
    <w:p w14:paraId="0F668BD4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乙方如有与专线相关的数据或光纤割接作业，需提前48小时通知甲方。</w:t>
      </w:r>
    </w:p>
    <w:p w14:paraId="4CC096F8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光纤专线须安全可靠，安全性满足安全等保第三级要求，掉线率不高于0.1%。</w:t>
      </w:r>
    </w:p>
    <w:p w14:paraId="1158DE48">
      <w:pPr>
        <w:numPr>
          <w:ilvl w:val="0"/>
          <w:numId w:val="1"/>
        </w:numPr>
        <w:spacing w:line="520" w:lineRule="exact"/>
        <w:ind w:left="284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违约条款：</w:t>
      </w:r>
    </w:p>
    <w:p w14:paraId="30F847C2">
      <w:pPr>
        <w:spacing w:line="520" w:lineRule="exact"/>
        <w:ind w:left="284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专线</w:t>
      </w:r>
      <w:r>
        <w:rPr>
          <w:rFonts w:ascii="宋体" w:hAnsi="宋体" w:eastAsia="宋体"/>
          <w:sz w:val="24"/>
          <w:szCs w:val="24"/>
        </w:rPr>
        <w:t>故障</w:t>
      </w:r>
      <w:r>
        <w:rPr>
          <w:rFonts w:hint="eastAsia" w:ascii="宋体" w:hAnsi="宋体" w:eastAsia="宋体"/>
          <w:sz w:val="24"/>
          <w:szCs w:val="24"/>
        </w:rPr>
        <w:t>正式</w:t>
      </w:r>
      <w:r>
        <w:rPr>
          <w:rFonts w:ascii="宋体" w:hAnsi="宋体" w:eastAsia="宋体"/>
          <w:sz w:val="24"/>
          <w:szCs w:val="24"/>
        </w:rPr>
        <w:t>上报</w:t>
      </w:r>
      <w:r>
        <w:rPr>
          <w:rFonts w:hint="eastAsia" w:ascii="宋体" w:hAnsi="宋体" w:eastAsia="宋体"/>
          <w:sz w:val="24"/>
          <w:szCs w:val="24"/>
        </w:rPr>
        <w:t>后，超过1</w:t>
      </w:r>
      <w:r>
        <w:rPr>
          <w:rFonts w:ascii="宋体" w:hAnsi="宋体" w:eastAsia="宋体"/>
          <w:sz w:val="24"/>
          <w:szCs w:val="24"/>
        </w:rPr>
        <w:t>2小时至16小时内</w:t>
      </w:r>
      <w:r>
        <w:rPr>
          <w:rFonts w:hint="eastAsia" w:ascii="宋体" w:hAnsi="宋体" w:eastAsia="宋体"/>
          <w:sz w:val="24"/>
          <w:szCs w:val="24"/>
        </w:rPr>
        <w:t>仍无法恢复正常使用的</w:t>
      </w:r>
      <w:r>
        <w:rPr>
          <w:rFonts w:ascii="宋体" w:hAnsi="宋体" w:eastAsia="宋体"/>
          <w:sz w:val="24"/>
          <w:szCs w:val="24"/>
        </w:rPr>
        <w:t>，每超时一小时支付100元违约金；</w:t>
      </w:r>
    </w:p>
    <w:p w14:paraId="0DB89765">
      <w:pPr>
        <w:spacing w:line="520" w:lineRule="exact"/>
        <w:ind w:left="284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专线</w:t>
      </w:r>
      <w:r>
        <w:rPr>
          <w:rFonts w:ascii="宋体" w:hAnsi="宋体" w:eastAsia="宋体"/>
          <w:sz w:val="24"/>
          <w:szCs w:val="24"/>
        </w:rPr>
        <w:t>故障</w:t>
      </w:r>
      <w:r>
        <w:rPr>
          <w:rFonts w:hint="eastAsia" w:ascii="宋体" w:hAnsi="宋体" w:eastAsia="宋体"/>
          <w:sz w:val="24"/>
          <w:szCs w:val="24"/>
        </w:rPr>
        <w:t>正式</w:t>
      </w:r>
      <w:r>
        <w:rPr>
          <w:rFonts w:ascii="宋体" w:hAnsi="宋体" w:eastAsia="宋体"/>
          <w:sz w:val="24"/>
          <w:szCs w:val="24"/>
        </w:rPr>
        <w:t>上报</w:t>
      </w:r>
      <w:r>
        <w:rPr>
          <w:rFonts w:hint="eastAsia" w:ascii="宋体" w:hAnsi="宋体" w:eastAsia="宋体"/>
          <w:sz w:val="24"/>
          <w:szCs w:val="24"/>
        </w:rPr>
        <w:t>，超过</w:t>
      </w:r>
      <w:r>
        <w:rPr>
          <w:rFonts w:ascii="宋体" w:hAnsi="宋体" w:eastAsia="宋体"/>
          <w:sz w:val="24"/>
          <w:szCs w:val="24"/>
        </w:rPr>
        <w:t>16小时至24小时内</w:t>
      </w:r>
      <w:r>
        <w:rPr>
          <w:rFonts w:hint="eastAsia" w:ascii="宋体" w:hAnsi="宋体" w:eastAsia="宋体"/>
          <w:sz w:val="24"/>
          <w:szCs w:val="24"/>
        </w:rPr>
        <w:t>仍无法恢复正常使用的</w:t>
      </w:r>
      <w:r>
        <w:rPr>
          <w:rFonts w:ascii="宋体" w:hAnsi="宋体" w:eastAsia="宋体"/>
          <w:sz w:val="24"/>
          <w:szCs w:val="24"/>
        </w:rPr>
        <w:t>，每超时一小时支付200元违约金；</w:t>
      </w:r>
    </w:p>
    <w:p w14:paraId="1EE49C18">
      <w:pPr>
        <w:spacing w:line="520" w:lineRule="exact"/>
        <w:ind w:left="284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专线</w:t>
      </w:r>
      <w:r>
        <w:rPr>
          <w:rFonts w:ascii="宋体" w:hAnsi="宋体" w:eastAsia="宋体"/>
          <w:sz w:val="24"/>
          <w:szCs w:val="24"/>
        </w:rPr>
        <w:t>故障上报24小时后</w:t>
      </w:r>
      <w:r>
        <w:rPr>
          <w:rFonts w:hint="eastAsia" w:ascii="宋体" w:hAnsi="宋体" w:eastAsia="宋体"/>
          <w:sz w:val="24"/>
          <w:szCs w:val="24"/>
        </w:rPr>
        <w:t>，专线仍无法恢复正常使用的</w:t>
      </w:r>
      <w:r>
        <w:rPr>
          <w:rFonts w:ascii="宋体" w:hAnsi="宋体" w:eastAsia="宋体"/>
          <w:sz w:val="24"/>
          <w:szCs w:val="24"/>
        </w:rPr>
        <w:t>，每超时一小时支付500元违约金；</w:t>
      </w:r>
    </w:p>
    <w:p w14:paraId="2FBCB7DA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遴选供应商：每个标段遴选一家供应商。</w:t>
      </w:r>
    </w:p>
    <w:p w14:paraId="0BC28568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报价要求：合同按两年签。</w:t>
      </w:r>
    </w:p>
    <w:p w14:paraId="48EBED0F">
      <w:pPr>
        <w:spacing w:line="520" w:lineRule="exac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55E42"/>
    <w:multiLevelType w:val="singleLevel"/>
    <w:tmpl w:val="10155E4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454C4518"/>
    <w:multiLevelType w:val="multilevel"/>
    <w:tmpl w:val="454C4518"/>
    <w:lvl w:ilvl="0" w:tentative="0">
      <w:start w:val="1"/>
      <w:numFmt w:val="decimal"/>
      <w:lvlText w:val="%1、"/>
      <w:lvlJc w:val="left"/>
      <w:pPr>
        <w:ind w:left="829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779" w:hanging="420"/>
      </w:pPr>
    </w:lvl>
    <w:lvl w:ilvl="2" w:tentative="0">
      <w:start w:val="1"/>
      <w:numFmt w:val="lowerRoman"/>
      <w:lvlText w:val="%3."/>
      <w:lvlJc w:val="right"/>
      <w:pPr>
        <w:ind w:left="9199" w:hanging="420"/>
      </w:pPr>
    </w:lvl>
    <w:lvl w:ilvl="3" w:tentative="0">
      <w:start w:val="1"/>
      <w:numFmt w:val="decimal"/>
      <w:lvlText w:val="%4."/>
      <w:lvlJc w:val="left"/>
      <w:pPr>
        <w:ind w:left="9619" w:hanging="420"/>
      </w:pPr>
    </w:lvl>
    <w:lvl w:ilvl="4" w:tentative="0">
      <w:start w:val="1"/>
      <w:numFmt w:val="lowerLetter"/>
      <w:lvlText w:val="%5)"/>
      <w:lvlJc w:val="left"/>
      <w:pPr>
        <w:ind w:left="10039" w:hanging="420"/>
      </w:pPr>
    </w:lvl>
    <w:lvl w:ilvl="5" w:tentative="0">
      <w:start w:val="1"/>
      <w:numFmt w:val="lowerRoman"/>
      <w:lvlText w:val="%6."/>
      <w:lvlJc w:val="right"/>
      <w:pPr>
        <w:ind w:left="10459" w:hanging="420"/>
      </w:pPr>
    </w:lvl>
    <w:lvl w:ilvl="6" w:tentative="0">
      <w:start w:val="1"/>
      <w:numFmt w:val="decimal"/>
      <w:lvlText w:val="%7."/>
      <w:lvlJc w:val="left"/>
      <w:pPr>
        <w:ind w:left="10879" w:hanging="420"/>
      </w:pPr>
    </w:lvl>
    <w:lvl w:ilvl="7" w:tentative="0">
      <w:start w:val="1"/>
      <w:numFmt w:val="lowerLetter"/>
      <w:lvlText w:val="%8)"/>
      <w:lvlJc w:val="left"/>
      <w:pPr>
        <w:ind w:left="11299" w:hanging="420"/>
      </w:pPr>
    </w:lvl>
    <w:lvl w:ilvl="8" w:tentative="0">
      <w:start w:val="1"/>
      <w:numFmt w:val="lowerRoman"/>
      <w:lvlText w:val="%9."/>
      <w:lvlJc w:val="right"/>
      <w:pPr>
        <w:ind w:left="117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BD"/>
    <w:rsid w:val="00014F1D"/>
    <w:rsid w:val="00034A2F"/>
    <w:rsid w:val="00037C82"/>
    <w:rsid w:val="000517BD"/>
    <w:rsid w:val="00051A95"/>
    <w:rsid w:val="00055C83"/>
    <w:rsid w:val="00071B03"/>
    <w:rsid w:val="00076D4B"/>
    <w:rsid w:val="0009695C"/>
    <w:rsid w:val="000A09B3"/>
    <w:rsid w:val="000D1768"/>
    <w:rsid w:val="000D3058"/>
    <w:rsid w:val="000D73A2"/>
    <w:rsid w:val="000E646A"/>
    <w:rsid w:val="000F51D4"/>
    <w:rsid w:val="00130298"/>
    <w:rsid w:val="001327F8"/>
    <w:rsid w:val="001669D6"/>
    <w:rsid w:val="00185644"/>
    <w:rsid w:val="001B1B35"/>
    <w:rsid w:val="001B7C1A"/>
    <w:rsid w:val="002869AD"/>
    <w:rsid w:val="002D4F6B"/>
    <w:rsid w:val="002E532A"/>
    <w:rsid w:val="002F1D5C"/>
    <w:rsid w:val="002F28D6"/>
    <w:rsid w:val="002F5348"/>
    <w:rsid w:val="00325E47"/>
    <w:rsid w:val="00344A14"/>
    <w:rsid w:val="0034588F"/>
    <w:rsid w:val="0035202E"/>
    <w:rsid w:val="003818A4"/>
    <w:rsid w:val="00381B45"/>
    <w:rsid w:val="00395FD6"/>
    <w:rsid w:val="003A653B"/>
    <w:rsid w:val="003B6F43"/>
    <w:rsid w:val="003C5EFA"/>
    <w:rsid w:val="003E48B3"/>
    <w:rsid w:val="00440950"/>
    <w:rsid w:val="0044260F"/>
    <w:rsid w:val="00497F0C"/>
    <w:rsid w:val="004B13C5"/>
    <w:rsid w:val="004C39D3"/>
    <w:rsid w:val="004C4066"/>
    <w:rsid w:val="004D27DE"/>
    <w:rsid w:val="004F4D5D"/>
    <w:rsid w:val="00505FE9"/>
    <w:rsid w:val="005204A8"/>
    <w:rsid w:val="005229ED"/>
    <w:rsid w:val="005376BF"/>
    <w:rsid w:val="00583467"/>
    <w:rsid w:val="005B7AB3"/>
    <w:rsid w:val="00602536"/>
    <w:rsid w:val="00622C15"/>
    <w:rsid w:val="0063305B"/>
    <w:rsid w:val="006351F6"/>
    <w:rsid w:val="00657906"/>
    <w:rsid w:val="006656F8"/>
    <w:rsid w:val="00691394"/>
    <w:rsid w:val="006C3588"/>
    <w:rsid w:val="006F2538"/>
    <w:rsid w:val="00710C7A"/>
    <w:rsid w:val="00734278"/>
    <w:rsid w:val="007422D0"/>
    <w:rsid w:val="00747F63"/>
    <w:rsid w:val="007645DA"/>
    <w:rsid w:val="00765C12"/>
    <w:rsid w:val="00771A20"/>
    <w:rsid w:val="00790923"/>
    <w:rsid w:val="0079274C"/>
    <w:rsid w:val="007A4B72"/>
    <w:rsid w:val="007B1FD7"/>
    <w:rsid w:val="007B44D4"/>
    <w:rsid w:val="00854F8B"/>
    <w:rsid w:val="008735C3"/>
    <w:rsid w:val="00897D08"/>
    <w:rsid w:val="008B3935"/>
    <w:rsid w:val="008D4553"/>
    <w:rsid w:val="008F6529"/>
    <w:rsid w:val="00951157"/>
    <w:rsid w:val="0095529E"/>
    <w:rsid w:val="0096578F"/>
    <w:rsid w:val="00980DA1"/>
    <w:rsid w:val="009A0FED"/>
    <w:rsid w:val="009A29AE"/>
    <w:rsid w:val="009F01F6"/>
    <w:rsid w:val="00A0134C"/>
    <w:rsid w:val="00A031FE"/>
    <w:rsid w:val="00A045A1"/>
    <w:rsid w:val="00A15578"/>
    <w:rsid w:val="00A1783C"/>
    <w:rsid w:val="00A6314E"/>
    <w:rsid w:val="00A934F2"/>
    <w:rsid w:val="00AB2593"/>
    <w:rsid w:val="00AE5C6D"/>
    <w:rsid w:val="00B15307"/>
    <w:rsid w:val="00B72DCE"/>
    <w:rsid w:val="00B91C8F"/>
    <w:rsid w:val="00BB385F"/>
    <w:rsid w:val="00BD5ADF"/>
    <w:rsid w:val="00C03061"/>
    <w:rsid w:val="00C14635"/>
    <w:rsid w:val="00C5515B"/>
    <w:rsid w:val="00C83F52"/>
    <w:rsid w:val="00CB4147"/>
    <w:rsid w:val="00D00A4C"/>
    <w:rsid w:val="00D04399"/>
    <w:rsid w:val="00D137F2"/>
    <w:rsid w:val="00DB1490"/>
    <w:rsid w:val="00DB496E"/>
    <w:rsid w:val="00DC16E8"/>
    <w:rsid w:val="00DF634A"/>
    <w:rsid w:val="00E229A5"/>
    <w:rsid w:val="00E22B94"/>
    <w:rsid w:val="00E54D2C"/>
    <w:rsid w:val="00E55B26"/>
    <w:rsid w:val="00E608C3"/>
    <w:rsid w:val="00EA47A4"/>
    <w:rsid w:val="00EB770D"/>
    <w:rsid w:val="00EE0039"/>
    <w:rsid w:val="00EF05F2"/>
    <w:rsid w:val="00F45EAA"/>
    <w:rsid w:val="00F64D16"/>
    <w:rsid w:val="00F74A26"/>
    <w:rsid w:val="00F829FE"/>
    <w:rsid w:val="00F83437"/>
    <w:rsid w:val="00FA6FBD"/>
    <w:rsid w:val="00FC249D"/>
    <w:rsid w:val="00FE3F38"/>
    <w:rsid w:val="014D4677"/>
    <w:rsid w:val="09C43DDE"/>
    <w:rsid w:val="14187772"/>
    <w:rsid w:val="19EB7771"/>
    <w:rsid w:val="1BB429E1"/>
    <w:rsid w:val="1CF12FEF"/>
    <w:rsid w:val="2C291D22"/>
    <w:rsid w:val="2CFF066C"/>
    <w:rsid w:val="3C91346F"/>
    <w:rsid w:val="46F33E69"/>
    <w:rsid w:val="5D07444D"/>
    <w:rsid w:val="6C9C3163"/>
    <w:rsid w:val="75A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748</Characters>
  <Lines>4</Lines>
  <Paragraphs>1</Paragraphs>
  <TotalTime>1</TotalTime>
  <ScaleCrop>false</ScaleCrop>
  <LinksUpToDate>false</LinksUpToDate>
  <CharactersWithSpaces>752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2023-02-28T02:02:00Z</dcterms:created>
  <dc:creator>LGYY-ZZY</dc:creator>
  <cp:lastModifiedBy>天空</cp:lastModifiedBy>
  <cp:lastPrinted>2019-04-19T08:38:00Z</cp:lastPrinted>
  <dcterms:modified xsi:type="dcterms:W3CDTF">2025-04-10T02:35:27Z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eyJoZGlkIjoiYTRiMjI1NTRjYTU0YzUyY2Y5NGVkYmZjOTNkMWE4NWIiLCJ1c2VySWQiOiIxMTU2NzgxMTU1In0=</vt:lpwstr>
  </property>
  <property fmtid="{D5CDD505-2E9C-101B-9397-08002B2CF9AE}" pid="3" name="KSOProductBuildVer">
    <vt:lpwstr>2052-12.1.0.20784</vt:lpwstr>
  </property>
  <property fmtid="{D5CDD505-2E9C-101B-9397-08002B2CF9AE}" pid="4" name="ICV">
    <vt:lpwstr>95B93C8D7C7A4A61A038D53A5AEDDCE5_12</vt:lpwstr>
  </property>
</Properties>
</file>