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728C9">
      <w:pPr>
        <w:keepNext w:val="0"/>
        <w:keepLines w:val="0"/>
        <w:pageBreakBefore w:val="0"/>
        <w:widowControl w:val="0"/>
        <w:tabs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柳州市工人医院“会议一体机”采购需求</w:t>
      </w:r>
    </w:p>
    <w:p w14:paraId="635CB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2B289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项目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名称</w:t>
      </w:r>
    </w:p>
    <w:p w14:paraId="09B8D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柳州市工人医院“会议一体机”采购。</w:t>
      </w:r>
    </w:p>
    <w:p w14:paraId="49B80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二、项目概况</w:t>
      </w:r>
    </w:p>
    <w:p w14:paraId="68B3B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根据医院需求，采购3套“会议一体机”供教学部、疼痛科使用。</w:t>
      </w:r>
    </w:p>
    <w:p w14:paraId="1C186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/供应商资格条件</w:t>
      </w:r>
    </w:p>
    <w:p w14:paraId="35FF7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1、投标人需为国内注册（指按国家有关规定要求注册的）生产或经营本次招标采购货物及服务、具备法人资格的供应商；</w:t>
      </w:r>
    </w:p>
    <w:p w14:paraId="25652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2、投标人三年内在经营活动中没有重大违法记录和不良信用记录；</w:t>
      </w:r>
    </w:p>
    <w:p w14:paraId="596CC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3、投标人提供有效的“营业执照”副本复印件（3证合一）；</w:t>
      </w:r>
    </w:p>
    <w:p w14:paraId="7DA54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4、供应商通过</w:t>
      </w:r>
      <w:r>
        <w:rPr>
          <w:rFonts w:hint="eastAsia" w:ascii="仿宋" w:hAnsi="仿宋" w:eastAsia="仿宋" w:cs="仿宋"/>
          <w:sz w:val="24"/>
          <w:szCs w:val="24"/>
          <w:lang w:val="zh-CN" w:eastAsia="zh-CN"/>
        </w:rPr>
        <w:t>ISO质量管理体系认证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，通过环境管理体系认证和通过职业健康管理体系认证。</w:t>
      </w:r>
    </w:p>
    <w:p w14:paraId="48F06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四、项目内容</w:t>
      </w:r>
    </w:p>
    <w:tbl>
      <w:tblPr>
        <w:tblStyle w:val="8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979"/>
      </w:tblGrid>
      <w:tr w14:paraId="72F4A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255" w:type="dxa"/>
            <w:gridSpan w:val="2"/>
            <w:vAlign w:val="center"/>
          </w:tcPr>
          <w:p w14:paraId="5FA16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65寸会议触控一体机</w:t>
            </w:r>
          </w:p>
        </w:tc>
      </w:tr>
      <w:tr w14:paraId="2E164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76" w:type="dxa"/>
            <w:vAlign w:val="top"/>
          </w:tcPr>
          <w:p w14:paraId="53EB5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品牌型号</w:t>
            </w:r>
          </w:p>
        </w:tc>
        <w:tc>
          <w:tcPr>
            <w:tcW w:w="7979" w:type="dxa"/>
            <w:vAlign w:val="top"/>
          </w:tcPr>
          <w:p w14:paraId="46C15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招标技术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参数</w:t>
            </w:r>
          </w:p>
        </w:tc>
      </w:tr>
      <w:tr w14:paraId="34BDD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76" w:type="dxa"/>
            <w:vAlign w:val="center"/>
          </w:tcPr>
          <w:p w14:paraId="2FEF4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65寸会议触控一体机</w:t>
            </w:r>
          </w:p>
        </w:tc>
        <w:tc>
          <w:tcPr>
            <w:tcW w:w="7979" w:type="dxa"/>
          </w:tcPr>
          <w:p w14:paraId="3D982885">
            <w:pPr>
              <w:pStyle w:val="16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所投整机触控大屏显示比例支持16:9；可视角度：≥178°；亮度：≥500cd/m²；对比度：≥5000:1。</w:t>
            </w:r>
          </w:p>
          <w:p w14:paraId="0BBF73FD">
            <w:pPr>
              <w:pStyle w:val="17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所投整机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采用内置4K高清超广角摄像头，物理像素≥5000W，全链条4K点对点成像，支持自动白平衡，自适应环境亮度，自动曝光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可视角DFOV≥107°，带摄像头工作状态指示灯。</w:t>
            </w:r>
          </w:p>
          <w:p w14:paraId="37C91B83">
            <w:pPr>
              <w:pStyle w:val="17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采用内置拾音麦克风阵列，要求麦克单元数量≥6个，对称式设计，支持自动回声消除、自动波束形成、自动增益控制、自动噪声消除，3A智能滤噪，180度广角拾音、10米长距离拾音；</w:t>
            </w:r>
          </w:p>
          <w:p w14:paraId="5A28490D">
            <w:pPr>
              <w:pStyle w:val="17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整机前置接口要求具备USB3.0（支持智能识别）≥2，全功能Type-C接口（Android、Windows；业务支持充电、数据传输、音频传输、视频传输）≥1，HDMI输入（HDMI2.0）≥1。</w:t>
            </w:r>
          </w:p>
          <w:p w14:paraId="4046B0CB">
            <w:pPr>
              <w:pStyle w:val="17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整机要求内置扬声器，支持2.2声道，功率≥60W，拥有至少4个发音单元，支持Dolby杜比解码，支持Dolby Atmos音效。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013C60B1">
            <w:pPr>
              <w:pStyle w:val="17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局五指主控快捷菜单：五指主控菜单。无须任何实体按键，使用者在任意信号源通道下、屏幕的任意位置均可通过五指手势触控方式在屏幕上调取中控菜单。功能入口包括：返回、主页、批注、设置、音量+、音量-、信号源、电脑、截图。</w:t>
            </w:r>
          </w:p>
          <w:p w14:paraId="6C2CFBEE">
            <w:pPr>
              <w:pStyle w:val="17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整机应支持悬浮小窗功能，运行中的应用在打开其他应用时，自动以上层小窗口方式运行，且支持从小窗口一键切换回全屏界面。</w:t>
            </w:r>
          </w:p>
          <w:p w14:paraId="0131EB8C">
            <w:pPr>
              <w:pStyle w:val="17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★整机应支持OPS下具备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语音助手功能，且支持开启和关闭语音助手。语音助手功能开启后支持语音唤醒，并可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通过语音的方式操控会议大屏常用功能，在拾音的有效距离范围内对大屏说出相应命令，即可方便的启动关闭白板、启动应用等。</w:t>
            </w:r>
          </w:p>
          <w:p w14:paraId="6B781262">
            <w:pPr>
              <w:pStyle w:val="17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整机应预置提供会议语音助手应用，可分角色会议纪要、实时语音翻译、语音转写（识别率≥95%）、实时语音字幕、勿扰模式；生成的会议记录中区分角色，会议结束即可成稿；支持通过无线传屏共享PPT时，把当前的文档资料与转写的文字进行一一对应。</w:t>
            </w:r>
          </w:p>
          <w:p w14:paraId="318954F2">
            <w:pPr>
              <w:pStyle w:val="17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★整机应提供用户帮助功能，提供常见问题、服务信息、常用操作视频指导等功能，并支持在线视频客服接入功能。</w:t>
            </w:r>
          </w:p>
          <w:p w14:paraId="3259DDB1">
            <w:pPr>
              <w:pStyle w:val="17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★整机应具备远程协助能力，协助用户远程解决问题，远程获取错误日志等信息；需支持整机预置或应用商店下载。</w:t>
            </w:r>
          </w:p>
          <w:p w14:paraId="575493F0">
            <w:pPr>
              <w:pStyle w:val="17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★整机预置白板应用应支持智能协作便签，支持多个标签模板用户自选；智能协作便签，大屏和手机端互动编辑上传。</w:t>
            </w:r>
          </w:p>
          <w:p w14:paraId="0489046C">
            <w:pPr>
              <w:pStyle w:val="17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整机预置白板应用支持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会议纪要支持一键发送至外部存储或者邮箱，支持通过扫码方式分享。</w:t>
            </w:r>
          </w:p>
          <w:p w14:paraId="137912BA">
            <w:pPr>
              <w:pStyle w:val="17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整机网络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支持IPV6，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采用WiFi6 WPA3加密协议与IPV6网络层加密，双重保护，确保传输安全。</w:t>
            </w:r>
          </w:p>
          <w:p w14:paraId="01BABFAC">
            <w:pPr>
              <w:pStyle w:val="17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整机预置的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会议应用支持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会中一键投屏共享，电脑无需入会，传屏宝或投屏码一键启动投屏内容共享到会议中。</w:t>
            </w:r>
          </w:p>
        </w:tc>
      </w:tr>
      <w:tr w14:paraId="40FE5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276" w:type="dxa"/>
            <w:vAlign w:val="center"/>
          </w:tcPr>
          <w:p w14:paraId="72B7B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无线传屏宝</w:t>
            </w:r>
          </w:p>
        </w:tc>
        <w:tc>
          <w:tcPr>
            <w:tcW w:w="7979" w:type="dxa"/>
          </w:tcPr>
          <w:p w14:paraId="0A44AC8F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所投整机大屏应支持标配投屏器，标配传屏器要求至少具备1键投屏功能，大屏端无线连接任何设备即可实现投屏。</w:t>
            </w:r>
          </w:p>
          <w:p w14:paraId="2D9ED281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所投整机大屏应支持投屏器NFC投屏能力，搭配带NFC功能的投屏器后，开启NFC功能的手机安装传屏客户端应用后，触碰带NFC功能的投屏器即可实现手机投屏到会议平板。</w:t>
            </w:r>
          </w:p>
        </w:tc>
      </w:tr>
      <w:tr w14:paraId="5BB7D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vAlign w:val="center"/>
          </w:tcPr>
          <w:p w14:paraId="794D5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OPS电脑模块</w:t>
            </w:r>
          </w:p>
        </w:tc>
        <w:tc>
          <w:tcPr>
            <w:tcW w:w="7979" w:type="dxa"/>
          </w:tcPr>
          <w:p w14:paraId="265ED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Windows电脑模块OPS硬件参数</w:t>
            </w:r>
          </w:p>
          <w:p w14:paraId="16627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投整机大屏搭配的OPS要求预装正版操作系统win10企业版。所投整机大屏可搭配的OPS应支持高低不同配置组合。至少要求提供以下配置组合：Intel I5 12代处理器及以上，内存8G或以上，所投整机大屏可搭配的OPS具备独立非外扩展的电脑USB接口数量：USB 3.0接口≥4，USB2.0≥2。</w:t>
            </w:r>
          </w:p>
        </w:tc>
      </w:tr>
      <w:tr w14:paraId="4E466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76" w:type="dxa"/>
            <w:vAlign w:val="center"/>
          </w:tcPr>
          <w:p w14:paraId="6B728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性能参数要求</w:t>
            </w:r>
          </w:p>
        </w:tc>
        <w:tc>
          <w:tcPr>
            <w:tcW w:w="7979" w:type="dxa"/>
            <w:vAlign w:val="center"/>
          </w:tcPr>
          <w:p w14:paraId="07E1F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带★项提供第三方检测机构出具的检测报告以备查验</w:t>
            </w:r>
          </w:p>
        </w:tc>
      </w:tr>
    </w:tbl>
    <w:p w14:paraId="6CE77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EBA9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五、报价要求</w:t>
      </w:r>
    </w:p>
    <w:p w14:paraId="7A9B6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报价含人工费、材料费、装卸车费、运输费、管理费、保险、质保期、利润、税金、硬件、系统安装等为完成本项目所需的所有费用，在实施期间不因市场因素而变动。</w:t>
      </w:r>
    </w:p>
    <w:p w14:paraId="7A876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3、报价人需按采购清单要求填写应标品牌型号、应标参数、偏离情况、报价、质保期等内容。</w:t>
      </w:r>
    </w:p>
    <w:p w14:paraId="719C2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六、其他要求</w:t>
      </w:r>
    </w:p>
    <w:p w14:paraId="401B4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1、质量保质期：</w:t>
      </w:r>
      <w:r>
        <w:rPr>
          <w:rFonts w:hint="eastAsia" w:ascii="仿宋" w:hAnsi="仿宋" w:eastAsia="仿宋" w:cs="仿宋"/>
          <w:kern w:val="2"/>
          <w:sz w:val="24"/>
          <w:szCs w:val="24"/>
          <w:lang w:val="zh-CN" w:eastAsia="zh-CN" w:bidi="ar-SA"/>
        </w:rPr>
        <w:t>整机一年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kern w:val="2"/>
          <w:sz w:val="24"/>
          <w:szCs w:val="24"/>
          <w:lang w:val="zh-CN" w:eastAsia="zh-CN" w:bidi="ar-SA"/>
        </w:rPr>
        <w:t>屏幕三年</w:t>
      </w:r>
    </w:p>
    <w:p w14:paraId="1FDD8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2、交货时如出现质量、型号、参数与招投标文件不符的情况，供应商应无条件给予更换。</w:t>
      </w:r>
    </w:p>
    <w:p w14:paraId="14573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3、供应商确保所供应产品符合国家相关技术部门规定技术要求。</w:t>
      </w:r>
    </w:p>
    <w:p w14:paraId="64BDE2A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 xml:space="preserve">    4、</w:t>
      </w:r>
      <w:r>
        <w:rPr>
          <w:rFonts w:hint="eastAsia" w:ascii="仿宋" w:hAnsi="仿宋" w:eastAsia="仿宋" w:cs="仿宋"/>
          <w:sz w:val="24"/>
          <w:szCs w:val="24"/>
        </w:rPr>
        <w:t>安装过程中确保安全施工，不能影响医院业务正常运行。</w:t>
      </w:r>
    </w:p>
    <w:p w14:paraId="23650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六、合同期及结算方式</w:t>
      </w:r>
    </w:p>
    <w:p w14:paraId="5E29C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1、签订合同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后，15天内完成所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有设备采购及调试安装；</w:t>
      </w:r>
    </w:p>
    <w:p w14:paraId="6ED20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2、结算方式：</w:t>
      </w:r>
      <w:r>
        <w:rPr>
          <w:rFonts w:hint="eastAsia" w:ascii="仿宋" w:hAnsi="仿宋" w:eastAsia="仿宋" w:cs="仿宋"/>
          <w:sz w:val="24"/>
          <w:szCs w:val="24"/>
        </w:rPr>
        <w:t>项目双方签订合同，设备安装调试完毕并验收合格交付甲方使用，乙方开具全额发票，甲方收到发票后按甲方财务流程向乙方支付合同总价百分之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百</w:t>
      </w: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100</w:t>
      </w:r>
      <w:r>
        <w:rPr>
          <w:rFonts w:hint="eastAsia" w:ascii="仿宋" w:hAnsi="仿宋" w:eastAsia="仿宋" w:cs="仿宋"/>
          <w:sz w:val="24"/>
          <w:szCs w:val="24"/>
        </w:rPr>
        <w:t>%）的款项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。 </w:t>
      </w:r>
    </w:p>
    <w:p w14:paraId="0D5F0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</w:t>
      </w:r>
    </w:p>
    <w:p w14:paraId="53BA2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  总务科</w:t>
      </w:r>
    </w:p>
    <w:p w14:paraId="29447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960" w:firstLineChars="29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2025年2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月6日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A0F56"/>
    <w:multiLevelType w:val="multilevel"/>
    <w:tmpl w:val="225A0F56"/>
    <w:lvl w:ilvl="0" w:tentative="0">
      <w:start w:val="1"/>
      <w:numFmt w:val="decimal"/>
      <w:lvlText w:val="%1."/>
      <w:lvlJc w:val="left"/>
      <w:pPr>
        <w:ind w:left="619" w:hanging="420"/>
      </w:pPr>
    </w:lvl>
    <w:lvl w:ilvl="1" w:tentative="0">
      <w:start w:val="1"/>
      <w:numFmt w:val="chineseCountingThousand"/>
      <w:lvlText w:val="%2、"/>
      <w:lvlJc w:val="left"/>
      <w:pPr>
        <w:ind w:left="510" w:hanging="51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459" w:hanging="420"/>
      </w:pPr>
    </w:lvl>
    <w:lvl w:ilvl="3" w:tentative="0">
      <w:start w:val="1"/>
      <w:numFmt w:val="decimal"/>
      <w:lvlText w:val="%4."/>
      <w:lvlJc w:val="left"/>
      <w:pPr>
        <w:ind w:left="420" w:hanging="420"/>
      </w:pPr>
      <w:rPr>
        <w:rFonts w:asciiTheme="minorEastAsia" w:hAnsiTheme="minorEastAsia" w:eastAsiaTheme="minorEastAsia"/>
        <w:b w:val="0"/>
        <w:color w:val="000000" w:themeColor="text1"/>
        <w:sz w:val="24"/>
        <w:szCs w:val="24"/>
        <w14:textFill>
          <w14:solidFill>
            <w14:schemeClr w14:val="tx1"/>
          </w14:solidFill>
        </w14:textFill>
      </w:rPr>
    </w:lvl>
    <w:lvl w:ilvl="4" w:tentative="0">
      <w:start w:val="6"/>
      <w:numFmt w:val="bullet"/>
      <w:lvlText w:val="★"/>
      <w:lvlJc w:val="left"/>
      <w:pPr>
        <w:ind w:left="2239" w:hanging="360"/>
      </w:pPr>
      <w:rPr>
        <w:rFonts w:hint="eastAsia" w:ascii="宋体" w:hAnsi="宋体" w:eastAsia="宋体" w:cs="宋体"/>
        <w:color w:val="auto"/>
      </w:rPr>
    </w:lvl>
    <w:lvl w:ilvl="5" w:tentative="0">
      <w:start w:val="1"/>
      <w:numFmt w:val="lowerRoman"/>
      <w:lvlText w:val="%6."/>
      <w:lvlJc w:val="right"/>
      <w:pPr>
        <w:ind w:left="2719" w:hanging="420"/>
      </w:pPr>
    </w:lvl>
    <w:lvl w:ilvl="6" w:tentative="0">
      <w:start w:val="1"/>
      <w:numFmt w:val="decimal"/>
      <w:lvlText w:val="%7."/>
      <w:lvlJc w:val="left"/>
      <w:pPr>
        <w:ind w:left="3139" w:hanging="420"/>
      </w:pPr>
    </w:lvl>
    <w:lvl w:ilvl="7" w:tentative="0">
      <w:start w:val="1"/>
      <w:numFmt w:val="lowerLetter"/>
      <w:lvlText w:val="%8)"/>
      <w:lvlJc w:val="left"/>
      <w:pPr>
        <w:ind w:left="3559" w:hanging="420"/>
      </w:pPr>
    </w:lvl>
    <w:lvl w:ilvl="8" w:tentative="0">
      <w:start w:val="1"/>
      <w:numFmt w:val="lowerRoman"/>
      <w:lvlText w:val="%9."/>
      <w:lvlJc w:val="right"/>
      <w:pPr>
        <w:ind w:left="39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TM0ODYwZTQwMzg1YTFlYTgwYTFiMDUxZDQ0NjcifQ=="/>
  </w:docVars>
  <w:rsids>
    <w:rsidRoot w:val="53C91D89"/>
    <w:rsid w:val="010951A7"/>
    <w:rsid w:val="029006F1"/>
    <w:rsid w:val="03435C52"/>
    <w:rsid w:val="041744FB"/>
    <w:rsid w:val="042621F8"/>
    <w:rsid w:val="047E1FB9"/>
    <w:rsid w:val="05B0028B"/>
    <w:rsid w:val="05C74289"/>
    <w:rsid w:val="061E3F1F"/>
    <w:rsid w:val="06D663A6"/>
    <w:rsid w:val="07664AA9"/>
    <w:rsid w:val="0AD409A0"/>
    <w:rsid w:val="0C29450A"/>
    <w:rsid w:val="0C8016E8"/>
    <w:rsid w:val="0D052F8B"/>
    <w:rsid w:val="0DEC388F"/>
    <w:rsid w:val="0DFB3956"/>
    <w:rsid w:val="0E1F0604"/>
    <w:rsid w:val="11424D1C"/>
    <w:rsid w:val="11634099"/>
    <w:rsid w:val="128571E5"/>
    <w:rsid w:val="139F4F81"/>
    <w:rsid w:val="158A71B2"/>
    <w:rsid w:val="15F014B7"/>
    <w:rsid w:val="171C1FFC"/>
    <w:rsid w:val="17AA5816"/>
    <w:rsid w:val="17CB6A54"/>
    <w:rsid w:val="17F07302"/>
    <w:rsid w:val="19AB7B33"/>
    <w:rsid w:val="1C52663A"/>
    <w:rsid w:val="1CBE4E69"/>
    <w:rsid w:val="1E1D2544"/>
    <w:rsid w:val="1F7B2D1C"/>
    <w:rsid w:val="1FBD62B1"/>
    <w:rsid w:val="20B16B03"/>
    <w:rsid w:val="219B01F8"/>
    <w:rsid w:val="21A07DC1"/>
    <w:rsid w:val="22E362D2"/>
    <w:rsid w:val="26D52249"/>
    <w:rsid w:val="28865645"/>
    <w:rsid w:val="2C022C0C"/>
    <w:rsid w:val="2CB404AC"/>
    <w:rsid w:val="2CDF3794"/>
    <w:rsid w:val="2E852EAB"/>
    <w:rsid w:val="2FC63D74"/>
    <w:rsid w:val="30D0413E"/>
    <w:rsid w:val="31040C94"/>
    <w:rsid w:val="31F22A68"/>
    <w:rsid w:val="34272BB6"/>
    <w:rsid w:val="34D91454"/>
    <w:rsid w:val="35AC53AF"/>
    <w:rsid w:val="36692286"/>
    <w:rsid w:val="3E2C4BB7"/>
    <w:rsid w:val="3F664045"/>
    <w:rsid w:val="40012417"/>
    <w:rsid w:val="40D46D12"/>
    <w:rsid w:val="4172433C"/>
    <w:rsid w:val="417D3E89"/>
    <w:rsid w:val="419A0FA7"/>
    <w:rsid w:val="421C47E7"/>
    <w:rsid w:val="42B208A8"/>
    <w:rsid w:val="44270913"/>
    <w:rsid w:val="45960004"/>
    <w:rsid w:val="46F86693"/>
    <w:rsid w:val="47A37881"/>
    <w:rsid w:val="47F24951"/>
    <w:rsid w:val="481E5360"/>
    <w:rsid w:val="485C4F2C"/>
    <w:rsid w:val="489B4B75"/>
    <w:rsid w:val="49634BF7"/>
    <w:rsid w:val="4A1F5604"/>
    <w:rsid w:val="4D1B00DF"/>
    <w:rsid w:val="4FF57096"/>
    <w:rsid w:val="50E85F0B"/>
    <w:rsid w:val="52F3051F"/>
    <w:rsid w:val="53C91D89"/>
    <w:rsid w:val="54F21A55"/>
    <w:rsid w:val="55617B80"/>
    <w:rsid w:val="56173FB4"/>
    <w:rsid w:val="561D501A"/>
    <w:rsid w:val="56515FE9"/>
    <w:rsid w:val="5A447D2A"/>
    <w:rsid w:val="5B3F6E48"/>
    <w:rsid w:val="5CB3223D"/>
    <w:rsid w:val="5CEF488A"/>
    <w:rsid w:val="5E40418F"/>
    <w:rsid w:val="5F442227"/>
    <w:rsid w:val="607F7AD3"/>
    <w:rsid w:val="623A7395"/>
    <w:rsid w:val="627438C2"/>
    <w:rsid w:val="63814B5D"/>
    <w:rsid w:val="680C7FB1"/>
    <w:rsid w:val="6A9B7D71"/>
    <w:rsid w:val="6AE954B5"/>
    <w:rsid w:val="6BA044C1"/>
    <w:rsid w:val="6C775AF2"/>
    <w:rsid w:val="6E5E469C"/>
    <w:rsid w:val="6F0453DE"/>
    <w:rsid w:val="6F250725"/>
    <w:rsid w:val="6F395FEB"/>
    <w:rsid w:val="717766ED"/>
    <w:rsid w:val="72625B8C"/>
    <w:rsid w:val="73BB4BC8"/>
    <w:rsid w:val="74607426"/>
    <w:rsid w:val="74C13C0D"/>
    <w:rsid w:val="76C91732"/>
    <w:rsid w:val="77D435C8"/>
    <w:rsid w:val="77DD02F3"/>
    <w:rsid w:val="79562EED"/>
    <w:rsid w:val="7AC124B5"/>
    <w:rsid w:val="7AF9322A"/>
    <w:rsid w:val="7B161079"/>
    <w:rsid w:val="7B6660C0"/>
    <w:rsid w:val="7CAF0D43"/>
    <w:rsid w:val="7CC12FE9"/>
    <w:rsid w:val="7CED43DB"/>
    <w:rsid w:val="7D0A0C4E"/>
    <w:rsid w:val="7D8335C5"/>
    <w:rsid w:val="7DBC3A33"/>
    <w:rsid w:val="7DFD69D9"/>
    <w:rsid w:val="7E6C177D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autoRedefine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3">
    <w:name w:val="annotation text"/>
    <w:basedOn w:val="1"/>
    <w:autoRedefine/>
    <w:unhideWhenUsed/>
    <w:qFormat/>
    <w:uiPriority w:val="0"/>
    <w:pPr>
      <w:jc w:val="left"/>
    </w:pPr>
  </w:style>
  <w:style w:type="paragraph" w:styleId="4">
    <w:name w:val="Body Text"/>
    <w:basedOn w:val="1"/>
    <w:next w:val="1"/>
    <w:autoRedefine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 Char Char Char Char Char Char1 Char"/>
    <w:basedOn w:val="1"/>
    <w:autoRedefine/>
    <w:qFormat/>
    <w:uiPriority w:val="0"/>
    <w:rPr>
      <w:sz w:val="24"/>
      <w:szCs w:val="24"/>
    </w:rPr>
  </w:style>
  <w:style w:type="character" w:customStyle="1" w:styleId="11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正文2"/>
    <w:basedOn w:val="1"/>
    <w:autoRedefine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5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1907</Words>
  <Characters>2063</Characters>
  <Lines>0</Lines>
  <Paragraphs>0</Paragraphs>
  <TotalTime>284</TotalTime>
  <ScaleCrop>false</ScaleCrop>
  <LinksUpToDate>false</LinksUpToDate>
  <CharactersWithSpaces>2148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七日</cp:lastModifiedBy>
  <cp:lastPrinted>2025-02-06T08:38:46Z</cp:lastPrinted>
  <dcterms:modified xsi:type="dcterms:W3CDTF">2025-02-06T08:39:14Z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676BB8C8E330493DB527A03640A94E19</vt:lpwstr>
  </property>
  <property fmtid="{D5CDD505-2E9C-101B-9397-08002B2CF9AE}" pid="4" name="KSOTemplateDocerSaveRecord">
    <vt:lpwstr>eyJoZGlkIjoiZTY4MTM0ODYwZTQwMzg1YTFlYTgwYTFiMDUxZDQ0NjciLCJ1c2VySWQiOiIzMjcyOTE0OTYifQ==</vt:lpwstr>
  </property>
</Properties>
</file>