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CD0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医院餐补食堂系统采购项目需求</w:t>
      </w:r>
    </w:p>
    <w:p w14:paraId="5D8C240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 w14:paraId="26E13AF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47D998AC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医院餐补食堂系统采购项目</w:t>
      </w:r>
    </w:p>
    <w:p w14:paraId="68DF7AEA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 w14:paraId="66F4588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医院实行餐补，三个院区食堂需统一使用一家系统，总院食堂自助结算台是与其他院区不同，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为了实现全院食堂以及医院门店一卡通、一码通，需采购自助结算台和手持终端机等设备，与原有系统兼容。</w:t>
      </w:r>
    </w:p>
    <w:p w14:paraId="31F81A74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 w14:paraId="5B254F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 w14:paraId="24D0C2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 w14:paraId="75B485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 w14:paraId="366B38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 w14:paraId="149D58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 w14:paraId="5F7FACD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采购需求及报价</w:t>
      </w:r>
    </w:p>
    <w:tbl>
      <w:tblPr>
        <w:tblStyle w:val="5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2"/>
        <w:gridCol w:w="3375"/>
        <w:gridCol w:w="725"/>
        <w:gridCol w:w="1000"/>
        <w:gridCol w:w="825"/>
        <w:gridCol w:w="1065"/>
        <w:gridCol w:w="1081"/>
      </w:tblGrid>
      <w:tr w14:paraId="5FBB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522DB76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2" w:type="dxa"/>
          </w:tcPr>
          <w:p w14:paraId="355C7D11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采购产品</w:t>
            </w:r>
          </w:p>
        </w:tc>
        <w:tc>
          <w:tcPr>
            <w:tcW w:w="3375" w:type="dxa"/>
          </w:tcPr>
          <w:p w14:paraId="356F4AC8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vertAlign w:val="baseline"/>
                <w:lang w:val="en-US" w:eastAsia="zh-CN"/>
              </w:rPr>
              <w:t>产品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725" w:type="dxa"/>
          </w:tcPr>
          <w:p w14:paraId="467FA291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00" w:type="dxa"/>
          </w:tcPr>
          <w:p w14:paraId="2E38B4FE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</w:tcPr>
          <w:p w14:paraId="59F6A038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065" w:type="dxa"/>
          </w:tcPr>
          <w:p w14:paraId="17AF2A89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81" w:type="dxa"/>
          </w:tcPr>
          <w:p w14:paraId="4636E957">
            <w:pPr>
              <w:pStyle w:val="2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984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687" w:type="dxa"/>
          </w:tcPr>
          <w:p w14:paraId="30ED26E6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72" w:type="dxa"/>
            <w:vAlign w:val="top"/>
          </w:tcPr>
          <w:p w14:paraId="76BC7F92">
            <w:pPr>
              <w:pStyle w:val="2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自助结算台</w:t>
            </w:r>
          </w:p>
        </w:tc>
        <w:tc>
          <w:tcPr>
            <w:tcW w:w="3375" w:type="dxa"/>
          </w:tcPr>
          <w:p w14:paraId="1B9F02B9">
            <w:pPr>
              <w:pStyle w:val="2"/>
              <w:numPr>
                <w:ilvl w:val="0"/>
                <w:numId w:val="3"/>
              </w:numPr>
              <w:spacing w:line="240" w:lineRule="auto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CPU：intel i5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10代台式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内存：8G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存储内存：256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独立显卡：4G以上独立显卡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系统：Windows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液晶屏：15.6英寸 1920x1080高清屏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触摸屏：15.6英寸 G+G 电容式触摸屏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刷卡模块：M1卡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二维码扫码模块：全局识别高速扫描、支持纸质和屏幕1D2D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材质：冷板、喷涂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玻璃：钢化材质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摄像头：工业级500W像素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喇叭：长条喇叭4欧3瓦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人脸识别摄像头：200W像素双目摄像头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  <w:p w14:paraId="7B9F5633">
            <w:pPr>
              <w:pStyle w:val="2"/>
              <w:numPr>
                <w:ilvl w:val="0"/>
                <w:numId w:val="3"/>
              </w:numPr>
              <w:spacing w:line="240" w:lineRule="auto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用于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自动识别碗碟形状、颜色或菜品，自动计算价格。可选择碗碟识别模式或菜品识别模式，可支持多种支付方式。</w:t>
            </w:r>
          </w:p>
        </w:tc>
        <w:tc>
          <w:tcPr>
            <w:tcW w:w="725" w:type="dxa"/>
          </w:tcPr>
          <w:p w14:paraId="736A57F8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</w:tcPr>
          <w:p w14:paraId="3CEA477D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25" w:type="dxa"/>
          </w:tcPr>
          <w:p w14:paraId="4EAFFE0B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A0180F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 w14:paraId="7E13369C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医院出资</w:t>
            </w:r>
          </w:p>
        </w:tc>
      </w:tr>
      <w:tr w14:paraId="0539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10236BEB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72" w:type="dxa"/>
            <w:vAlign w:val="top"/>
          </w:tcPr>
          <w:p w14:paraId="2FBB7867">
            <w:pPr>
              <w:pStyle w:val="2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手持终端机</w:t>
            </w:r>
          </w:p>
        </w:tc>
        <w:tc>
          <w:tcPr>
            <w:tcW w:w="3375" w:type="dxa"/>
          </w:tcPr>
          <w:p w14:paraId="5D86A9EF">
            <w:pPr>
              <w:pStyle w:val="2"/>
              <w:numPr>
                <w:ilvl w:val="0"/>
                <w:numId w:val="4"/>
              </w:numPr>
              <w:spacing w:line="240" w:lineRule="auto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操作系统Android 11、存储器2GB+16GB、显示器6英寸，分辨率720*1440、通讯方式WIFI/蓝牙4.2/4G网络、内嵌式热敏打印机，纸宽为58mm，外径40mm纸卷、摄像头500W像素，自动对焦、喇叭2W*1</w:t>
            </w:r>
          </w:p>
          <w:p w14:paraId="43EE9D1C">
            <w:pPr>
              <w:pStyle w:val="2"/>
              <w:numPr>
                <w:ilvl w:val="0"/>
                <w:numId w:val="4"/>
              </w:numPr>
              <w:spacing w:line="240" w:lineRule="auto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用于移动订餐、移动收款（微支付、支付宝、储值卡余额支付等），订单查询，统计查询，余额查询，移动充值等功能。</w:t>
            </w:r>
          </w:p>
        </w:tc>
        <w:tc>
          <w:tcPr>
            <w:tcW w:w="725" w:type="dxa"/>
          </w:tcPr>
          <w:p w14:paraId="3A53B170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 w14:paraId="4C26B001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25" w:type="dxa"/>
          </w:tcPr>
          <w:p w14:paraId="664820CC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2293F13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</w:tcPr>
          <w:p w14:paraId="3ED0CE64">
            <w:pPr>
              <w:pStyle w:val="2"/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由外包单位出资（按实结算）</w:t>
            </w:r>
          </w:p>
        </w:tc>
      </w:tr>
      <w:tr w14:paraId="5D41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8AADB46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72" w:type="dxa"/>
            <w:vAlign w:val="top"/>
          </w:tcPr>
          <w:p w14:paraId="6887D031">
            <w:pPr>
              <w:pStyle w:val="2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系统门店维护费</w:t>
            </w:r>
          </w:p>
        </w:tc>
        <w:tc>
          <w:tcPr>
            <w:tcW w:w="3375" w:type="dxa"/>
          </w:tcPr>
          <w:p w14:paraId="679AC9FE">
            <w:pPr>
              <w:pStyle w:val="2"/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门店每年系统维护升级</w:t>
            </w:r>
          </w:p>
        </w:tc>
        <w:tc>
          <w:tcPr>
            <w:tcW w:w="725" w:type="dxa"/>
          </w:tcPr>
          <w:p w14:paraId="760FAC04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 w14:paraId="5767074C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0A1ABB38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0AF137B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 w14:paraId="0087A325">
            <w:pPr>
              <w:pStyle w:val="2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由外包单位出资（按实结算）</w:t>
            </w:r>
          </w:p>
        </w:tc>
      </w:tr>
      <w:tr w14:paraId="116D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9" w:type="dxa"/>
            <w:gridSpan w:val="5"/>
          </w:tcPr>
          <w:p w14:paraId="7A957040">
            <w:pPr>
              <w:pStyle w:val="2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费用合计（元）</w:t>
            </w:r>
          </w:p>
        </w:tc>
        <w:tc>
          <w:tcPr>
            <w:tcW w:w="2971" w:type="dxa"/>
            <w:gridSpan w:val="3"/>
          </w:tcPr>
          <w:p w14:paraId="07CF311F">
            <w:pPr>
              <w:pStyle w:val="2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D719EAB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 w14:paraId="451ABE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保证购买的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设备能与原系统兼容并正常使用，含接口费等，不额外支出费用。</w:t>
      </w:r>
    </w:p>
    <w:p w14:paraId="1F36A33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所有产品必须具有出厂检验合格证。</w:t>
      </w:r>
    </w:p>
    <w:p w14:paraId="057BF39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所有产品必须具有使用维护说明书。</w:t>
      </w:r>
    </w:p>
    <w:p w14:paraId="5D70655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所使用的产品符合设计要求和国家标准。</w:t>
      </w:r>
    </w:p>
    <w:p w14:paraId="12143FF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质保期：所购买的设备依据项目验收日期起算，质保期3年。</w:t>
      </w:r>
    </w:p>
    <w:p w14:paraId="1146624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 w14:paraId="4DCCF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3F35D5A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3000EB03"/>
    <w:p w14:paraId="03A37417">
      <w:pPr>
        <w:rPr>
          <w:sz w:val="28"/>
          <w:szCs w:val="28"/>
        </w:rPr>
      </w:pPr>
    </w:p>
    <w:p w14:paraId="728933C5"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承办科室：总务科              申请科室：后勤社会化服务管理办公室</w:t>
      </w:r>
    </w:p>
    <w:p w14:paraId="688E3F03">
      <w:pPr>
        <w:spacing w:line="24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科主任：                      科主任： </w:t>
      </w:r>
    </w:p>
    <w:p w14:paraId="71C2230C"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经办人：                      经办人 ：</w:t>
      </w:r>
    </w:p>
    <w:p w14:paraId="7890E99D"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时间：2025年1月  日          时间：2025年1月  日     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E4EBF"/>
    <w:multiLevelType w:val="singleLevel"/>
    <w:tmpl w:val="C36E4E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3FCDF3A"/>
    <w:multiLevelType w:val="singleLevel"/>
    <w:tmpl w:val="33FCDF3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3AF3"/>
    <w:rsid w:val="27681510"/>
    <w:rsid w:val="28393996"/>
    <w:rsid w:val="2B2E0F1C"/>
    <w:rsid w:val="38C50994"/>
    <w:rsid w:val="3EF155D2"/>
    <w:rsid w:val="3FB6264E"/>
    <w:rsid w:val="417C0AD7"/>
    <w:rsid w:val="42261289"/>
    <w:rsid w:val="43220F33"/>
    <w:rsid w:val="49525E4E"/>
    <w:rsid w:val="520824CB"/>
    <w:rsid w:val="53DC1807"/>
    <w:rsid w:val="5CE46FEA"/>
    <w:rsid w:val="5D3213CC"/>
    <w:rsid w:val="5F3C660A"/>
    <w:rsid w:val="5FB74C8C"/>
    <w:rsid w:val="6A08607B"/>
    <w:rsid w:val="75326360"/>
    <w:rsid w:val="77710108"/>
    <w:rsid w:val="7AC9045F"/>
    <w:rsid w:val="7C9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0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988</Characters>
  <Lines>0</Lines>
  <Paragraphs>0</Paragraphs>
  <TotalTime>3</TotalTime>
  <ScaleCrop>false</ScaleCrop>
  <LinksUpToDate>false</LinksUpToDate>
  <CharactersWithSpaces>1074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加深</cp:lastModifiedBy>
  <dcterms:modified xsi:type="dcterms:W3CDTF">2025-01-10T01:28:37Z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eyJoZGlkIjoiNmFkNzM0MjEyYTJlMGViYTU0N2EyNjMzYjM3OTNmZjIiLCJ1c2VySWQiOiIzNTY0MzY5ODAifQ==</vt:lpwstr>
  </property>
  <property fmtid="{D5CDD505-2E9C-101B-9397-08002B2CF9AE}" pid="4" name="ICV">
    <vt:lpwstr>4F011F95382940A5B20547EFD8885E3D_12</vt:lpwstr>
  </property>
</Properties>
</file>