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2"/>
          <w:szCs w:val="32"/>
        </w:rPr>
      </w:pPr>
      <w:r>
        <w:rPr>
          <w:rFonts w:hint="eastAsia" w:ascii="黑体" w:hAnsi="黑体" w:eastAsia="黑体" w:cs="黑体"/>
          <w:b/>
          <w:sz w:val="32"/>
          <w:szCs w:val="32"/>
        </w:rPr>
        <w:t>柳州市工人医</w:t>
      </w:r>
      <w:r>
        <w:rPr>
          <w:rFonts w:hint="eastAsia" w:ascii="黑体" w:hAnsi="黑体" w:eastAsia="黑体" w:cs="黑体"/>
          <w:b/>
          <w:sz w:val="32"/>
          <w:szCs w:val="32"/>
          <w:lang w:eastAsia="zh-CN"/>
        </w:rPr>
        <w:t>院</w:t>
      </w:r>
      <w:r>
        <w:rPr>
          <w:rFonts w:hint="eastAsia" w:ascii="黑体" w:hAnsi="黑体" w:eastAsia="黑体" w:cs="黑体"/>
          <w:b/>
          <w:sz w:val="32"/>
          <w:szCs w:val="32"/>
          <w:lang w:val="en-US" w:eastAsia="zh-CN"/>
        </w:rPr>
        <w:t>体检科小礼品采购项目</w:t>
      </w:r>
      <w:r>
        <w:rPr>
          <w:rFonts w:hint="eastAsia" w:ascii="黑体" w:hAnsi="黑体" w:eastAsia="黑体" w:cs="黑体"/>
          <w:b/>
          <w:sz w:val="32"/>
          <w:szCs w:val="32"/>
        </w:rPr>
        <w:t>需求</w:t>
      </w:r>
    </w:p>
    <w:p/>
    <w:p>
      <w:pPr>
        <w:spacing w:line="500" w:lineRule="exact"/>
        <w:rPr>
          <w:rFonts w:ascii="仿宋" w:hAnsi="仿宋" w:eastAsia="仿宋" w:cs="仿宋"/>
          <w:b/>
          <w:bCs/>
          <w:sz w:val="28"/>
          <w:szCs w:val="28"/>
        </w:rPr>
      </w:pPr>
      <w:r>
        <w:rPr>
          <w:rFonts w:hint="eastAsia" w:ascii="仿宋" w:hAnsi="仿宋" w:eastAsia="仿宋" w:cs="仿宋"/>
          <w:b/>
          <w:bCs/>
          <w:sz w:val="28"/>
          <w:szCs w:val="28"/>
        </w:rPr>
        <w:t>一、项目名称</w:t>
      </w:r>
    </w:p>
    <w:p>
      <w:pPr>
        <w:tabs>
          <w:tab w:val="left" w:pos="7275"/>
        </w:tabs>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柳州市工人医</w:t>
      </w:r>
      <w:r>
        <w:rPr>
          <w:rFonts w:hint="eastAsia" w:ascii="仿宋" w:hAnsi="仿宋" w:eastAsia="仿宋" w:cs="仿宋"/>
          <w:sz w:val="28"/>
          <w:szCs w:val="28"/>
          <w:lang w:eastAsia="zh-CN"/>
        </w:rPr>
        <w:t>院</w:t>
      </w:r>
      <w:r>
        <w:rPr>
          <w:rFonts w:hint="eastAsia" w:ascii="仿宋" w:hAnsi="仿宋" w:eastAsia="仿宋" w:cs="仿宋"/>
          <w:sz w:val="28"/>
          <w:szCs w:val="28"/>
          <w:lang w:val="en-US" w:eastAsia="zh-CN"/>
        </w:rPr>
        <w:t>体检科小礼品采购项目</w:t>
      </w:r>
      <w:r>
        <w:rPr>
          <w:rFonts w:hint="eastAsia" w:ascii="仿宋" w:hAnsi="仿宋" w:eastAsia="仿宋" w:cs="仿宋"/>
          <w:sz w:val="28"/>
          <w:szCs w:val="28"/>
        </w:rPr>
        <w:t>。</w:t>
      </w:r>
    </w:p>
    <w:p>
      <w:pPr>
        <w:spacing w:line="500" w:lineRule="exact"/>
        <w:rPr>
          <w:rFonts w:ascii="仿宋" w:hAnsi="仿宋" w:eastAsia="仿宋" w:cs="仿宋"/>
          <w:b/>
          <w:bCs/>
          <w:sz w:val="28"/>
          <w:szCs w:val="28"/>
        </w:rPr>
      </w:pPr>
      <w:r>
        <w:rPr>
          <w:rFonts w:hint="eastAsia" w:ascii="仿宋" w:hAnsi="仿宋" w:eastAsia="仿宋" w:cs="仿宋"/>
          <w:b/>
          <w:bCs/>
          <w:sz w:val="28"/>
          <w:szCs w:val="28"/>
        </w:rPr>
        <w:t>二、项目概况</w:t>
      </w:r>
    </w:p>
    <w:p>
      <w:pPr>
        <w:spacing w:line="500" w:lineRule="exact"/>
        <w:ind w:firstLine="561"/>
        <w:rPr>
          <w:rFonts w:hint="default" w:ascii="仿宋" w:hAnsi="仿宋" w:eastAsia="仿宋" w:cs="仿宋"/>
          <w:sz w:val="28"/>
          <w:szCs w:val="28"/>
          <w:lang w:val="en-US" w:eastAsia="zh-CN"/>
        </w:rPr>
      </w:pPr>
      <w:r>
        <w:rPr>
          <w:rFonts w:hint="eastAsia" w:ascii="仿宋" w:hAnsi="仿宋" w:eastAsia="仿宋" w:cs="仿宋"/>
          <w:sz w:val="28"/>
          <w:szCs w:val="28"/>
        </w:rPr>
        <w:t>项目为柳州市工人医院</w:t>
      </w:r>
      <w:r>
        <w:rPr>
          <w:rFonts w:hint="eastAsia" w:ascii="仿宋" w:hAnsi="仿宋" w:eastAsia="仿宋" w:cs="仿宋"/>
          <w:sz w:val="28"/>
          <w:szCs w:val="28"/>
          <w:lang w:val="en-US" w:eastAsia="zh-CN"/>
        </w:rPr>
        <w:t>体检科采购小礼品用于科普、宣教、义诊。</w:t>
      </w:r>
    </w:p>
    <w:p>
      <w:pPr>
        <w:spacing w:line="500" w:lineRule="exact"/>
        <w:rPr>
          <w:rFonts w:ascii="仿宋" w:hAnsi="仿宋" w:eastAsia="仿宋" w:cs="仿宋"/>
          <w:b/>
          <w:bCs/>
          <w:sz w:val="28"/>
          <w:szCs w:val="28"/>
        </w:rPr>
      </w:pPr>
      <w:r>
        <w:rPr>
          <w:rFonts w:hint="eastAsia" w:ascii="仿宋" w:hAnsi="仿宋" w:eastAsia="仿宋" w:cs="仿宋"/>
          <w:b/>
          <w:bCs/>
          <w:sz w:val="28"/>
          <w:szCs w:val="28"/>
        </w:rPr>
        <w:t>三、投标人/供应商资格条件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1、投标人需为国内注册（指按国家有关规定要求注册的），具备法人资格；</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2、参与单位三年内在经营活动中没有重大违法记录和不良信用记录；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3、参与单位有效的“营业执照”副本复印件；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4、由国家质量技术监督局颁发的中华人民共和国组织机构代码证复印件（三证合一除外）和法定代表人身份证明复印件； </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5、参与单位有效的“税务登记证”副本复印件（国税或地税，三证合一除外）；</w:t>
      </w:r>
    </w:p>
    <w:p>
      <w:pPr>
        <w:spacing w:line="500" w:lineRule="exact"/>
        <w:rPr>
          <w:rFonts w:ascii="仿宋" w:hAnsi="仿宋" w:eastAsia="仿宋" w:cs="仿宋"/>
          <w:b/>
          <w:bCs/>
          <w:sz w:val="28"/>
          <w:szCs w:val="28"/>
        </w:rPr>
      </w:pPr>
      <w:r>
        <w:rPr>
          <w:rFonts w:hint="eastAsia" w:ascii="仿宋" w:hAnsi="仿宋" w:eastAsia="仿宋" w:cs="仿宋"/>
          <w:b/>
          <w:bCs/>
          <w:sz w:val="28"/>
          <w:szCs w:val="28"/>
        </w:rPr>
        <w:t>四、项目内容</w:t>
      </w:r>
    </w:p>
    <w:p>
      <w:pPr>
        <w:spacing w:line="500" w:lineRule="exact"/>
        <w:jc w:val="center"/>
        <w:rPr>
          <w:rFonts w:ascii="仿宋" w:hAnsi="仿宋" w:eastAsia="仿宋" w:cs="仿宋"/>
          <w:sz w:val="28"/>
          <w:szCs w:val="28"/>
        </w:rPr>
      </w:pPr>
      <w:r>
        <w:rPr>
          <w:rFonts w:hint="eastAsia" w:ascii="仿宋" w:hAnsi="仿宋" w:eastAsia="仿宋" w:cs="仿宋"/>
          <w:b/>
          <w:bCs/>
          <w:sz w:val="28"/>
          <w:szCs w:val="28"/>
        </w:rPr>
        <w:t>主要项目内容清单</w:t>
      </w:r>
      <w:r>
        <w:rPr>
          <w:rFonts w:hint="eastAsia" w:ascii="仿宋" w:hAnsi="仿宋" w:eastAsia="仿宋" w:cs="仿宋"/>
          <w:sz w:val="28"/>
          <w:szCs w:val="28"/>
        </w:rPr>
        <w:t>：</w:t>
      </w:r>
    </w:p>
    <w:tbl>
      <w:tblPr>
        <w:tblStyle w:val="8"/>
        <w:tblW w:w="9288" w:type="dxa"/>
        <w:tblInd w:w="0" w:type="dxa"/>
        <w:tblLayout w:type="fixed"/>
        <w:tblCellMar>
          <w:top w:w="0" w:type="dxa"/>
          <w:left w:w="108" w:type="dxa"/>
          <w:bottom w:w="0" w:type="dxa"/>
          <w:right w:w="108" w:type="dxa"/>
        </w:tblCellMar>
      </w:tblPr>
      <w:tblGrid>
        <w:gridCol w:w="696"/>
        <w:gridCol w:w="1118"/>
        <w:gridCol w:w="3219"/>
        <w:gridCol w:w="696"/>
        <w:gridCol w:w="696"/>
        <w:gridCol w:w="696"/>
        <w:gridCol w:w="696"/>
        <w:gridCol w:w="1471"/>
      </w:tblGrid>
      <w:tr>
        <w:tblPrEx>
          <w:tblLayout w:type="fixed"/>
          <w:tblCellMar>
            <w:top w:w="0" w:type="dxa"/>
            <w:left w:w="108" w:type="dxa"/>
            <w:bottom w:w="0" w:type="dxa"/>
            <w:right w:w="108" w:type="dxa"/>
          </w:tblCellMar>
        </w:tblPrEx>
        <w:trPr>
          <w:trHeight w:val="31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序号</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名称</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规格型号</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单位</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数量</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单价</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合计</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备注</w:t>
            </w:r>
          </w:p>
        </w:tc>
      </w:tr>
      <w:tr>
        <w:tblPrEx>
          <w:tblLayout w:type="fixed"/>
          <w:tblCellMar>
            <w:top w:w="0" w:type="dxa"/>
            <w:left w:w="108" w:type="dxa"/>
            <w:bottom w:w="0" w:type="dxa"/>
            <w:right w:w="108" w:type="dxa"/>
          </w:tblCellMar>
        </w:tblPrEx>
        <w:trPr>
          <w:trHeight w:val="59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购物袋</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尺寸</w:t>
            </w:r>
            <w:r>
              <w:rPr>
                <w:rFonts w:hint="eastAsia" w:ascii="仿宋" w:hAnsi="仿宋" w:eastAsia="仿宋" w:cs="仿宋"/>
                <w:color w:val="000000"/>
                <w:sz w:val="24"/>
                <w:szCs w:val="24"/>
              </w:rPr>
              <w:t>35</w:t>
            </w:r>
            <w:r>
              <w:rPr>
                <w:rFonts w:hint="eastAsia" w:ascii="仿宋" w:hAnsi="仿宋" w:eastAsia="仿宋" w:cs="仿宋"/>
                <w:color w:val="000000"/>
                <w:sz w:val="24"/>
                <w:szCs w:val="24"/>
                <w:lang w:val="en-US" w:eastAsia="zh-CN"/>
              </w:rPr>
              <w:t>cm</w:t>
            </w:r>
            <w:r>
              <w:rPr>
                <w:rFonts w:hint="eastAsia" w:ascii="仿宋" w:hAnsi="仿宋" w:eastAsia="仿宋" w:cs="仿宋"/>
                <w:color w:val="000000"/>
                <w:sz w:val="24"/>
                <w:szCs w:val="24"/>
              </w:rPr>
              <w:t>*25</w:t>
            </w:r>
            <w:r>
              <w:rPr>
                <w:rFonts w:hint="eastAsia" w:ascii="仿宋" w:hAnsi="仿宋" w:eastAsia="仿宋" w:cs="仿宋"/>
                <w:color w:val="000000"/>
                <w:sz w:val="24"/>
                <w:szCs w:val="24"/>
                <w:lang w:val="en-US" w:eastAsia="zh-CN"/>
              </w:rPr>
              <w:t>cm</w:t>
            </w:r>
            <w:r>
              <w:rPr>
                <w:rFonts w:hint="eastAsia" w:ascii="仿宋" w:hAnsi="仿宋" w:eastAsia="仿宋" w:cs="仿宋"/>
                <w:color w:val="000000"/>
                <w:sz w:val="24"/>
                <w:szCs w:val="24"/>
              </w:rPr>
              <w:t>*9</w:t>
            </w:r>
            <w:r>
              <w:rPr>
                <w:rFonts w:hint="eastAsia" w:ascii="仿宋" w:hAnsi="仿宋" w:eastAsia="仿宋" w:cs="仿宋"/>
                <w:color w:val="000000"/>
                <w:sz w:val="24"/>
                <w:szCs w:val="24"/>
                <w:lang w:val="en-US" w:eastAsia="zh-CN"/>
              </w:rPr>
              <w:t>cm，毛毡材质，皮质提带，数码印刷，需印刷医院名字LOGO、体检科LOGO。</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hint="eastAsia" w:ascii="仿宋" w:hAnsi="仿宋" w:eastAsia="仿宋" w:cs="仿宋"/>
                <w:color w:val="000000"/>
                <w:sz w:val="24"/>
                <w:szCs w:val="24"/>
                <w:lang w:val="en-US" w:eastAsia="zh-CN"/>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hint="eastAsia" w:ascii="仿宋" w:hAnsi="仿宋" w:eastAsia="仿宋" w:cs="仿宋"/>
                <w:color w:val="000000"/>
                <w:sz w:val="24"/>
                <w:szCs w:val="24"/>
                <w:lang w:val="en-US" w:eastAsia="zh-CN"/>
              </w:rPr>
            </w:pPr>
          </w:p>
        </w:tc>
        <w:tc>
          <w:tcPr>
            <w:tcW w:w="1471" w:type="dxa"/>
            <w:vMerge w:val="restart"/>
            <w:tcBorders>
              <w:top w:val="single" w:color="000000" w:sz="4" w:space="0"/>
              <w:left w:val="single" w:color="000000" w:sz="4" w:space="0"/>
              <w:right w:val="single" w:color="000000" w:sz="4" w:space="0"/>
            </w:tcBorders>
            <w:shd w:val="clear" w:color="auto" w:fill="auto"/>
            <w:vAlign w:val="center"/>
          </w:tcPr>
          <w:p>
            <w:pPr>
              <w:widowControl/>
              <w:spacing w:line="5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需设计医院相关宣传语或者图片（自行设计）</w:t>
            </w:r>
          </w:p>
        </w:tc>
      </w:tr>
      <w:tr>
        <w:tblPrEx>
          <w:tblLayout w:type="fixed"/>
          <w:tblCellMar>
            <w:top w:w="0" w:type="dxa"/>
            <w:left w:w="108" w:type="dxa"/>
            <w:bottom w:w="0" w:type="dxa"/>
            <w:right w:w="108" w:type="dxa"/>
          </w:tblCellMar>
        </w:tblPrEx>
        <w:trPr>
          <w:trHeight w:val="41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保温杯</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不锈钢316材质，容量500ml，需带礼盒包装，杯体以及包装都需印刷医院名字LOGO、体检科LOGO。</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 w:hAnsi="仿宋" w:eastAsia="仿宋" w:cs="仿宋"/>
                <w:color w:val="000000"/>
                <w:sz w:val="24"/>
                <w:szCs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 w:hAnsi="仿宋" w:eastAsia="仿宋" w:cs="仿宋"/>
                <w:color w:val="000000"/>
                <w:sz w:val="24"/>
                <w:szCs w:val="24"/>
              </w:rPr>
            </w:pPr>
          </w:p>
        </w:tc>
        <w:tc>
          <w:tcPr>
            <w:tcW w:w="1471"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 w:hAnsi="仿宋" w:eastAsia="仿宋" w:cs="仿宋"/>
                <w:color w:val="000000"/>
                <w:sz w:val="24"/>
                <w:szCs w:val="24"/>
              </w:rPr>
            </w:pPr>
          </w:p>
        </w:tc>
      </w:tr>
      <w:tr>
        <w:tblPrEx>
          <w:tblLayout w:type="fixed"/>
          <w:tblCellMar>
            <w:top w:w="0" w:type="dxa"/>
            <w:left w:w="108" w:type="dxa"/>
            <w:bottom w:w="0" w:type="dxa"/>
            <w:right w:w="108" w:type="dxa"/>
          </w:tblCellMar>
        </w:tblPrEx>
        <w:trPr>
          <w:trHeight w:val="669" w:hRule="atLeast"/>
        </w:trPr>
        <w:tc>
          <w:tcPr>
            <w:tcW w:w="928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eastAsia="zh-CN"/>
              </w:rPr>
              <w:t>合计金额：</w:t>
            </w:r>
          </w:p>
        </w:tc>
      </w:tr>
    </w:tbl>
    <w:p>
      <w:pPr>
        <w:spacing w:line="500" w:lineRule="exact"/>
        <w:rPr>
          <w:rFonts w:ascii="仿宋" w:hAnsi="仿宋" w:eastAsia="仿宋" w:cs="仿宋"/>
          <w:sz w:val="28"/>
          <w:szCs w:val="28"/>
        </w:rPr>
      </w:pPr>
      <w:r>
        <w:rPr>
          <w:rFonts w:hint="eastAsia" w:ascii="仿宋" w:hAnsi="仿宋" w:eastAsia="仿宋" w:cs="仿宋"/>
          <w:sz w:val="28"/>
          <w:szCs w:val="28"/>
        </w:rPr>
        <w:t>注：以上内容包含运输、拆除、搬运、安装人工和所有税费等所有费用。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五、其他要求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1、投标供应商需提供样品（或产品设计图）</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2、设计素材：</w:t>
      </w:r>
    </w:p>
    <w:p>
      <w:pPr>
        <w:pStyle w:val="2"/>
        <w:rPr>
          <w:rFonts w:hint="default"/>
          <w:lang w:val="en-US" w:eastAsia="zh-CN"/>
        </w:rPr>
      </w:pPr>
      <w:r>
        <w:rPr>
          <w:sz w:val="15"/>
          <w:szCs w:val="15"/>
        </w:rPr>
        <w:drawing>
          <wp:anchor distT="0" distB="0" distL="114300" distR="114300" simplePos="0" relativeHeight="251659264" behindDoc="0" locked="0" layoutInCell="1" allowOverlap="1">
            <wp:simplePos x="0" y="0"/>
            <wp:positionH relativeFrom="column">
              <wp:posOffset>469265</wp:posOffset>
            </wp:positionH>
            <wp:positionV relativeFrom="paragraph">
              <wp:posOffset>143510</wp:posOffset>
            </wp:positionV>
            <wp:extent cx="1790065" cy="327660"/>
            <wp:effectExtent l="0" t="0" r="635" b="15240"/>
            <wp:wrapSquare wrapText="bothSides"/>
            <wp:docPr id="1" name="图片 1" descr="C:\Users\LGYY-USER\Desktop\图片2.pn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GYY-USER\Desktop\图片2.png图片2"/>
                    <pic:cNvPicPr>
                      <a:picLocks noChangeAspect="1"/>
                    </pic:cNvPicPr>
                  </pic:nvPicPr>
                  <pic:blipFill>
                    <a:blip r:embed="rId4"/>
                    <a:stretch>
                      <a:fillRect/>
                    </a:stretch>
                  </pic:blipFill>
                  <pic:spPr>
                    <a:xfrm>
                      <a:off x="722630" y="606425"/>
                      <a:ext cx="1790065" cy="32766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我院名称：柳州市工人医院、广西医科大学第四附属医院</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3、交货时如出现质量、型号、参数与招投标文件不符的情况，投标人应无条件给予更换。</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4、投标人确保所供应产品符合国家相关技术部门规定技术要求。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六、结算方式</w:t>
      </w:r>
    </w:p>
    <w:p>
      <w:pPr>
        <w:pStyle w:val="17"/>
        <w:keepNext w:val="0"/>
        <w:keepLines w:val="0"/>
        <w:pageBreakBefore w:val="0"/>
        <w:kinsoku/>
        <w:wordWrap/>
        <w:overflowPunct/>
        <w:topLinePunct w:val="0"/>
        <w:autoSpaceDE/>
        <w:autoSpaceDN/>
        <w:bidi w:val="0"/>
        <w:snapToGrid/>
        <w:spacing w:line="240" w:lineRule="auto"/>
        <w:rPr>
          <w:rFonts w:hint="eastAsia" w:ascii="仿宋" w:hAnsi="仿宋" w:eastAsia="仿宋" w:cs="仿宋"/>
          <w:color w:val="C00000"/>
          <w:sz w:val="24"/>
          <w:szCs w:val="24"/>
          <w:lang w:val="en-US" w:eastAsia="zh-CN"/>
        </w:rPr>
      </w:pPr>
      <w:r>
        <w:rPr>
          <w:rFonts w:hint="eastAsia" w:ascii="仿宋" w:hAnsi="仿宋" w:eastAsia="仿宋" w:cs="仿宋"/>
          <w:color w:val="auto"/>
          <w:kern w:val="2"/>
          <w:sz w:val="28"/>
          <w:szCs w:val="28"/>
          <w:lang w:val="en-US" w:eastAsia="zh-CN" w:bidi="ar-SA"/>
        </w:rPr>
        <w:t>本项目无预付款，完成制作到货并验收合格后，甲方支付全部货款。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七、供应商遴选方式</w:t>
      </w:r>
    </w:p>
    <w:p>
      <w:pPr>
        <w:spacing w:line="500" w:lineRule="exact"/>
        <w:ind w:firstLine="560" w:firstLineChars="200"/>
        <w:rPr>
          <w:rFonts w:ascii="仿宋" w:hAnsi="仿宋" w:eastAsia="仿宋" w:cs="仿宋"/>
          <w:sz w:val="28"/>
          <w:szCs w:val="28"/>
        </w:rPr>
      </w:pPr>
      <w:r>
        <w:rPr>
          <w:rFonts w:hint="eastAsia" w:ascii="仿宋" w:hAnsi="仿宋" w:eastAsia="仿宋" w:cs="仿宋"/>
          <w:color w:val="auto"/>
          <w:kern w:val="2"/>
          <w:sz w:val="28"/>
          <w:szCs w:val="28"/>
          <w:lang w:val="en-US" w:eastAsia="zh-CN" w:bidi="ar-SA"/>
        </w:rPr>
        <w:t>对供应商商品质量、服务及时性及价格进行综合评价，遴选1家供应商。</w:t>
      </w:r>
    </w:p>
    <w:p>
      <w:pPr>
        <w:spacing w:line="500" w:lineRule="exact"/>
        <w:rPr>
          <w:rFonts w:ascii="仿宋" w:hAnsi="仿宋" w:eastAsia="仿宋" w:cs="仿宋"/>
          <w:sz w:val="28"/>
          <w:szCs w:val="28"/>
        </w:rPr>
      </w:pPr>
      <w:r>
        <w:rPr>
          <w:rFonts w:hint="eastAsia" w:ascii="仿宋" w:hAnsi="仿宋" w:eastAsia="仿宋" w:cs="仿宋"/>
          <w:sz w:val="28"/>
          <w:szCs w:val="28"/>
        </w:rPr>
        <w:t xml:space="preserve">  </w:t>
      </w:r>
      <w:bookmarkStart w:id="0" w:name="_GoBack"/>
      <w:bookmarkEnd w:id="0"/>
    </w:p>
    <w:p>
      <w:pPr>
        <w:pStyle w:val="2"/>
        <w:spacing w:line="500" w:lineRule="exact"/>
        <w:rPr>
          <w:rFonts w:ascii="仿宋" w:hAnsi="仿宋" w:eastAsia="仿宋" w:cs="仿宋"/>
          <w:sz w:val="28"/>
          <w:szCs w:val="28"/>
        </w:rPr>
      </w:pP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MWRkYzFhYzVhZjgwNTZlMzliYTM1MDM4NjgwOTgifQ=="/>
  </w:docVars>
  <w:rsids>
    <w:rsidRoot w:val="53C91D89"/>
    <w:rsid w:val="00294195"/>
    <w:rsid w:val="004E3DD1"/>
    <w:rsid w:val="009300F8"/>
    <w:rsid w:val="00B4760B"/>
    <w:rsid w:val="010951A7"/>
    <w:rsid w:val="029006F1"/>
    <w:rsid w:val="030A15F1"/>
    <w:rsid w:val="03435C52"/>
    <w:rsid w:val="041744FB"/>
    <w:rsid w:val="042621F8"/>
    <w:rsid w:val="047E1FB9"/>
    <w:rsid w:val="05B0028B"/>
    <w:rsid w:val="05C74289"/>
    <w:rsid w:val="06D663A6"/>
    <w:rsid w:val="07664AA9"/>
    <w:rsid w:val="0AD409A0"/>
    <w:rsid w:val="0C29450A"/>
    <w:rsid w:val="0CF90920"/>
    <w:rsid w:val="0D052F8B"/>
    <w:rsid w:val="0DEC388F"/>
    <w:rsid w:val="0DFB3956"/>
    <w:rsid w:val="0E1F0604"/>
    <w:rsid w:val="11424D1C"/>
    <w:rsid w:val="11634099"/>
    <w:rsid w:val="1202325C"/>
    <w:rsid w:val="128571E5"/>
    <w:rsid w:val="139F4F81"/>
    <w:rsid w:val="13E7274D"/>
    <w:rsid w:val="149F3026"/>
    <w:rsid w:val="14F70FF5"/>
    <w:rsid w:val="158A71B2"/>
    <w:rsid w:val="1623579A"/>
    <w:rsid w:val="171C1FFC"/>
    <w:rsid w:val="17AA5816"/>
    <w:rsid w:val="17CB6A54"/>
    <w:rsid w:val="17F07302"/>
    <w:rsid w:val="19AB7B33"/>
    <w:rsid w:val="1C52663A"/>
    <w:rsid w:val="1D557DE1"/>
    <w:rsid w:val="1DC51825"/>
    <w:rsid w:val="1E1D2544"/>
    <w:rsid w:val="1F7B2D1C"/>
    <w:rsid w:val="1FBD62B1"/>
    <w:rsid w:val="20B16B03"/>
    <w:rsid w:val="219B01F8"/>
    <w:rsid w:val="21A07DC1"/>
    <w:rsid w:val="22E362D2"/>
    <w:rsid w:val="24BB5C18"/>
    <w:rsid w:val="25333665"/>
    <w:rsid w:val="26963B9B"/>
    <w:rsid w:val="26D52249"/>
    <w:rsid w:val="28865645"/>
    <w:rsid w:val="29A52AEF"/>
    <w:rsid w:val="29EB6A59"/>
    <w:rsid w:val="2A962AEA"/>
    <w:rsid w:val="2BC77052"/>
    <w:rsid w:val="2BD52A2A"/>
    <w:rsid w:val="2C022C0C"/>
    <w:rsid w:val="2CB404AC"/>
    <w:rsid w:val="2CDF3794"/>
    <w:rsid w:val="2E852EAB"/>
    <w:rsid w:val="2FC63D74"/>
    <w:rsid w:val="30D0413E"/>
    <w:rsid w:val="31040C94"/>
    <w:rsid w:val="312B0FAC"/>
    <w:rsid w:val="31F22A68"/>
    <w:rsid w:val="32EE083A"/>
    <w:rsid w:val="34272BB6"/>
    <w:rsid w:val="34D91454"/>
    <w:rsid w:val="35AC53AF"/>
    <w:rsid w:val="382A29C0"/>
    <w:rsid w:val="39B90520"/>
    <w:rsid w:val="3A1D70AA"/>
    <w:rsid w:val="3A875A71"/>
    <w:rsid w:val="3B866CAE"/>
    <w:rsid w:val="3E2C4BB7"/>
    <w:rsid w:val="3F2B5630"/>
    <w:rsid w:val="3F640D97"/>
    <w:rsid w:val="3F664045"/>
    <w:rsid w:val="40012417"/>
    <w:rsid w:val="40D46D12"/>
    <w:rsid w:val="4172433C"/>
    <w:rsid w:val="417D3E89"/>
    <w:rsid w:val="419A0FA7"/>
    <w:rsid w:val="41B74C86"/>
    <w:rsid w:val="421C47E7"/>
    <w:rsid w:val="42872172"/>
    <w:rsid w:val="42B208A8"/>
    <w:rsid w:val="446B68C4"/>
    <w:rsid w:val="45960004"/>
    <w:rsid w:val="47A37881"/>
    <w:rsid w:val="47F24951"/>
    <w:rsid w:val="481370C4"/>
    <w:rsid w:val="48190C7F"/>
    <w:rsid w:val="485C4F2C"/>
    <w:rsid w:val="489B4B75"/>
    <w:rsid w:val="49634BF7"/>
    <w:rsid w:val="4B95142D"/>
    <w:rsid w:val="4D1B00DF"/>
    <w:rsid w:val="4FA930E2"/>
    <w:rsid w:val="4FF57096"/>
    <w:rsid w:val="50E85F0B"/>
    <w:rsid w:val="52F3051F"/>
    <w:rsid w:val="53C91D89"/>
    <w:rsid w:val="546C53B3"/>
    <w:rsid w:val="55617B80"/>
    <w:rsid w:val="561D501A"/>
    <w:rsid w:val="56515FE9"/>
    <w:rsid w:val="568D4870"/>
    <w:rsid w:val="5A447D2A"/>
    <w:rsid w:val="5A7A7DD3"/>
    <w:rsid w:val="5CB3223D"/>
    <w:rsid w:val="5CEF488A"/>
    <w:rsid w:val="5DF64A8D"/>
    <w:rsid w:val="5E40418F"/>
    <w:rsid w:val="5F1324D4"/>
    <w:rsid w:val="5F442227"/>
    <w:rsid w:val="5FD111D8"/>
    <w:rsid w:val="623A7395"/>
    <w:rsid w:val="627438C2"/>
    <w:rsid w:val="63814B5D"/>
    <w:rsid w:val="64C96A6A"/>
    <w:rsid w:val="680C7FB1"/>
    <w:rsid w:val="68AE414D"/>
    <w:rsid w:val="6A9B7D71"/>
    <w:rsid w:val="6AE954B5"/>
    <w:rsid w:val="6BA044C1"/>
    <w:rsid w:val="6C775AF2"/>
    <w:rsid w:val="6E5E469C"/>
    <w:rsid w:val="6F0453DE"/>
    <w:rsid w:val="6F250725"/>
    <w:rsid w:val="6F395FEB"/>
    <w:rsid w:val="71212378"/>
    <w:rsid w:val="717766ED"/>
    <w:rsid w:val="72625B8C"/>
    <w:rsid w:val="72F50D26"/>
    <w:rsid w:val="73BB4BC8"/>
    <w:rsid w:val="74607426"/>
    <w:rsid w:val="74C13C0D"/>
    <w:rsid w:val="76C91732"/>
    <w:rsid w:val="77DD02F3"/>
    <w:rsid w:val="79562EED"/>
    <w:rsid w:val="7AC124B5"/>
    <w:rsid w:val="7AF9322A"/>
    <w:rsid w:val="7B161079"/>
    <w:rsid w:val="7B6660C0"/>
    <w:rsid w:val="7CAF0D43"/>
    <w:rsid w:val="7CC12FE9"/>
    <w:rsid w:val="7CFA4FEC"/>
    <w:rsid w:val="7D0A0C4E"/>
    <w:rsid w:val="7D7D12A0"/>
    <w:rsid w:val="7DBC3A33"/>
    <w:rsid w:val="7DFD69D9"/>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line="380" w:lineRule="exact"/>
    </w:pPr>
    <w:rPr>
      <w:rFonts w:ascii="Times New Roman" w:hAnsi="Times New Roman" w:eastAsia="宋体" w:cs="Times New Roman"/>
      <w:sz w:val="24"/>
      <w:szCs w:val="24"/>
    </w:rPr>
  </w:style>
  <w:style w:type="paragraph" w:styleId="4">
    <w:name w:val="index 8"/>
    <w:basedOn w:val="1"/>
    <w:next w:val="1"/>
    <w:qFormat/>
    <w:uiPriority w:val="0"/>
    <w:pPr>
      <w:jc w:val="left"/>
    </w:pPr>
    <w:rPr>
      <w:rFonts w:ascii="Times New Roman" w:hAnsi="Times New Roman"/>
    </w:rPr>
  </w:style>
  <w:style w:type="paragraph" w:styleId="5">
    <w:name w:val="annotation text"/>
    <w:basedOn w:val="1"/>
    <w:unhideWhenUsed/>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Char Char Char Char Char Char1 Char"/>
    <w:basedOn w:val="1"/>
    <w:qFormat/>
    <w:uiPriority w:val="0"/>
    <w:rPr>
      <w:sz w:val="24"/>
      <w:szCs w:val="24"/>
    </w:rPr>
  </w:style>
  <w:style w:type="character" w:customStyle="1" w:styleId="12">
    <w:name w:val="font21"/>
    <w:basedOn w:val="10"/>
    <w:qFormat/>
    <w:uiPriority w:val="0"/>
    <w:rPr>
      <w:rFonts w:hint="eastAsia" w:ascii="宋体" w:hAnsi="宋体" w:eastAsia="宋体" w:cs="宋体"/>
      <w:color w:val="000000"/>
      <w:sz w:val="24"/>
      <w:szCs w:val="24"/>
      <w:u w:val="none"/>
    </w:rPr>
  </w:style>
  <w:style w:type="character" w:customStyle="1" w:styleId="13">
    <w:name w:val="font31"/>
    <w:basedOn w:val="10"/>
    <w:qFormat/>
    <w:uiPriority w:val="0"/>
    <w:rPr>
      <w:rFonts w:hint="default" w:ascii="Times New Roman" w:hAnsi="Times New Roman" w:cs="Times New Roman"/>
      <w:color w:val="000000"/>
      <w:sz w:val="22"/>
      <w:szCs w:val="22"/>
      <w:u w:val="none"/>
    </w:rPr>
  </w:style>
  <w:style w:type="character" w:customStyle="1" w:styleId="14">
    <w:name w:val="font41"/>
    <w:basedOn w:val="10"/>
    <w:qFormat/>
    <w:uiPriority w:val="0"/>
    <w:rPr>
      <w:rFonts w:hint="eastAsia" w:ascii="宋体" w:hAnsi="宋体" w:eastAsia="宋体" w:cs="宋体"/>
      <w:color w:val="000000"/>
      <w:sz w:val="22"/>
      <w:szCs w:val="22"/>
      <w:u w:val="none"/>
    </w:rPr>
  </w:style>
  <w:style w:type="paragraph" w:customStyle="1" w:styleId="15">
    <w:name w:val="正文2"/>
    <w:basedOn w:val="1"/>
    <w:qFormat/>
    <w:uiPriority w:val="0"/>
    <w:pPr>
      <w:spacing w:before="156" w:line="360" w:lineRule="auto"/>
      <w:ind w:firstLine="510" w:firstLineChars="200"/>
    </w:pPr>
    <w:rPr>
      <w:sz w:val="24"/>
    </w:rPr>
  </w:style>
  <w:style w:type="character" w:customStyle="1" w:styleId="16">
    <w:name w:val="font11"/>
    <w:basedOn w:val="10"/>
    <w:qFormat/>
    <w:uiPriority w:val="0"/>
    <w:rPr>
      <w:rFonts w:hint="eastAsia" w:ascii="宋体" w:hAnsi="宋体" w:eastAsia="宋体" w:cs="宋体"/>
      <w:color w:val="000000"/>
      <w:sz w:val="22"/>
      <w:szCs w:val="22"/>
      <w:u w:val="none"/>
    </w:rPr>
  </w:style>
  <w:style w:type="paragraph" w:styleId="17">
    <w:name w:val="List Paragraph"/>
    <w:basedOn w:val="1"/>
    <w:qFormat/>
    <w:uiPriority w:val="34"/>
    <w:pPr>
      <w:ind w:firstLine="420" w:firstLineChars="200"/>
    </w:pPr>
    <w:rPr>
      <w:rFonts w:asciiTheme="minorHAnsi" w:hAnsiTheme="minorHAns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661</Words>
  <Characters>700</Characters>
  <Lines>13</Lines>
  <Paragraphs>3</Paragraphs>
  <TotalTime>1</TotalTime>
  <ScaleCrop>false</ScaleCrop>
  <LinksUpToDate>false</LinksUpToDate>
  <CharactersWithSpaces>798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Administrator</cp:lastModifiedBy>
  <cp:lastPrinted>2022-09-05T11:25:00Z</cp:lastPrinted>
  <dcterms:modified xsi:type="dcterms:W3CDTF">2024-10-19T01:53:35Z</dcterms:modified>
  <dc:title>关于西院门诊住院综合楼大堂采光井电动百叶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D5F2DDC4859B4815AF54F445961CEC8F_13</vt:lpwstr>
  </property>
</Properties>
</file>