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C240"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宣传科视频拍摄制作服务采购项目需求</w:t>
      </w:r>
    </w:p>
    <w:p w14:paraId="46B2BF3F">
      <w:pPr>
        <w:jc w:val="center"/>
      </w:pPr>
    </w:p>
    <w:p w14:paraId="7B159649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 w14:paraId="2F2386CC">
      <w:pPr>
        <w:spacing w:line="500" w:lineRule="exact"/>
        <w:ind w:firstLine="56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宣传科视频拍摄制作服务采购。</w:t>
      </w:r>
    </w:p>
    <w:p w14:paraId="5A75E2C4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二、项目概况</w:t>
      </w:r>
    </w:p>
    <w:p w14:paraId="6F2CF37F">
      <w:pPr>
        <w:spacing w:line="500" w:lineRule="exact"/>
        <w:ind w:firstLine="56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为积极响应国家关于加强党员教育工作的号召，同时庆祝中华人民共和国成立75周年，计划拍摄两部宣传片。</w:t>
      </w:r>
    </w:p>
    <w:p w14:paraId="62AFA706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三、投标人/供应商资格条件</w:t>
      </w:r>
    </w:p>
    <w:p w14:paraId="5E1CC385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1、投标人需为国内注册（指按国家有关规定要求注册的），具备法人资格；</w:t>
      </w:r>
    </w:p>
    <w:p w14:paraId="04EF463C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2、参与单位三年内在经营活动中没有重大违法记录和不良信用记录；</w:t>
      </w:r>
    </w:p>
    <w:p w14:paraId="6C3D778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3、参与单位有效的“营业执照”副本复印件；</w:t>
      </w:r>
    </w:p>
    <w:p w14:paraId="0D396E22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4、由国家质量技术监督局颁发的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8"/>
          <w:szCs w:val="28"/>
        </w:rPr>
        <w:t xml:space="preserve">组织机构代码证复印件（三证合一除外）和法定代表人身份证明复印件； </w:t>
      </w:r>
    </w:p>
    <w:p w14:paraId="4DECA9CD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5、参与单位有效的“税务登记证”副本复印件（国税或地税，三证合一除外）；</w:t>
      </w:r>
    </w:p>
    <w:p w14:paraId="29B250E3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四、项目内容</w:t>
      </w:r>
    </w:p>
    <w:p w14:paraId="24567D69">
      <w:pPr>
        <w:spacing w:line="5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主要项目内容清单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9"/>
        <w:tblW w:w="51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4605"/>
        <w:gridCol w:w="532"/>
        <w:gridCol w:w="586"/>
        <w:gridCol w:w="1078"/>
      </w:tblGrid>
      <w:tr w14:paraId="1B86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服务和项目内容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详细要求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4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2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4812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视频策划与脚本撰写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6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根据两项活动的主题与要求，提供创意策划方案，包括视频风格定位、内容框架、故事线设计等，并撰写详细脚本。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6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9D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A8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拍摄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党员教育优秀作品视频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9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安排专业摄像团队，对党员教育活动进行实地拍摄，捕捉精彩瞬间，展现党员精神风貌。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5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F6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5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拍摄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庆祝建国75周年门诊音乐快闪活动视频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全程记录音乐快闪活动的筹备、现场表演及观众互动等环节，确保画面清晰、角度多样、情感饱满。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C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A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0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视频后期制作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134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对拍摄素材进行筛选、剪辑、调色，确保视频节奏流畅、视觉效果出色。</w:t>
            </w:r>
          </w:p>
          <w:p w14:paraId="22C8A39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添加背景音乐、音效、字幕等，提升视频整体质感和信息传递效果。</w:t>
            </w:r>
          </w:p>
          <w:p w14:paraId="5301A03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根据活动需求，可能包括特效制作、动画插入等创意元素。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2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6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FF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成品交付</w:t>
            </w:r>
          </w:p>
        </w:tc>
        <w:tc>
          <w:tcPr>
            <w:tcW w:w="2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E1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提供两部视频的高清成品文件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党员教育优秀作品视频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时长5分钟，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庆祝建国75周年门诊音乐快闪活动视频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时长3分钟左右。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格式包括但不限于MP4、AVI等常用视频格式，确保可在多种平台播放。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0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1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B1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4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189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63BAE50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注：以上内容包含运输、拆除、搬运、安装人工和所有税费等费用。</w:t>
      </w:r>
    </w:p>
    <w:p w14:paraId="0948BAAD">
      <w:pPr>
        <w:spacing w:line="50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五、技术要求</w:t>
      </w:r>
    </w:p>
    <w:p w14:paraId="545CB4D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1.视频质量：多机位拍摄，提供专业灯光，分辨率不低于1080p，色彩还原准确，画面稳定无抖动。</w:t>
      </w:r>
    </w:p>
    <w:p w14:paraId="117AC4D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2.音频质量：声音清晰，无杂音，背景音乐与现场声音平衡得当。</w:t>
      </w:r>
    </w:p>
    <w:p w14:paraId="04517C9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3.剪辑技巧：剪辑流畅，转场自然，能够准确传达活动主题与情感。</w:t>
      </w:r>
    </w:p>
    <w:p w14:paraId="50F8877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4.版权问题：确保所有使用的音乐、图片、字体等素材无版权纠纷。</w:t>
      </w:r>
    </w:p>
    <w:p w14:paraId="749547E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5.后期制作：视频应进行专业调色、添加音效等技术处理，使作品更充实饱满。</w:t>
      </w:r>
    </w:p>
    <w:p w14:paraId="1DEEB8BF"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、合同工期及报价方式</w:t>
      </w:r>
    </w:p>
    <w:p w14:paraId="5EB3433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1.签订合同后，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在甲方规定时间内</w:t>
      </w:r>
      <w:r>
        <w:rPr>
          <w:rFonts w:hint="eastAsia" w:ascii="仿宋" w:hAnsi="仿宋" w:eastAsia="仿宋" w:cs="仿宋"/>
          <w:sz w:val="28"/>
          <w:szCs w:val="28"/>
        </w:rPr>
        <w:t>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服务。其中</w:t>
      </w:r>
      <w:r>
        <w:rPr>
          <w:rFonts w:hint="eastAsia" w:ascii="仿宋" w:hAnsi="仿宋" w:eastAsia="仿宋" w:cs="仿宋"/>
          <w:sz w:val="28"/>
          <w:szCs w:val="28"/>
        </w:rPr>
        <w:t>党员教育优秀作品视频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在拍摄完成后一周内制作完成并交付；</w:t>
      </w:r>
      <w:r>
        <w:rPr>
          <w:rFonts w:hint="eastAsia" w:ascii="仿宋" w:hAnsi="仿宋" w:eastAsia="仿宋" w:cs="仿宋"/>
          <w:sz w:val="28"/>
          <w:szCs w:val="28"/>
        </w:rPr>
        <w:t>庆祝建国75周年门诊音乐快闪活动视频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在活动结束后当天下午5点前完成制作并交付。</w:t>
      </w:r>
    </w:p>
    <w:p w14:paraId="18A2C75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2.报价为总价包干报价形式。 </w:t>
      </w:r>
    </w:p>
    <w:p w14:paraId="3CE6AF0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3.项目双方签订合同，设备安装调试完毕并验收合格（以出具验收报告为准）交付甲方使用，乙方开具全额发票，甲方收到发票后按甲方财务流程向乙方支付合同总价百分之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百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%）的款项。</w:t>
      </w:r>
    </w:p>
    <w:p w14:paraId="0295D3F0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 w14:paraId="57517490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42076638">
      <w:pPr>
        <w:spacing w:line="5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总务科</w:t>
      </w:r>
    </w:p>
    <w:p w14:paraId="7BBF6FC6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WRkYzFhYzVhZjgwNTZlMzliYTM1MDM4NjgwOTgifQ=="/>
  </w:docVars>
  <w:rsids>
    <w:rsidRoot w:val="53C91D89"/>
    <w:rsid w:val="00294195"/>
    <w:rsid w:val="004E3DD1"/>
    <w:rsid w:val="009300F8"/>
    <w:rsid w:val="00B4760B"/>
    <w:rsid w:val="010951A7"/>
    <w:rsid w:val="029006F1"/>
    <w:rsid w:val="030A15F1"/>
    <w:rsid w:val="03435C52"/>
    <w:rsid w:val="041744FB"/>
    <w:rsid w:val="042621F8"/>
    <w:rsid w:val="047E1FB9"/>
    <w:rsid w:val="05B0028B"/>
    <w:rsid w:val="05C74289"/>
    <w:rsid w:val="06D663A6"/>
    <w:rsid w:val="07664AA9"/>
    <w:rsid w:val="0AD409A0"/>
    <w:rsid w:val="0C29450A"/>
    <w:rsid w:val="0CF90920"/>
    <w:rsid w:val="0D052F8B"/>
    <w:rsid w:val="0DEC388F"/>
    <w:rsid w:val="0DFB3956"/>
    <w:rsid w:val="0E1F0604"/>
    <w:rsid w:val="11424D1C"/>
    <w:rsid w:val="11634099"/>
    <w:rsid w:val="1202325C"/>
    <w:rsid w:val="128571E5"/>
    <w:rsid w:val="139F4F81"/>
    <w:rsid w:val="13E7274D"/>
    <w:rsid w:val="149F3026"/>
    <w:rsid w:val="14F70FF5"/>
    <w:rsid w:val="158A71B2"/>
    <w:rsid w:val="1623579A"/>
    <w:rsid w:val="171C1FFC"/>
    <w:rsid w:val="17AA5816"/>
    <w:rsid w:val="17CB6A54"/>
    <w:rsid w:val="17F07302"/>
    <w:rsid w:val="19AB7B33"/>
    <w:rsid w:val="1C52663A"/>
    <w:rsid w:val="1DC51825"/>
    <w:rsid w:val="1E1D2544"/>
    <w:rsid w:val="1F7B2D1C"/>
    <w:rsid w:val="1FBD62B1"/>
    <w:rsid w:val="20B16B03"/>
    <w:rsid w:val="21171155"/>
    <w:rsid w:val="219B01F8"/>
    <w:rsid w:val="21A07DC1"/>
    <w:rsid w:val="22E362D2"/>
    <w:rsid w:val="23665522"/>
    <w:rsid w:val="24BB5C18"/>
    <w:rsid w:val="25333665"/>
    <w:rsid w:val="26963B9B"/>
    <w:rsid w:val="26D52249"/>
    <w:rsid w:val="28865645"/>
    <w:rsid w:val="29EB6A59"/>
    <w:rsid w:val="2A962AEA"/>
    <w:rsid w:val="2BC77052"/>
    <w:rsid w:val="2BD52A2A"/>
    <w:rsid w:val="2C022C0C"/>
    <w:rsid w:val="2CB404AC"/>
    <w:rsid w:val="2CDF3794"/>
    <w:rsid w:val="2D0537BB"/>
    <w:rsid w:val="2E852EAB"/>
    <w:rsid w:val="2FC63D74"/>
    <w:rsid w:val="30D0413E"/>
    <w:rsid w:val="31040C94"/>
    <w:rsid w:val="312B0FAC"/>
    <w:rsid w:val="31F22A68"/>
    <w:rsid w:val="32EE083A"/>
    <w:rsid w:val="34272BB6"/>
    <w:rsid w:val="34D91454"/>
    <w:rsid w:val="35AC53AF"/>
    <w:rsid w:val="382A29C0"/>
    <w:rsid w:val="39B90520"/>
    <w:rsid w:val="3A1D70AA"/>
    <w:rsid w:val="3A875A71"/>
    <w:rsid w:val="3B866CAE"/>
    <w:rsid w:val="3D1C0215"/>
    <w:rsid w:val="3E2C4BB7"/>
    <w:rsid w:val="3F2B5630"/>
    <w:rsid w:val="3F640D97"/>
    <w:rsid w:val="3F664045"/>
    <w:rsid w:val="40012417"/>
    <w:rsid w:val="40D46D12"/>
    <w:rsid w:val="4172433C"/>
    <w:rsid w:val="417D3E89"/>
    <w:rsid w:val="419A0FA7"/>
    <w:rsid w:val="41B74C86"/>
    <w:rsid w:val="421C47E7"/>
    <w:rsid w:val="42872172"/>
    <w:rsid w:val="42B208A8"/>
    <w:rsid w:val="446B68C4"/>
    <w:rsid w:val="45960004"/>
    <w:rsid w:val="47A37881"/>
    <w:rsid w:val="47F24951"/>
    <w:rsid w:val="481370C4"/>
    <w:rsid w:val="485C4F2C"/>
    <w:rsid w:val="489B4B75"/>
    <w:rsid w:val="49634BF7"/>
    <w:rsid w:val="49FB423D"/>
    <w:rsid w:val="4B95142D"/>
    <w:rsid w:val="4D1B00DF"/>
    <w:rsid w:val="4FF57096"/>
    <w:rsid w:val="50E85F0B"/>
    <w:rsid w:val="52F3051F"/>
    <w:rsid w:val="53C91D89"/>
    <w:rsid w:val="546C53B3"/>
    <w:rsid w:val="55617B80"/>
    <w:rsid w:val="561D501A"/>
    <w:rsid w:val="56515FE9"/>
    <w:rsid w:val="568D4870"/>
    <w:rsid w:val="5A447D2A"/>
    <w:rsid w:val="5A7A7DD3"/>
    <w:rsid w:val="5A98495C"/>
    <w:rsid w:val="5CB3223D"/>
    <w:rsid w:val="5CEF488A"/>
    <w:rsid w:val="5DF64A8D"/>
    <w:rsid w:val="5E40418F"/>
    <w:rsid w:val="5F1324D4"/>
    <w:rsid w:val="5F442227"/>
    <w:rsid w:val="5FD111D8"/>
    <w:rsid w:val="614E2BE9"/>
    <w:rsid w:val="623A7395"/>
    <w:rsid w:val="627438C2"/>
    <w:rsid w:val="63814B5D"/>
    <w:rsid w:val="63B1664B"/>
    <w:rsid w:val="64C96A6A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6F76268E"/>
    <w:rsid w:val="71212378"/>
    <w:rsid w:val="717766ED"/>
    <w:rsid w:val="72625B8C"/>
    <w:rsid w:val="72F50D26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D0A0C4E"/>
    <w:rsid w:val="7D7D12A0"/>
    <w:rsid w:val="7DBC3A33"/>
    <w:rsid w:val="7DFD69D9"/>
    <w:rsid w:val="7E240EA1"/>
    <w:rsid w:val="7FA56725"/>
    <w:rsid w:val="7FE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0" w:after="500" w:line="416" w:lineRule="auto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1 Char"/>
    <w:basedOn w:val="1"/>
    <w:qFormat/>
    <w:uiPriority w:val="0"/>
    <w:rPr>
      <w:sz w:val="24"/>
      <w:szCs w:val="24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917</Words>
  <Characters>990</Characters>
  <Lines>13</Lines>
  <Paragraphs>3</Paragraphs>
  <TotalTime>7</TotalTime>
  <ScaleCrop>false</ScaleCrop>
  <LinksUpToDate>false</LinksUpToDate>
  <CharactersWithSpaces>1091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hifilove</cp:lastModifiedBy>
  <cp:lastPrinted>2024-09-19T11:01:00Z</cp:lastPrinted>
  <dcterms:modified xsi:type="dcterms:W3CDTF">2024-09-23T07:59:28Z</dcterms:modified>
  <dc:title>关于西院门诊住院综合楼大堂采光井电动百叶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F9E0F907E1BC4305873E81BF4E548743_13</vt:lpwstr>
  </property>
</Properties>
</file>