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总院住院楼、献血屋步行道局部改造</w:t>
      </w:r>
    </w:p>
    <w:p>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cs="黑体"/>
          <w:b/>
          <w:sz w:val="36"/>
          <w:szCs w:val="36"/>
          <w:lang w:eastAsia="zh-CN"/>
        </w:rPr>
      </w:pPr>
      <w:r>
        <w:rPr>
          <w:rFonts w:hint="eastAsia" w:ascii="黑体" w:hAnsi="黑体" w:eastAsia="黑体" w:cs="黑体"/>
          <w:b/>
          <w:sz w:val="36"/>
          <w:szCs w:val="36"/>
          <w:lang w:val="en-US" w:eastAsia="zh-CN"/>
        </w:rPr>
        <w:t>压花地坪的</w:t>
      </w:r>
      <w:r>
        <w:rPr>
          <w:rFonts w:hint="eastAsia" w:ascii="黑体" w:hAnsi="黑体" w:eastAsia="黑体" w:cs="黑体"/>
          <w:b/>
          <w:sz w:val="36"/>
          <w:szCs w:val="36"/>
          <w:lang w:eastAsia="zh-CN"/>
        </w:rPr>
        <w:t>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spacing w:line="560" w:lineRule="exact"/>
        <w:ind w:firstLine="560" w:firstLineChars="200"/>
        <w:jc w:val="both"/>
        <w:textAlignment w:val="auto"/>
        <w:rPr>
          <w:rFonts w:hint="eastAsia" w:ascii="宋体" w:hAnsi="宋体" w:eastAsia="宋体" w:cs="宋体"/>
          <w:sz w:val="28"/>
          <w:szCs w:val="28"/>
        </w:rPr>
      </w:pPr>
      <w:r>
        <w:rPr>
          <w:rFonts w:hint="eastAsia" w:hAnsi="宋体" w:eastAsia="宋体" w:cs="宋体"/>
          <w:b w:val="0"/>
          <w:bCs w:val="0"/>
          <w:sz w:val="28"/>
          <w:szCs w:val="28"/>
          <w:lang w:val="en-US" w:eastAsia="zh-CN"/>
        </w:rPr>
        <w:t>总院住院楼、献血屋步行道局部改造压花地坪项目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hAnsi="宋体" w:eastAsia="宋体" w:cs="宋体"/>
          <w:b w:val="0"/>
          <w:bCs w:val="0"/>
          <w:sz w:val="28"/>
          <w:szCs w:val="28"/>
          <w:lang w:val="en-US" w:eastAsia="zh-CN"/>
        </w:rPr>
        <w:t>总院住院楼、献血屋步行道局部改造压花地坪，项目位于柳州市工人医院总院一楼院内，包含原地面拆除、石粉翻挖及压</w:t>
      </w:r>
      <w:bookmarkStart w:id="0" w:name="_GoBack"/>
      <w:bookmarkEnd w:id="0"/>
      <w:r>
        <w:rPr>
          <w:rFonts w:hint="eastAsia" w:hAnsi="宋体" w:eastAsia="宋体" w:cs="宋体"/>
          <w:b w:val="0"/>
          <w:bCs w:val="0"/>
          <w:sz w:val="28"/>
          <w:szCs w:val="28"/>
          <w:lang w:val="en-US" w:eastAsia="zh-CN"/>
        </w:rPr>
        <w:t>花地坪的施工等</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总院住院楼、献血屋步行道局部改造压花地坪项目</w:t>
      </w:r>
      <w:r>
        <w:rPr>
          <w:rFonts w:hint="eastAsia" w:ascii="宋体" w:hAnsi="宋体" w:eastAsia="宋体" w:cs="宋体"/>
          <w:b w:val="0"/>
          <w:bCs w:val="0"/>
          <w:sz w:val="28"/>
          <w:szCs w:val="28"/>
          <w:lang w:val="en-US" w:eastAsia="zh-CN"/>
        </w:rPr>
        <w:t>，主要内容为拆除原有步行道石材地砖、透水砖、沙土层硬化，混凝土浇筑，成品磨具刻印等，施工面积约330㎡。</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hAnsi="宋体" w:eastAsia="宋体" w:cs="宋体"/>
          <w:b w:val="0"/>
          <w:bCs w:val="0"/>
          <w:sz w:val="28"/>
          <w:szCs w:val="28"/>
          <w:lang w:val="en-US" w:eastAsia="zh-CN"/>
        </w:rPr>
      </w:pPr>
      <w:r>
        <w:rPr>
          <w:rFonts w:hint="eastAsia" w:hAnsi="宋体" w:eastAsia="宋体" w:cs="宋体"/>
          <w:b w:val="0"/>
          <w:bCs w:val="0"/>
          <w:sz w:val="28"/>
          <w:szCs w:val="28"/>
          <w:lang w:val="en-US" w:eastAsia="zh-CN"/>
        </w:rPr>
        <w:t>主要项目清单表：</w:t>
      </w:r>
    </w:p>
    <w:tbl>
      <w:tblPr>
        <w:tblStyle w:val="6"/>
        <w:tblW w:w="92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45"/>
        <w:gridCol w:w="1454"/>
        <w:gridCol w:w="2040"/>
        <w:gridCol w:w="1110"/>
        <w:gridCol w:w="735"/>
        <w:gridCol w:w="32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序号</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项目名称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规格型号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单位</w:t>
            </w:r>
          </w:p>
        </w:tc>
        <w:tc>
          <w:tcPr>
            <w:tcW w:w="32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i w:val="0"/>
                <w:color w:val="000000"/>
                <w:kern w:val="0"/>
                <w:sz w:val="24"/>
                <w:szCs w:val="24"/>
                <w:u w:val="none"/>
                <w:lang w:val="en-US" w:eastAsia="zh-CN" w:bidi="ar"/>
              </w:rPr>
            </w:pPr>
            <w:r>
              <w:rPr>
                <w:rFonts w:hint="eastAsia" w:hAnsi="宋体" w:eastAsia="宋体" w:cs="宋体"/>
                <w:b/>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护栏拆除及安装</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原出口机动车护栏临时拆除</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因机动车隔离护栏影响地坪施工，需临时拆除，印花完工后恢复隔离护栏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透水砖翻挖</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原地面透水砖人工翻挖</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77.75</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因透水砖易损，人工翻挖原地面透水砖，搬运、集中堆放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透水砖人工装卸</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原透水砖人工装车</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透水砖人工装车，轻拿轻放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透水砖码放</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透水砖拉至指定地点人工码放整齐</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绿皮车运输透水砖至院区内指定地点，人工卸车、码放整齐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透水砖运输</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绿皮车运输</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绿皮车6方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石粉翻挖</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铲车清理原地面石粉垫层</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铲车清理原有透水砖石粉垫层，人工辅助清理，绿皮车运输至指定地点倾倒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2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印花地坪</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新做地面印花地坪</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77.75</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在清理干净垫层的地面上洒水，浇筑C30标号混凝土，震动密实，收光平整，撒着色剂及脱膜粉，人工模具印花，保养48小时，冲洗干净脱模粉，喷涂透明罩面漆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序号</w:t>
            </w:r>
          </w:p>
        </w:tc>
        <w:tc>
          <w:tcPr>
            <w:tcW w:w="14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项目名称</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规格型号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32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地砖翻挖</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原出口机动车护栏临时拆除</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245</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因机动车隔离护栏影响地坪施工，需临时拆除，印花完工后恢复隔离护栏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地砖砖人工装卸</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原地面透水砖人工翻挖</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因透水砖易损，人工翻挖原地面透水砖，搬运、集中堆放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地砖砖码放</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原透水砖人工装车</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透水砖人工装车，轻拿轻放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地砖砖运输</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透水砖拉至指定地点人工码放整齐</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绿皮车运输至院区内指定地点，人工卸车、码放整齐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石粉翻挖</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铲车清理原地面石粉垫层</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铲车清理原有透水砖石粉垫层，人工辅助清理，绿皮车运输至指定地点倾倒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4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印花地坪</w:t>
            </w:r>
          </w:p>
        </w:tc>
        <w:tc>
          <w:tcPr>
            <w:tcW w:w="20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铲车清理原地面石粉垫层</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245</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在清理干净垫层的地面上洒水，浇筑C30标号混凝土，震动密实，收光平整，撒着色剂及脱膜粉，人工模具印花，保养48小时，冲洗干净脱模粉，喷涂透明罩面漆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路沿石</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新做地面印花地坪</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7.6</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m</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定制成品路沿石，与原有路沿石衔接，与地面持平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4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铁马护栏</w:t>
            </w:r>
          </w:p>
        </w:tc>
        <w:tc>
          <w:tcPr>
            <w:tcW w:w="20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施工区域铁马护栏分隔</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w:t>
            </w:r>
          </w:p>
        </w:tc>
        <w:tc>
          <w:tcPr>
            <w:tcW w:w="325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成品铁马护栏，防止无关人员误入施工现场</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1.应标方负责项目所有项目的采购及安装；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2.要求所有材料质量保证期至少2年；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3.主要材料到场后经院方验收合格后才能进行安装；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4.应标单位负责项目清单内所有设备的运输以及搬运至院方指定安装位置；</w:t>
      </w:r>
    </w:p>
    <w:p>
      <w:pPr>
        <w:pStyle w:val="3"/>
        <w:ind w:firstLine="560"/>
        <w:rPr>
          <w:rFonts w:hint="eastAsia" w:ascii="宋体" w:hAnsi="宋体" w:cs="宋体"/>
          <w:kern w:val="2"/>
          <w:sz w:val="28"/>
          <w:szCs w:val="28"/>
          <w:lang w:val="en-US" w:eastAsia="zh-CN" w:bidi="ar-SA"/>
        </w:rPr>
      </w:pPr>
      <w:r>
        <w:rPr>
          <w:rFonts w:hint="eastAsia" w:ascii="宋体" w:hAnsi="宋体" w:eastAsia="宋体" w:cs="宋体"/>
          <w:kern w:val="2"/>
          <w:sz w:val="28"/>
          <w:szCs w:val="28"/>
          <w:lang w:val="en-US" w:eastAsia="zh-CN" w:bidi="ar-SA"/>
        </w:rPr>
        <w:t>5</w:t>
      </w:r>
      <w:r>
        <w:rPr>
          <w:rFonts w:hint="eastAsia" w:ascii="宋体" w:hAnsi="宋体" w:cs="宋体"/>
          <w:kern w:val="2"/>
          <w:sz w:val="28"/>
          <w:szCs w:val="28"/>
          <w:lang w:val="en-US" w:eastAsia="zh-CN" w:bidi="ar-SA"/>
        </w:rPr>
        <w:t>.安装过程中确保安全施工，不能影响医院业务正常运行；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六、合同工期及付款方式</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1.签订合同后，15天内完成施工；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2.报价为总价包干报价形式，项目验收合格后中标单位提供合格的发票一次性付款为至100%。   </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2024年8月15日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 w:name="KSO_WPS_MARK_KEY" w:val="5e37a79a-e1b0-46e0-9604-9a69bb40a1fe"/>
  </w:docVars>
  <w:rsids>
    <w:rsidRoot w:val="53C91D89"/>
    <w:rsid w:val="010951A7"/>
    <w:rsid w:val="029006F1"/>
    <w:rsid w:val="03435C52"/>
    <w:rsid w:val="041744FB"/>
    <w:rsid w:val="042621F8"/>
    <w:rsid w:val="047E1FB9"/>
    <w:rsid w:val="05B0028B"/>
    <w:rsid w:val="05C74289"/>
    <w:rsid w:val="061050F6"/>
    <w:rsid w:val="06D663A6"/>
    <w:rsid w:val="0D052F8B"/>
    <w:rsid w:val="0DB7333A"/>
    <w:rsid w:val="0DEC388F"/>
    <w:rsid w:val="0E1F0604"/>
    <w:rsid w:val="0EF20905"/>
    <w:rsid w:val="11424D1C"/>
    <w:rsid w:val="11634099"/>
    <w:rsid w:val="128571E5"/>
    <w:rsid w:val="139F4F81"/>
    <w:rsid w:val="151F1A89"/>
    <w:rsid w:val="158A71B2"/>
    <w:rsid w:val="171C1FFC"/>
    <w:rsid w:val="17AA5816"/>
    <w:rsid w:val="17F07302"/>
    <w:rsid w:val="1AAD4E6B"/>
    <w:rsid w:val="1B6718F6"/>
    <w:rsid w:val="1C52663A"/>
    <w:rsid w:val="1E1D2544"/>
    <w:rsid w:val="1F7B2D1C"/>
    <w:rsid w:val="1FBD62B1"/>
    <w:rsid w:val="20B16B03"/>
    <w:rsid w:val="219B01F8"/>
    <w:rsid w:val="21A07DC1"/>
    <w:rsid w:val="22E362D2"/>
    <w:rsid w:val="22E77039"/>
    <w:rsid w:val="242C68E1"/>
    <w:rsid w:val="26D52249"/>
    <w:rsid w:val="2C022C0C"/>
    <w:rsid w:val="2CB404AC"/>
    <w:rsid w:val="2CDF3794"/>
    <w:rsid w:val="2E852EAB"/>
    <w:rsid w:val="31040C94"/>
    <w:rsid w:val="31F22A68"/>
    <w:rsid w:val="337104EB"/>
    <w:rsid w:val="34D91454"/>
    <w:rsid w:val="35AC53AF"/>
    <w:rsid w:val="35E65579"/>
    <w:rsid w:val="3E2C4BB7"/>
    <w:rsid w:val="3F664045"/>
    <w:rsid w:val="40012417"/>
    <w:rsid w:val="40466488"/>
    <w:rsid w:val="40D46D12"/>
    <w:rsid w:val="4172433C"/>
    <w:rsid w:val="417D3E89"/>
    <w:rsid w:val="419A0FA7"/>
    <w:rsid w:val="421C47E7"/>
    <w:rsid w:val="42B208A8"/>
    <w:rsid w:val="44D84D81"/>
    <w:rsid w:val="45960004"/>
    <w:rsid w:val="47A37881"/>
    <w:rsid w:val="47F24951"/>
    <w:rsid w:val="489B4B75"/>
    <w:rsid w:val="49634BF7"/>
    <w:rsid w:val="4CB6510B"/>
    <w:rsid w:val="4D1B00DF"/>
    <w:rsid w:val="4FF57096"/>
    <w:rsid w:val="50E85F0B"/>
    <w:rsid w:val="52F3051F"/>
    <w:rsid w:val="53605111"/>
    <w:rsid w:val="53C91D89"/>
    <w:rsid w:val="54A65D39"/>
    <w:rsid w:val="55617B80"/>
    <w:rsid w:val="561D501A"/>
    <w:rsid w:val="56515FE9"/>
    <w:rsid w:val="5A447D2A"/>
    <w:rsid w:val="5ACD240B"/>
    <w:rsid w:val="5C10110A"/>
    <w:rsid w:val="5CB3223D"/>
    <w:rsid w:val="5E40418F"/>
    <w:rsid w:val="5F442227"/>
    <w:rsid w:val="5F491309"/>
    <w:rsid w:val="623A7395"/>
    <w:rsid w:val="627438C2"/>
    <w:rsid w:val="628574E6"/>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8BA1DEE"/>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b/>
      <w:bCs/>
      <w:kern w:val="0"/>
      <w:sz w:val="32"/>
      <w:szCs w:val="32"/>
    </w:rPr>
  </w:style>
  <w:style w:type="paragraph" w:styleId="3">
    <w:name w:val="Body Text"/>
    <w:basedOn w:val="1"/>
    <w:next w:val="1"/>
    <w:qFormat/>
    <w:uiPriority w:val="0"/>
    <w:pPr>
      <w:spacing w:line="380" w:lineRule="exact"/>
    </w:pPr>
    <w:rPr>
      <w:rFonts w:ascii="Times New Roman" w:hAnsi="Times New Roman" w:eastAsia="宋体" w:cs="Times New Roman"/>
      <w:sz w:val="24"/>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 Char Char Char Char Char Char1 Char"/>
    <w:basedOn w:val="1"/>
    <w:qFormat/>
    <w:uiPriority w:val="0"/>
    <w:rPr>
      <w:sz w:val="24"/>
      <w:szCs w:val="24"/>
    </w:rPr>
  </w:style>
  <w:style w:type="character" w:customStyle="1" w:styleId="10">
    <w:name w:val="font21"/>
    <w:basedOn w:val="8"/>
    <w:qFormat/>
    <w:uiPriority w:val="0"/>
    <w:rPr>
      <w:rFonts w:hint="eastAsia" w:ascii="宋体" w:hAnsi="宋体" w:eastAsia="宋体" w:cs="宋体"/>
      <w:color w:val="000000"/>
      <w:sz w:val="24"/>
      <w:szCs w:val="24"/>
      <w:u w:val="none"/>
    </w:rPr>
  </w:style>
  <w:style w:type="character" w:customStyle="1" w:styleId="11">
    <w:name w:val="font31"/>
    <w:basedOn w:val="8"/>
    <w:qFormat/>
    <w:uiPriority w:val="0"/>
    <w:rPr>
      <w:rFonts w:hint="default" w:ascii="Times New Roman" w:hAnsi="Times New Roman" w:cs="Times New Roman"/>
      <w:color w:val="000000"/>
      <w:sz w:val="22"/>
      <w:szCs w:val="22"/>
      <w:u w:val="none"/>
    </w:rPr>
  </w:style>
  <w:style w:type="character" w:customStyle="1" w:styleId="12">
    <w:name w:val="font41"/>
    <w:basedOn w:val="8"/>
    <w:qFormat/>
    <w:uiPriority w:val="0"/>
    <w:rPr>
      <w:rFonts w:hint="eastAsia" w:ascii="宋体" w:hAnsi="宋体" w:eastAsia="宋体" w:cs="宋体"/>
      <w:color w:val="000000"/>
      <w:sz w:val="22"/>
      <w:szCs w:val="22"/>
      <w:u w:val="none"/>
    </w:rPr>
  </w:style>
  <w:style w:type="paragraph" w:customStyle="1" w:styleId="13">
    <w:name w:val="正文2"/>
    <w:basedOn w:val="1"/>
    <w:qFormat/>
    <w:uiPriority w:val="0"/>
    <w:pPr>
      <w:spacing w:before="156" w:line="360" w:lineRule="auto"/>
      <w:ind w:firstLine="510" w:firstLineChars="200"/>
    </w:pPr>
    <w:rPr>
      <w:sz w:val="24"/>
    </w:rPr>
  </w:style>
  <w:style w:type="character" w:customStyle="1" w:styleId="14">
    <w:name w:val="font11"/>
    <w:basedOn w:val="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741</Words>
  <Characters>769</Characters>
  <Lines>0</Lines>
  <Paragraphs>0</Paragraphs>
  <TotalTime>3</TotalTime>
  <ScaleCrop>false</ScaleCrop>
  <LinksUpToDate>false</LinksUpToDate>
  <CharactersWithSpaces>885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2023-10-25T10:50:00Z</cp:lastPrinted>
  <dcterms:modified xsi:type="dcterms:W3CDTF">2024-08-15T00:53:19Z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676BB8C8E330493DB527A03640A94E19</vt:lpwstr>
  </property>
</Properties>
</file>