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柳州市工人医院X射线装置防护及性能年度检测</w:t>
      </w:r>
    </w:p>
    <w:p w14:paraId="365AE1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服务采购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需求</w:t>
      </w:r>
    </w:p>
    <w:p w14:paraId="104243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51" w:firstLineChars="196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 w14:paraId="222B6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柳州市工人医院X射线装置防护及性能年度检测服务采购。</w:t>
      </w:r>
    </w:p>
    <w:p w14:paraId="350236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51" w:firstLineChars="196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二、项目概况</w:t>
      </w:r>
    </w:p>
    <w:p w14:paraId="02415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柳州市工人医院计划采购X射线装置防护及性能年度检测服务，服务期两年。</w:t>
      </w:r>
    </w:p>
    <w:p w14:paraId="42796B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51" w:firstLineChars="196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三、投标人/供应商资格条件</w:t>
      </w:r>
    </w:p>
    <w:p w14:paraId="3252B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1、投标人需为国内注册（指按国家有关规定要求注册的）生产或经营本次招标采购服务、具备法人资格的供应商。</w:t>
      </w:r>
    </w:p>
    <w:p w14:paraId="29B35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2、投标人三年内在经营活动中没有重大违法记录和不良信用记录。</w:t>
      </w:r>
    </w:p>
    <w:p w14:paraId="62EB3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3、投标人有效的“营业执照”副本复印件。</w:t>
      </w:r>
    </w:p>
    <w:p w14:paraId="2A6E9D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48" w:firstLineChars="196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4、投标人有效的“税务登记证”副本复印件。</w:t>
      </w:r>
    </w:p>
    <w:p w14:paraId="6585E8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48" w:firstLineChars="196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5、投标人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具有履行合同所必需的设备和专业技术能力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 w14:paraId="00D923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51" w:firstLineChars="196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 w14:paraId="2CF490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48" w:firstLineChars="196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放射装置清单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见附表</w:t>
      </w:r>
    </w:p>
    <w:p w14:paraId="2B4575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51" w:firstLineChars="196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 w14:paraId="1EC5E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1、报价含服务费、人工费、材料费、管理费、保险、利润、税金等为完成本项目所需的所有费用，在实施期间不因市场因素而变动。</w:t>
      </w:r>
    </w:p>
    <w:p w14:paraId="6A5466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51" w:firstLineChars="196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 w14:paraId="5D0315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中标方</w:t>
      </w:r>
      <w:r>
        <w:rPr>
          <w:rFonts w:hint="eastAsia" w:ascii="仿宋" w:hAnsi="仿宋" w:eastAsia="仿宋" w:cs="仿宋"/>
          <w:sz w:val="28"/>
          <w:szCs w:val="28"/>
        </w:rPr>
        <w:t>依照国家有关法规、规定标准按约定时间对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设备进行年度检测工作。</w:t>
      </w:r>
    </w:p>
    <w:p w14:paraId="26797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中标方</w:t>
      </w:r>
      <w:r>
        <w:rPr>
          <w:rFonts w:hint="eastAsia" w:ascii="仿宋" w:hAnsi="仿宋" w:eastAsia="仿宋" w:cs="仿宋"/>
          <w:sz w:val="28"/>
          <w:szCs w:val="28"/>
        </w:rPr>
        <w:t>按法规编制检测报告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在合同约定期内完成检测并出具检测报告。</w:t>
      </w:r>
    </w:p>
    <w:p w14:paraId="30BA6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现场年度检</w:t>
      </w:r>
      <w:r>
        <w:rPr>
          <w:rFonts w:hint="eastAsia" w:ascii="仿宋" w:hAnsi="仿宋" w:eastAsia="仿宋" w:cs="仿宋"/>
          <w:sz w:val="28"/>
          <w:szCs w:val="28"/>
        </w:rPr>
        <w:t>测工作完成后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20  </w:t>
      </w:r>
      <w:r>
        <w:rPr>
          <w:rFonts w:hint="eastAsia" w:ascii="仿宋" w:hAnsi="仿宋" w:eastAsia="仿宋" w:cs="仿宋"/>
          <w:sz w:val="28"/>
          <w:szCs w:val="28"/>
        </w:rPr>
        <w:t>个工作日内编写完成检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测报告。</w:t>
      </w:r>
    </w:p>
    <w:p w14:paraId="17E4E882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中标方出具的检测报告需获得相关行政部门许可，顺利通过年检督查</w:t>
      </w:r>
      <w:r>
        <w:rPr>
          <w:rFonts w:hint="eastAsia" w:ascii="仿宋" w:hAnsi="仿宋" w:eastAsia="仿宋" w:cs="仿宋"/>
          <w:color w:val="0000FF"/>
          <w:kern w:val="2"/>
          <w:sz w:val="28"/>
          <w:szCs w:val="28"/>
          <w:lang w:val="en-US" w:eastAsia="zh-CN" w:bidi="ar-SA"/>
        </w:rPr>
        <w:t>。</w:t>
      </w:r>
    </w:p>
    <w:p w14:paraId="7FA503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合同期及结算方式</w:t>
      </w:r>
    </w:p>
    <w:p w14:paraId="2314F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1、合同期2年。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自本合同签订之日起，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甲乙双方约定检测时间开展年度检测工作。</w:t>
      </w:r>
    </w:p>
    <w:p w14:paraId="2CCC0A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报价为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单价报价</w:t>
      </w:r>
      <w:r>
        <w:rPr>
          <w:rFonts w:hint="eastAsia" w:ascii="仿宋" w:hAnsi="仿宋" w:eastAsia="仿宋" w:cs="仿宋"/>
          <w:sz w:val="28"/>
          <w:szCs w:val="28"/>
        </w:rPr>
        <w:t>形式。检测过程中，如遇甲方增加设备、设备报废或不需出具检测报告的，最终价格以实际检测数量及实际出具报告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按照以上表格单价核算。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486D8C97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3、结算方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式：完成检测并出具合格的检测报告后开具全额正规发票，甲方收到发票后按甲方财务流程向乙方一次性支付该年度服务费。</w:t>
      </w:r>
    </w:p>
    <w:p w14:paraId="40C66F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6304C3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3F6499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总务科</w:t>
      </w:r>
    </w:p>
    <w:p w14:paraId="5EAE6B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F82E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0" w:firstLineChars="19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53C91D89"/>
    <w:rsid w:val="00030B34"/>
    <w:rsid w:val="000B61D6"/>
    <w:rsid w:val="00116362"/>
    <w:rsid w:val="00127195"/>
    <w:rsid w:val="001354FF"/>
    <w:rsid w:val="00200D2E"/>
    <w:rsid w:val="00296E16"/>
    <w:rsid w:val="00393B89"/>
    <w:rsid w:val="0039684F"/>
    <w:rsid w:val="00440583"/>
    <w:rsid w:val="00455A4B"/>
    <w:rsid w:val="004A6BD9"/>
    <w:rsid w:val="00507A83"/>
    <w:rsid w:val="00551DD1"/>
    <w:rsid w:val="00583174"/>
    <w:rsid w:val="00595293"/>
    <w:rsid w:val="005F79E0"/>
    <w:rsid w:val="006578B1"/>
    <w:rsid w:val="006E299C"/>
    <w:rsid w:val="0073138D"/>
    <w:rsid w:val="00745135"/>
    <w:rsid w:val="00834AB8"/>
    <w:rsid w:val="00884369"/>
    <w:rsid w:val="008C08C2"/>
    <w:rsid w:val="008D6C14"/>
    <w:rsid w:val="0096145E"/>
    <w:rsid w:val="009E376F"/>
    <w:rsid w:val="00A011C8"/>
    <w:rsid w:val="00A41D90"/>
    <w:rsid w:val="00AF3B5B"/>
    <w:rsid w:val="00B048A5"/>
    <w:rsid w:val="00B1489F"/>
    <w:rsid w:val="00B84225"/>
    <w:rsid w:val="00BB3C4A"/>
    <w:rsid w:val="00C91539"/>
    <w:rsid w:val="00DB0A26"/>
    <w:rsid w:val="00DC22AD"/>
    <w:rsid w:val="00DC2F17"/>
    <w:rsid w:val="00DC466F"/>
    <w:rsid w:val="00EA70A7"/>
    <w:rsid w:val="00EC4612"/>
    <w:rsid w:val="00F13EE3"/>
    <w:rsid w:val="00F47AC3"/>
    <w:rsid w:val="010951A7"/>
    <w:rsid w:val="02831255"/>
    <w:rsid w:val="029006F1"/>
    <w:rsid w:val="034171C2"/>
    <w:rsid w:val="03435C52"/>
    <w:rsid w:val="041744FB"/>
    <w:rsid w:val="042621F8"/>
    <w:rsid w:val="047E1FB9"/>
    <w:rsid w:val="04CC2DAD"/>
    <w:rsid w:val="05B0028B"/>
    <w:rsid w:val="05C74289"/>
    <w:rsid w:val="061E3F1F"/>
    <w:rsid w:val="06D663A6"/>
    <w:rsid w:val="07664AA9"/>
    <w:rsid w:val="08D312F7"/>
    <w:rsid w:val="0AD409A0"/>
    <w:rsid w:val="0C29450A"/>
    <w:rsid w:val="0CA75DE2"/>
    <w:rsid w:val="0D052F8B"/>
    <w:rsid w:val="0DEC388F"/>
    <w:rsid w:val="0DFB3956"/>
    <w:rsid w:val="0E1F0604"/>
    <w:rsid w:val="113B0427"/>
    <w:rsid w:val="11424D1C"/>
    <w:rsid w:val="11634099"/>
    <w:rsid w:val="11F86147"/>
    <w:rsid w:val="128571E5"/>
    <w:rsid w:val="139F4F81"/>
    <w:rsid w:val="14340307"/>
    <w:rsid w:val="158A71B2"/>
    <w:rsid w:val="16210154"/>
    <w:rsid w:val="162D644C"/>
    <w:rsid w:val="168B3820"/>
    <w:rsid w:val="16A805D8"/>
    <w:rsid w:val="171C1FFC"/>
    <w:rsid w:val="17AA5816"/>
    <w:rsid w:val="17CB6A54"/>
    <w:rsid w:val="17F07302"/>
    <w:rsid w:val="19AB7B33"/>
    <w:rsid w:val="1B767977"/>
    <w:rsid w:val="1C52663A"/>
    <w:rsid w:val="1CBE4E69"/>
    <w:rsid w:val="1E1D2544"/>
    <w:rsid w:val="1E8C7D1A"/>
    <w:rsid w:val="1EE9278C"/>
    <w:rsid w:val="1F7B2D1C"/>
    <w:rsid w:val="1FBD62B1"/>
    <w:rsid w:val="20B16B03"/>
    <w:rsid w:val="219B01F8"/>
    <w:rsid w:val="21A07DC1"/>
    <w:rsid w:val="22E362D2"/>
    <w:rsid w:val="23917383"/>
    <w:rsid w:val="26D52249"/>
    <w:rsid w:val="28865645"/>
    <w:rsid w:val="2BF928F3"/>
    <w:rsid w:val="2C022C0C"/>
    <w:rsid w:val="2C2F7266"/>
    <w:rsid w:val="2CB404AC"/>
    <w:rsid w:val="2CDF3794"/>
    <w:rsid w:val="2D871954"/>
    <w:rsid w:val="2E852EAB"/>
    <w:rsid w:val="2F2122C1"/>
    <w:rsid w:val="2FC63D74"/>
    <w:rsid w:val="30D0413E"/>
    <w:rsid w:val="31040C94"/>
    <w:rsid w:val="31F22A68"/>
    <w:rsid w:val="34272BB6"/>
    <w:rsid w:val="34D91454"/>
    <w:rsid w:val="35AC53AF"/>
    <w:rsid w:val="36692286"/>
    <w:rsid w:val="378E2D18"/>
    <w:rsid w:val="389F6A4E"/>
    <w:rsid w:val="3AA96FAE"/>
    <w:rsid w:val="3BCF287D"/>
    <w:rsid w:val="3E2C4BB7"/>
    <w:rsid w:val="3F664045"/>
    <w:rsid w:val="40012417"/>
    <w:rsid w:val="409E0083"/>
    <w:rsid w:val="40D46D12"/>
    <w:rsid w:val="4105707C"/>
    <w:rsid w:val="4172433C"/>
    <w:rsid w:val="417D3E89"/>
    <w:rsid w:val="419A0FA7"/>
    <w:rsid w:val="421C47E7"/>
    <w:rsid w:val="42B208A8"/>
    <w:rsid w:val="4500071D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A6B76DF"/>
    <w:rsid w:val="4BA4437B"/>
    <w:rsid w:val="4D1B00DF"/>
    <w:rsid w:val="4FF57096"/>
    <w:rsid w:val="50E85F0B"/>
    <w:rsid w:val="5124386B"/>
    <w:rsid w:val="52F3051F"/>
    <w:rsid w:val="53C91D89"/>
    <w:rsid w:val="54F21A55"/>
    <w:rsid w:val="55617B80"/>
    <w:rsid w:val="56173FB4"/>
    <w:rsid w:val="561D501A"/>
    <w:rsid w:val="56515FE9"/>
    <w:rsid w:val="5A447D2A"/>
    <w:rsid w:val="5A85646B"/>
    <w:rsid w:val="5B3F6E48"/>
    <w:rsid w:val="5CB3223D"/>
    <w:rsid w:val="5CEF488A"/>
    <w:rsid w:val="5E40418F"/>
    <w:rsid w:val="5E623CF1"/>
    <w:rsid w:val="5F442227"/>
    <w:rsid w:val="5F672D7E"/>
    <w:rsid w:val="607F7AD3"/>
    <w:rsid w:val="623A7395"/>
    <w:rsid w:val="626711C9"/>
    <w:rsid w:val="627438C2"/>
    <w:rsid w:val="63814B5D"/>
    <w:rsid w:val="63C4043C"/>
    <w:rsid w:val="658805A7"/>
    <w:rsid w:val="680C7FB1"/>
    <w:rsid w:val="68AA2CBB"/>
    <w:rsid w:val="69403AAE"/>
    <w:rsid w:val="6A196CD4"/>
    <w:rsid w:val="6A9B7D71"/>
    <w:rsid w:val="6AAE5152"/>
    <w:rsid w:val="6AE954B5"/>
    <w:rsid w:val="6BA044C1"/>
    <w:rsid w:val="6C775AF2"/>
    <w:rsid w:val="6DAA4B09"/>
    <w:rsid w:val="6E5E469C"/>
    <w:rsid w:val="6F0453DE"/>
    <w:rsid w:val="6F250725"/>
    <w:rsid w:val="6F3170A4"/>
    <w:rsid w:val="6F3347FF"/>
    <w:rsid w:val="6F395FEB"/>
    <w:rsid w:val="702F5003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B741D7E"/>
    <w:rsid w:val="7CAF0D43"/>
    <w:rsid w:val="7CC12FE9"/>
    <w:rsid w:val="7CED43DB"/>
    <w:rsid w:val="7D0A0C4E"/>
    <w:rsid w:val="7D8A0578"/>
    <w:rsid w:val="7DBC3A33"/>
    <w:rsid w:val="7DFD69D9"/>
    <w:rsid w:val="7E683C3A"/>
    <w:rsid w:val="7E6C177D"/>
    <w:rsid w:val="7F341EF2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autoRedefine/>
    <w:qFormat/>
    <w:uiPriority w:val="99"/>
    <w:pPr>
      <w:spacing w:line="380" w:lineRule="exact"/>
    </w:pPr>
    <w:rPr>
      <w:rFonts w:ascii="Times New Roman" w:hAnsi="Times New Roman"/>
      <w:sz w:val="24"/>
      <w:szCs w:val="24"/>
    </w:rPr>
  </w:style>
  <w:style w:type="paragraph" w:customStyle="1" w:styleId="3">
    <w:name w:val="样式1"/>
    <w:basedOn w:val="4"/>
    <w:next w:val="2"/>
    <w:autoRedefine/>
    <w:qFormat/>
    <w:uiPriority w:val="0"/>
    <w:pPr>
      <w:spacing w:line="360" w:lineRule="auto"/>
      <w:ind w:left="0" w:leftChars="0" w:firstLine="0" w:firstLineChars="0"/>
    </w:pPr>
    <w:rPr>
      <w:rFonts w:ascii="Times New Roman" w:hAnsi="Times New Roman" w:eastAsia="楷体"/>
    </w:rPr>
  </w:style>
  <w:style w:type="paragraph" w:styleId="4">
    <w:name w:val="Body Text First Indent 2"/>
    <w:basedOn w:val="5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ind w:left="420"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utoSpaceDE w:val="0"/>
      <w:autoSpaceDN w:val="0"/>
      <w:adjustRightInd w:val="0"/>
      <w:spacing w:after="120" w:afterLines="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index 8"/>
    <w:basedOn w:val="1"/>
    <w:next w:val="1"/>
    <w:autoRedefine/>
    <w:qFormat/>
    <w:uiPriority w:val="99"/>
    <w:pPr>
      <w:jc w:val="left"/>
    </w:pPr>
    <w:rPr>
      <w:rFonts w:ascii="Times New Roman" w:hAnsi="Times New Roman"/>
    </w:rPr>
  </w:style>
  <w:style w:type="paragraph" w:styleId="8">
    <w:name w:val="annotation text"/>
    <w:basedOn w:val="1"/>
    <w:link w:val="18"/>
    <w:autoRedefine/>
    <w:qFormat/>
    <w:uiPriority w:val="99"/>
    <w:pPr>
      <w:jc w:val="left"/>
    </w:p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文本首行缩进1"/>
    <w:basedOn w:val="2"/>
    <w:autoRedefine/>
    <w:qFormat/>
    <w:uiPriority w:val="0"/>
    <w:pPr>
      <w:ind w:firstLine="100" w:firstLineChars="100"/>
    </w:pPr>
  </w:style>
  <w:style w:type="character" w:customStyle="1" w:styleId="17">
    <w:name w:val="正文文本 Char"/>
    <w:basedOn w:val="15"/>
    <w:link w:val="2"/>
    <w:autoRedefine/>
    <w:semiHidden/>
    <w:qFormat/>
    <w:uiPriority w:val="99"/>
    <w:rPr>
      <w:rFonts w:ascii="宋体" w:hAnsi="Courier New"/>
    </w:rPr>
  </w:style>
  <w:style w:type="character" w:customStyle="1" w:styleId="18">
    <w:name w:val="批注文字 Char"/>
    <w:basedOn w:val="15"/>
    <w:link w:val="8"/>
    <w:autoRedefine/>
    <w:semiHidden/>
    <w:qFormat/>
    <w:uiPriority w:val="99"/>
    <w:rPr>
      <w:rFonts w:ascii="宋体" w:hAnsi="Courier New"/>
    </w:rPr>
  </w:style>
  <w:style w:type="character" w:customStyle="1" w:styleId="19">
    <w:name w:val="页脚 Char"/>
    <w:basedOn w:val="15"/>
    <w:link w:val="9"/>
    <w:autoRedefine/>
    <w:semiHidden/>
    <w:qFormat/>
    <w:uiPriority w:val="99"/>
    <w:rPr>
      <w:rFonts w:ascii="宋体" w:hAnsi="Courier New"/>
      <w:sz w:val="18"/>
      <w:szCs w:val="18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rFonts w:ascii="宋体" w:hAnsi="Courier New"/>
      <w:sz w:val="18"/>
      <w:szCs w:val="18"/>
    </w:rPr>
  </w:style>
  <w:style w:type="paragraph" w:customStyle="1" w:styleId="21">
    <w:name w:val="Char Char Char Char Char Char1 Char"/>
    <w:basedOn w:val="1"/>
    <w:autoRedefine/>
    <w:qFormat/>
    <w:uiPriority w:val="99"/>
    <w:rPr>
      <w:sz w:val="24"/>
      <w:szCs w:val="24"/>
    </w:rPr>
  </w:style>
  <w:style w:type="character" w:customStyle="1" w:styleId="22">
    <w:name w:val="font21"/>
    <w:basedOn w:val="15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15"/>
    <w:autoRedefine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41"/>
    <w:basedOn w:val="15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正文2"/>
    <w:basedOn w:val="1"/>
    <w:autoRedefine/>
    <w:qFormat/>
    <w:uiPriority w:val="99"/>
    <w:pPr>
      <w:spacing w:before="156" w:line="360" w:lineRule="auto"/>
      <w:ind w:firstLine="510" w:firstLineChars="200"/>
    </w:pPr>
    <w:rPr>
      <w:sz w:val="24"/>
    </w:rPr>
  </w:style>
  <w:style w:type="character" w:customStyle="1" w:styleId="26">
    <w:name w:val="font11"/>
    <w:basedOn w:val="15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CC3D-E5F1-4A23-9338-AA716B6897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柳州市工人医院</Company>
  <Pages>2</Pages>
  <Words>687</Words>
  <Characters>692</Characters>
  <Lines>7</Lines>
  <Paragraphs>2</Paragraphs>
  <TotalTime>10</TotalTime>
  <ScaleCrop>false</ScaleCrop>
  <LinksUpToDate>false</LinksUpToDate>
  <CharactersWithSpaces>750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七日</cp:lastModifiedBy>
  <cp:lastPrinted>2024-03-07T03:39:00Z</cp:lastPrinted>
  <dcterms:modified xsi:type="dcterms:W3CDTF">2024-07-29T00:17:39Z</dcterms:modified>
  <dc:title>关于西院门诊住院综合楼大堂采光井电动百叶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1A6A5ECA9E8E4439B3A4A9B95CA925C1_13</vt:lpwstr>
  </property>
</Properties>
</file>