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1AED7" w14:textId="77777777" w:rsidR="00530ECC" w:rsidRDefault="00000000">
      <w:pPr>
        <w:jc w:val="center"/>
        <w:rPr>
          <w:rFonts w:ascii="宋体" w:eastAsia="宋体" w:hAnsi="宋体"/>
          <w:sz w:val="44"/>
          <w:szCs w:val="44"/>
        </w:rPr>
      </w:pPr>
      <w:r>
        <w:rPr>
          <w:rFonts w:ascii="宋体" w:eastAsia="宋体" w:hAnsi="宋体" w:hint="eastAsia"/>
          <w:sz w:val="44"/>
          <w:szCs w:val="44"/>
        </w:rPr>
        <w:t>柳州市工人医院门诊叫号系统</w:t>
      </w:r>
      <w:r>
        <w:rPr>
          <w:rFonts w:ascii="宋体" w:eastAsia="宋体" w:hAnsi="宋体"/>
          <w:sz w:val="44"/>
          <w:szCs w:val="44"/>
        </w:rPr>
        <w:t>技术参数</w:t>
      </w:r>
      <w:r>
        <w:rPr>
          <w:rFonts w:ascii="宋体" w:eastAsia="宋体" w:hAnsi="宋体" w:hint="eastAsia"/>
          <w:sz w:val="44"/>
          <w:szCs w:val="44"/>
        </w:rPr>
        <w:t>要求</w:t>
      </w:r>
    </w:p>
    <w:p w14:paraId="213D3C08" w14:textId="77777777" w:rsidR="00530ECC" w:rsidRDefault="00530ECC">
      <w:pPr>
        <w:rPr>
          <w:rFonts w:ascii="宋体" w:eastAsia="宋体" w:hAnsi="宋体"/>
          <w:sz w:val="24"/>
          <w:szCs w:val="24"/>
        </w:rPr>
      </w:pPr>
    </w:p>
    <w:p w14:paraId="4534D526" w14:textId="77777777" w:rsidR="00530ECC" w:rsidRDefault="00000000">
      <w:pPr>
        <w:pStyle w:val="ad"/>
        <w:spacing w:line="360" w:lineRule="auto"/>
        <w:ind w:firstLineChars="0" w:firstLine="0"/>
        <w:rPr>
          <w:rFonts w:ascii="宋体" w:eastAsia="宋体" w:hAnsi="宋体"/>
          <w:b/>
          <w:bCs/>
          <w:sz w:val="24"/>
          <w:szCs w:val="24"/>
        </w:rPr>
      </w:pPr>
      <w:r>
        <w:rPr>
          <w:rFonts w:ascii="宋体" w:eastAsia="宋体" w:hAnsi="宋体" w:hint="eastAsia"/>
          <w:b/>
          <w:bCs/>
          <w:sz w:val="24"/>
          <w:szCs w:val="24"/>
        </w:rPr>
        <w:t>一、</w:t>
      </w:r>
      <w:r>
        <w:rPr>
          <w:rFonts w:ascii="宋体" w:eastAsia="宋体" w:hAnsi="宋体"/>
          <w:b/>
          <w:bCs/>
          <w:sz w:val="24"/>
          <w:szCs w:val="24"/>
        </w:rPr>
        <w:t>项目背景</w:t>
      </w:r>
    </w:p>
    <w:p w14:paraId="16E1EF45" w14:textId="77777777" w:rsidR="00530ECC" w:rsidRDefault="00000000">
      <w:pPr>
        <w:pStyle w:val="ad"/>
        <w:spacing w:line="360" w:lineRule="auto"/>
        <w:ind w:firstLine="480"/>
        <w:rPr>
          <w:rFonts w:ascii="宋体" w:eastAsia="宋体" w:hAnsi="宋体"/>
          <w:sz w:val="24"/>
          <w:szCs w:val="24"/>
        </w:rPr>
      </w:pPr>
      <w:r>
        <w:rPr>
          <w:rFonts w:ascii="宋体" w:eastAsia="宋体" w:hAnsi="宋体" w:hint="eastAsia"/>
          <w:sz w:val="24"/>
          <w:szCs w:val="24"/>
        </w:rPr>
        <w:t>在医院门诊就诊中，患者不仅仅要求医院能满足看病的需要，还要求医院尽量提高就医环境、服务质量、就诊秩序、降低就诊等待时间，并且由于医院体制改革不断深入，医院市场竞争愈发激烈，为了更好的提升医院形象，提高核心竞争力，利用高科技信息化手段优化就医流程、就医等候环境，让患者拥有轻松愉悦的就医环境已经成为医院提升医院服务水平的迫切要求。</w:t>
      </w:r>
    </w:p>
    <w:p w14:paraId="74A4E315" w14:textId="77777777" w:rsidR="00530ECC" w:rsidRDefault="00000000">
      <w:pPr>
        <w:pStyle w:val="ad"/>
        <w:spacing w:line="360" w:lineRule="auto"/>
        <w:ind w:firstLineChars="0" w:firstLine="0"/>
        <w:rPr>
          <w:rFonts w:ascii="宋体" w:eastAsia="宋体" w:hAnsi="宋体"/>
          <w:b/>
          <w:bCs/>
          <w:sz w:val="24"/>
          <w:szCs w:val="24"/>
        </w:rPr>
      </w:pPr>
      <w:r>
        <w:rPr>
          <w:rFonts w:ascii="宋体" w:eastAsia="宋体" w:hAnsi="宋体" w:hint="eastAsia"/>
          <w:b/>
          <w:bCs/>
          <w:sz w:val="24"/>
          <w:szCs w:val="24"/>
        </w:rPr>
        <w:t>二、</w:t>
      </w:r>
      <w:r>
        <w:rPr>
          <w:rFonts w:ascii="宋体" w:eastAsia="宋体" w:hAnsi="宋体"/>
          <w:b/>
          <w:bCs/>
          <w:sz w:val="24"/>
          <w:szCs w:val="24"/>
        </w:rPr>
        <w:t>项目建设内容及要求</w:t>
      </w:r>
    </w:p>
    <w:p w14:paraId="74A8A598" w14:textId="77777777" w:rsidR="00530ECC" w:rsidRDefault="00000000">
      <w:pPr>
        <w:pStyle w:val="ad"/>
        <w:spacing w:line="360" w:lineRule="auto"/>
        <w:ind w:firstLineChars="0" w:firstLine="0"/>
        <w:rPr>
          <w:rFonts w:ascii="宋体" w:eastAsia="宋体" w:hAnsi="宋体"/>
          <w:sz w:val="24"/>
          <w:szCs w:val="24"/>
        </w:rPr>
      </w:pPr>
      <w:r>
        <w:rPr>
          <w:rFonts w:ascii="宋体" w:eastAsia="宋体" w:hAnsi="宋体" w:hint="eastAsia"/>
          <w:sz w:val="24"/>
          <w:szCs w:val="24"/>
        </w:rPr>
        <w:t>（一）项目整体信息化建设要求</w:t>
      </w:r>
    </w:p>
    <w:tbl>
      <w:tblPr>
        <w:tblStyle w:val="ac"/>
        <w:tblW w:w="8296" w:type="dxa"/>
        <w:jc w:val="center"/>
        <w:tblLayout w:type="fixed"/>
        <w:tblLook w:val="04A0" w:firstRow="1" w:lastRow="0" w:firstColumn="1" w:lastColumn="0" w:noHBand="0" w:noVBand="1"/>
      </w:tblPr>
      <w:tblGrid>
        <w:gridCol w:w="656"/>
        <w:gridCol w:w="1607"/>
        <w:gridCol w:w="1418"/>
        <w:gridCol w:w="4615"/>
      </w:tblGrid>
      <w:tr w:rsidR="00530ECC" w14:paraId="78763631" w14:textId="77777777">
        <w:trPr>
          <w:jc w:val="center"/>
        </w:trPr>
        <w:tc>
          <w:tcPr>
            <w:tcW w:w="656" w:type="dxa"/>
          </w:tcPr>
          <w:p w14:paraId="04E5B9EC"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序号</w:t>
            </w:r>
          </w:p>
        </w:tc>
        <w:tc>
          <w:tcPr>
            <w:tcW w:w="1607" w:type="dxa"/>
          </w:tcPr>
          <w:p w14:paraId="7C1A5664"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名称</w:t>
            </w:r>
          </w:p>
        </w:tc>
        <w:tc>
          <w:tcPr>
            <w:tcW w:w="1418" w:type="dxa"/>
          </w:tcPr>
          <w:p w14:paraId="19713B5B"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功能</w:t>
            </w:r>
          </w:p>
        </w:tc>
        <w:tc>
          <w:tcPr>
            <w:tcW w:w="4615" w:type="dxa"/>
          </w:tcPr>
          <w:p w14:paraId="27FEE3CF"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内涵描述</w:t>
            </w:r>
          </w:p>
        </w:tc>
      </w:tr>
      <w:tr w:rsidR="00530ECC" w14:paraId="206C313B" w14:textId="77777777">
        <w:trPr>
          <w:jc w:val="center"/>
        </w:trPr>
        <w:tc>
          <w:tcPr>
            <w:tcW w:w="656" w:type="dxa"/>
            <w:vMerge w:val="restart"/>
            <w:vAlign w:val="center"/>
          </w:tcPr>
          <w:p w14:paraId="6A09E644"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szCs w:val="21"/>
              </w:rPr>
              <w:t>1</w:t>
            </w:r>
          </w:p>
        </w:tc>
        <w:tc>
          <w:tcPr>
            <w:tcW w:w="1607" w:type="dxa"/>
            <w:vMerge w:val="restart"/>
            <w:vAlign w:val="center"/>
          </w:tcPr>
          <w:p w14:paraId="18D3B145"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自助报到模块</w:t>
            </w:r>
          </w:p>
        </w:tc>
        <w:tc>
          <w:tcPr>
            <w:tcW w:w="1418" w:type="dxa"/>
            <w:vAlign w:val="center"/>
          </w:tcPr>
          <w:p w14:paraId="0C44737E"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线上报到</w:t>
            </w:r>
          </w:p>
        </w:tc>
        <w:tc>
          <w:tcPr>
            <w:tcW w:w="4615" w:type="dxa"/>
            <w:vAlign w:val="center"/>
          </w:tcPr>
          <w:p w14:paraId="390F70EE"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支持微信、支付宝小程序线上报到</w:t>
            </w:r>
          </w:p>
        </w:tc>
      </w:tr>
      <w:tr w:rsidR="00530ECC" w14:paraId="58E63520" w14:textId="77777777">
        <w:trPr>
          <w:jc w:val="center"/>
        </w:trPr>
        <w:tc>
          <w:tcPr>
            <w:tcW w:w="656" w:type="dxa"/>
            <w:vMerge/>
            <w:vAlign w:val="center"/>
          </w:tcPr>
          <w:p w14:paraId="71A964F2"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0A9280D1"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316490CB"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线下报到</w:t>
            </w:r>
          </w:p>
        </w:tc>
        <w:tc>
          <w:tcPr>
            <w:tcW w:w="4615" w:type="dxa"/>
            <w:vAlign w:val="center"/>
          </w:tcPr>
          <w:p w14:paraId="7A137E6E"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通过自助报到机，</w:t>
            </w:r>
            <w:proofErr w:type="gramStart"/>
            <w:r>
              <w:rPr>
                <w:rFonts w:ascii="宋体" w:eastAsia="宋体" w:hAnsi="宋体" w:hint="eastAsia"/>
                <w:szCs w:val="21"/>
              </w:rPr>
              <w:t>支持多码自动</w:t>
            </w:r>
            <w:proofErr w:type="gramEnd"/>
            <w:r>
              <w:rPr>
                <w:rFonts w:ascii="宋体" w:eastAsia="宋体" w:hAnsi="宋体" w:hint="eastAsia"/>
                <w:szCs w:val="21"/>
              </w:rPr>
              <w:t>识别，系统自动处理报到，报到成功自动进入候诊队列，系统提示候诊人数，界面验收可自由配置，</w:t>
            </w:r>
            <w:proofErr w:type="gramStart"/>
            <w:r>
              <w:rPr>
                <w:rFonts w:ascii="宋体" w:eastAsia="宋体" w:hAnsi="宋体" w:hint="eastAsia"/>
                <w:szCs w:val="21"/>
              </w:rPr>
              <w:t>支持分</w:t>
            </w:r>
            <w:proofErr w:type="gramEnd"/>
            <w:r>
              <w:rPr>
                <w:rFonts w:ascii="宋体" w:eastAsia="宋体" w:hAnsi="宋体" w:hint="eastAsia"/>
                <w:szCs w:val="21"/>
              </w:rPr>
              <w:t>时段报到，</w:t>
            </w:r>
            <w:proofErr w:type="gramStart"/>
            <w:r>
              <w:rPr>
                <w:rFonts w:ascii="宋体" w:eastAsia="宋体" w:hAnsi="宋体" w:hint="eastAsia"/>
                <w:szCs w:val="21"/>
              </w:rPr>
              <w:t>扫码动态</w:t>
            </w:r>
            <w:proofErr w:type="gramEnd"/>
            <w:r>
              <w:rPr>
                <w:rFonts w:ascii="宋体" w:eastAsia="宋体" w:hAnsi="宋体" w:hint="eastAsia"/>
                <w:szCs w:val="21"/>
              </w:rPr>
              <w:t>提示</w:t>
            </w:r>
          </w:p>
        </w:tc>
      </w:tr>
      <w:tr w:rsidR="00530ECC" w14:paraId="36C96B89" w14:textId="77777777">
        <w:trPr>
          <w:jc w:val="center"/>
        </w:trPr>
        <w:tc>
          <w:tcPr>
            <w:tcW w:w="656" w:type="dxa"/>
            <w:vMerge/>
            <w:vAlign w:val="center"/>
          </w:tcPr>
          <w:p w14:paraId="1290ED83"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5CF468BF"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27633D08"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爽约惩罚</w:t>
            </w:r>
          </w:p>
        </w:tc>
        <w:tc>
          <w:tcPr>
            <w:tcW w:w="4615" w:type="dxa"/>
            <w:vAlign w:val="center"/>
          </w:tcPr>
          <w:p w14:paraId="252926FD"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支持自定义爽约规则</w:t>
            </w:r>
          </w:p>
        </w:tc>
      </w:tr>
      <w:tr w:rsidR="00530ECC" w14:paraId="31CD594A" w14:textId="77777777">
        <w:trPr>
          <w:jc w:val="center"/>
        </w:trPr>
        <w:tc>
          <w:tcPr>
            <w:tcW w:w="656" w:type="dxa"/>
            <w:vMerge w:val="restart"/>
            <w:vAlign w:val="center"/>
          </w:tcPr>
          <w:p w14:paraId="682F4660"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szCs w:val="21"/>
              </w:rPr>
              <w:t>2</w:t>
            </w:r>
          </w:p>
        </w:tc>
        <w:tc>
          <w:tcPr>
            <w:tcW w:w="1607" w:type="dxa"/>
            <w:vMerge w:val="restart"/>
            <w:vAlign w:val="center"/>
          </w:tcPr>
          <w:p w14:paraId="78ABC862"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等待队列查询模块</w:t>
            </w:r>
          </w:p>
        </w:tc>
        <w:tc>
          <w:tcPr>
            <w:tcW w:w="1418" w:type="dxa"/>
            <w:vAlign w:val="center"/>
          </w:tcPr>
          <w:p w14:paraId="71334CF0"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线上查询</w:t>
            </w:r>
          </w:p>
        </w:tc>
        <w:tc>
          <w:tcPr>
            <w:tcW w:w="4615" w:type="dxa"/>
            <w:vAlign w:val="center"/>
          </w:tcPr>
          <w:p w14:paraId="581B7E69"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等待队列查询，到号提醒</w:t>
            </w:r>
          </w:p>
        </w:tc>
      </w:tr>
      <w:tr w:rsidR="00530ECC" w14:paraId="1AEDC4AC" w14:textId="77777777">
        <w:trPr>
          <w:jc w:val="center"/>
        </w:trPr>
        <w:tc>
          <w:tcPr>
            <w:tcW w:w="656" w:type="dxa"/>
            <w:vMerge/>
            <w:vAlign w:val="center"/>
          </w:tcPr>
          <w:p w14:paraId="2DE728E0"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1817EDAC"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6905A038"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线下查询</w:t>
            </w:r>
          </w:p>
        </w:tc>
        <w:tc>
          <w:tcPr>
            <w:tcW w:w="4615" w:type="dxa"/>
            <w:vAlign w:val="center"/>
          </w:tcPr>
          <w:p w14:paraId="17E08227"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等待队列展示，科室队列展示</w:t>
            </w:r>
          </w:p>
        </w:tc>
      </w:tr>
      <w:tr w:rsidR="00530ECC" w14:paraId="7695B4F9" w14:textId="77777777">
        <w:trPr>
          <w:jc w:val="center"/>
        </w:trPr>
        <w:tc>
          <w:tcPr>
            <w:tcW w:w="656" w:type="dxa"/>
            <w:vMerge w:val="restart"/>
            <w:vAlign w:val="center"/>
          </w:tcPr>
          <w:p w14:paraId="2E9EBE4C"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3</w:t>
            </w:r>
          </w:p>
        </w:tc>
        <w:tc>
          <w:tcPr>
            <w:tcW w:w="1607" w:type="dxa"/>
            <w:vMerge w:val="restart"/>
            <w:vAlign w:val="center"/>
          </w:tcPr>
          <w:p w14:paraId="1AF72BD9"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叫号模块</w:t>
            </w:r>
          </w:p>
        </w:tc>
        <w:tc>
          <w:tcPr>
            <w:tcW w:w="1418" w:type="dxa"/>
            <w:vAlign w:val="center"/>
          </w:tcPr>
          <w:p w14:paraId="1759ED31"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医生排班</w:t>
            </w:r>
          </w:p>
        </w:tc>
        <w:tc>
          <w:tcPr>
            <w:tcW w:w="4615" w:type="dxa"/>
            <w:vAlign w:val="center"/>
          </w:tcPr>
          <w:p w14:paraId="6FED1D9B"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支持独立客户端排班，支读取his排班视图</w:t>
            </w:r>
          </w:p>
        </w:tc>
      </w:tr>
      <w:tr w:rsidR="00530ECC" w14:paraId="740E9D00" w14:textId="77777777">
        <w:trPr>
          <w:jc w:val="center"/>
        </w:trPr>
        <w:tc>
          <w:tcPr>
            <w:tcW w:w="656" w:type="dxa"/>
            <w:vMerge/>
            <w:vAlign w:val="center"/>
          </w:tcPr>
          <w:p w14:paraId="684CA36C"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5F2666E2"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5F45E795"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专病门诊</w:t>
            </w:r>
          </w:p>
        </w:tc>
        <w:tc>
          <w:tcPr>
            <w:tcW w:w="4615" w:type="dxa"/>
            <w:vAlign w:val="center"/>
          </w:tcPr>
          <w:p w14:paraId="17D22628"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可自定义专病门诊名称，支持一个医生关联多个专科及亚专科，并支持同时登陆</w:t>
            </w:r>
          </w:p>
        </w:tc>
      </w:tr>
      <w:tr w:rsidR="00530ECC" w14:paraId="5C4FCDBE" w14:textId="77777777">
        <w:trPr>
          <w:jc w:val="center"/>
        </w:trPr>
        <w:tc>
          <w:tcPr>
            <w:tcW w:w="656" w:type="dxa"/>
            <w:vMerge/>
            <w:vAlign w:val="center"/>
          </w:tcPr>
          <w:p w14:paraId="6FAA0C59"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69A89C34"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047D6A0F" w14:textId="77777777" w:rsidR="00530ECC" w:rsidRDefault="00000000">
            <w:pPr>
              <w:pStyle w:val="ad"/>
              <w:spacing w:line="360" w:lineRule="auto"/>
              <w:ind w:left="420" w:firstLineChars="0" w:hanging="420"/>
              <w:jc w:val="center"/>
              <w:rPr>
                <w:rFonts w:ascii="宋体" w:eastAsia="宋体" w:hAnsi="宋体"/>
                <w:szCs w:val="21"/>
              </w:rPr>
            </w:pPr>
            <w:r>
              <w:rPr>
                <w:rFonts w:ascii="宋体" w:eastAsia="宋体" w:hAnsi="宋体" w:hint="eastAsia"/>
                <w:szCs w:val="21"/>
              </w:rPr>
              <w:t>分诊排号</w:t>
            </w:r>
          </w:p>
        </w:tc>
        <w:tc>
          <w:tcPr>
            <w:tcW w:w="4615" w:type="dxa"/>
          </w:tcPr>
          <w:p w14:paraId="5A5A7BE4" w14:textId="77777777" w:rsidR="00530ECC" w:rsidRDefault="00000000">
            <w:pPr>
              <w:spacing w:line="360" w:lineRule="auto"/>
              <w:rPr>
                <w:rFonts w:ascii="宋体" w:eastAsia="宋体" w:hAnsi="宋体"/>
                <w:szCs w:val="21"/>
              </w:rPr>
            </w:pPr>
            <w:r>
              <w:rPr>
                <w:rFonts w:ascii="宋体" w:eastAsia="宋体" w:hAnsi="宋体" w:hint="eastAsia"/>
                <w:szCs w:val="21"/>
              </w:rPr>
              <w:t>支持手动、自动排号，支持对优先号、回看报告、</w:t>
            </w:r>
            <w:proofErr w:type="gramStart"/>
            <w:r>
              <w:rPr>
                <w:rFonts w:ascii="宋体" w:eastAsia="宋体" w:hAnsi="宋体" w:hint="eastAsia"/>
                <w:szCs w:val="21"/>
              </w:rPr>
              <w:t>过号等</w:t>
            </w:r>
            <w:proofErr w:type="gramEnd"/>
            <w:r>
              <w:rPr>
                <w:rFonts w:ascii="宋体" w:eastAsia="宋体" w:hAnsi="宋体" w:hint="eastAsia"/>
                <w:szCs w:val="21"/>
              </w:rPr>
              <w:t>规则进行设置及自定义</w:t>
            </w:r>
          </w:p>
        </w:tc>
      </w:tr>
      <w:tr w:rsidR="00530ECC" w14:paraId="3D9D1B97" w14:textId="77777777">
        <w:trPr>
          <w:jc w:val="center"/>
        </w:trPr>
        <w:tc>
          <w:tcPr>
            <w:tcW w:w="656" w:type="dxa"/>
            <w:vMerge/>
            <w:vAlign w:val="center"/>
          </w:tcPr>
          <w:p w14:paraId="7C94CBC9"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735ACF15"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7DC75C93"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排号显示</w:t>
            </w:r>
          </w:p>
        </w:tc>
        <w:tc>
          <w:tcPr>
            <w:tcW w:w="4615" w:type="dxa"/>
            <w:vAlign w:val="center"/>
          </w:tcPr>
          <w:p w14:paraId="64376EA8"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支持对预约号、优先号、回看报告、</w:t>
            </w:r>
            <w:proofErr w:type="gramStart"/>
            <w:r>
              <w:rPr>
                <w:rFonts w:ascii="宋体" w:eastAsia="宋体" w:hAnsi="宋体" w:hint="eastAsia"/>
                <w:szCs w:val="21"/>
              </w:rPr>
              <w:t>过号等</w:t>
            </w:r>
            <w:proofErr w:type="gramEnd"/>
            <w:r>
              <w:rPr>
                <w:rFonts w:ascii="宋体" w:eastAsia="宋体" w:hAnsi="宋体" w:hint="eastAsia"/>
                <w:szCs w:val="21"/>
              </w:rPr>
              <w:t>类别进行标识，支持显示样式编辑</w:t>
            </w:r>
          </w:p>
        </w:tc>
      </w:tr>
      <w:tr w:rsidR="00530ECC" w14:paraId="23BEFB19" w14:textId="77777777">
        <w:trPr>
          <w:jc w:val="center"/>
        </w:trPr>
        <w:tc>
          <w:tcPr>
            <w:tcW w:w="656" w:type="dxa"/>
            <w:vMerge/>
            <w:vAlign w:val="center"/>
          </w:tcPr>
          <w:p w14:paraId="4F3853A9"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3EEE5223"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57D1D717"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护士站管理</w:t>
            </w:r>
          </w:p>
        </w:tc>
        <w:tc>
          <w:tcPr>
            <w:tcW w:w="4615" w:type="dxa"/>
            <w:vAlign w:val="center"/>
          </w:tcPr>
          <w:p w14:paraId="2835670C"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支持人工报到，查询该区域患者信息和医生出诊信息，支持人工为特殊患者进转诊、插队、更换</w:t>
            </w:r>
            <w:r>
              <w:rPr>
                <w:rFonts w:ascii="宋体" w:eastAsia="宋体" w:hAnsi="宋体" w:hint="eastAsia"/>
                <w:szCs w:val="21"/>
              </w:rPr>
              <w:lastRenderedPageBreak/>
              <w:t>医生等操作</w:t>
            </w:r>
          </w:p>
        </w:tc>
      </w:tr>
      <w:tr w:rsidR="00530ECC" w14:paraId="58400F9A" w14:textId="77777777">
        <w:trPr>
          <w:jc w:val="center"/>
        </w:trPr>
        <w:tc>
          <w:tcPr>
            <w:tcW w:w="656" w:type="dxa"/>
            <w:vMerge/>
            <w:vAlign w:val="center"/>
          </w:tcPr>
          <w:p w14:paraId="70B3A959"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3774AF2C"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1270FDEF"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医生端呼叫</w:t>
            </w:r>
          </w:p>
        </w:tc>
        <w:tc>
          <w:tcPr>
            <w:tcW w:w="4615" w:type="dxa"/>
            <w:vAlign w:val="center"/>
          </w:tcPr>
          <w:p w14:paraId="13CA703A"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从his工作站直接进行呼叫，避免增加操作窗口</w:t>
            </w:r>
          </w:p>
        </w:tc>
      </w:tr>
      <w:tr w:rsidR="00530ECC" w14:paraId="78908AC9" w14:textId="77777777">
        <w:trPr>
          <w:jc w:val="center"/>
        </w:trPr>
        <w:tc>
          <w:tcPr>
            <w:tcW w:w="656" w:type="dxa"/>
            <w:vMerge/>
            <w:vAlign w:val="center"/>
          </w:tcPr>
          <w:p w14:paraId="2CA35911"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119CBE04"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453254F4"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病人转诊</w:t>
            </w:r>
          </w:p>
        </w:tc>
        <w:tc>
          <w:tcPr>
            <w:tcW w:w="4615" w:type="dxa"/>
            <w:vAlign w:val="center"/>
          </w:tcPr>
          <w:p w14:paraId="36F1E2A4"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支持一键转诊，可定义转诊规则</w:t>
            </w:r>
          </w:p>
        </w:tc>
      </w:tr>
      <w:tr w:rsidR="00530ECC" w14:paraId="119BFA0F" w14:textId="77777777">
        <w:trPr>
          <w:jc w:val="center"/>
        </w:trPr>
        <w:tc>
          <w:tcPr>
            <w:tcW w:w="656" w:type="dxa"/>
            <w:vMerge/>
            <w:vAlign w:val="center"/>
          </w:tcPr>
          <w:p w14:paraId="5C293FB9"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357E7C0B"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506971AF"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医技叫号</w:t>
            </w:r>
          </w:p>
        </w:tc>
        <w:tc>
          <w:tcPr>
            <w:tcW w:w="4615" w:type="dxa"/>
            <w:vAlign w:val="center"/>
          </w:tcPr>
          <w:p w14:paraId="783B2F8C"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支持对接医技预约平台或直接与医技业务系统对接实现排好队列展示及叫号</w:t>
            </w:r>
          </w:p>
        </w:tc>
      </w:tr>
      <w:tr w:rsidR="00530ECC" w14:paraId="6160F1CC" w14:textId="77777777">
        <w:trPr>
          <w:jc w:val="center"/>
        </w:trPr>
        <w:tc>
          <w:tcPr>
            <w:tcW w:w="656" w:type="dxa"/>
            <w:vMerge w:val="restart"/>
            <w:vAlign w:val="center"/>
          </w:tcPr>
          <w:p w14:paraId="27D4D004" w14:textId="77777777" w:rsidR="00530ECC" w:rsidRDefault="00000000">
            <w:pPr>
              <w:spacing w:line="360" w:lineRule="auto"/>
              <w:jc w:val="center"/>
              <w:rPr>
                <w:rFonts w:ascii="宋体" w:eastAsia="宋体" w:hAnsi="宋体"/>
                <w:szCs w:val="21"/>
              </w:rPr>
            </w:pPr>
            <w:r>
              <w:rPr>
                <w:rFonts w:ascii="宋体" w:eastAsia="宋体" w:hAnsi="宋体" w:hint="eastAsia"/>
                <w:szCs w:val="21"/>
              </w:rPr>
              <w:t>4</w:t>
            </w:r>
          </w:p>
        </w:tc>
        <w:tc>
          <w:tcPr>
            <w:tcW w:w="1607" w:type="dxa"/>
            <w:vMerge w:val="restart"/>
            <w:vAlign w:val="center"/>
          </w:tcPr>
          <w:p w14:paraId="2A3CF6A2"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后台管理模块</w:t>
            </w:r>
          </w:p>
        </w:tc>
        <w:tc>
          <w:tcPr>
            <w:tcW w:w="1418" w:type="dxa"/>
            <w:vAlign w:val="center"/>
          </w:tcPr>
          <w:p w14:paraId="7FCE5BC5"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权限管理</w:t>
            </w:r>
          </w:p>
        </w:tc>
        <w:tc>
          <w:tcPr>
            <w:tcW w:w="4615" w:type="dxa"/>
          </w:tcPr>
          <w:p w14:paraId="2AA39A3D"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用户管理，支持权限分发定义，支持导诊、门诊医生、门诊部管理的角色权限定义；</w:t>
            </w:r>
          </w:p>
        </w:tc>
      </w:tr>
      <w:tr w:rsidR="00530ECC" w14:paraId="1DF06AC3" w14:textId="77777777">
        <w:trPr>
          <w:jc w:val="center"/>
        </w:trPr>
        <w:tc>
          <w:tcPr>
            <w:tcW w:w="656" w:type="dxa"/>
            <w:vMerge/>
            <w:vAlign w:val="center"/>
          </w:tcPr>
          <w:p w14:paraId="5F28FE91"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42BAEA40"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17B97078"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医生管理</w:t>
            </w:r>
          </w:p>
        </w:tc>
        <w:tc>
          <w:tcPr>
            <w:tcW w:w="4615" w:type="dxa"/>
          </w:tcPr>
          <w:p w14:paraId="401C6F8E"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支持手动增删改查医生信息，支持自动和手动同步h</w:t>
            </w:r>
            <w:r>
              <w:rPr>
                <w:rFonts w:ascii="宋体" w:eastAsia="宋体" w:hAnsi="宋体"/>
                <w:szCs w:val="21"/>
              </w:rPr>
              <w:t>is</w:t>
            </w:r>
            <w:r>
              <w:rPr>
                <w:rFonts w:ascii="宋体" w:eastAsia="宋体" w:hAnsi="宋体" w:hint="eastAsia"/>
                <w:szCs w:val="21"/>
              </w:rPr>
              <w:t>医生信息、科室关联等相关数据视图</w:t>
            </w:r>
          </w:p>
        </w:tc>
      </w:tr>
      <w:tr w:rsidR="00530ECC" w14:paraId="7E0612FB" w14:textId="77777777">
        <w:trPr>
          <w:jc w:val="center"/>
        </w:trPr>
        <w:tc>
          <w:tcPr>
            <w:tcW w:w="656" w:type="dxa"/>
            <w:vMerge/>
            <w:vAlign w:val="center"/>
          </w:tcPr>
          <w:p w14:paraId="2B3C7BF4"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4A6C138F"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2F373F93"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设备管理</w:t>
            </w:r>
          </w:p>
        </w:tc>
        <w:tc>
          <w:tcPr>
            <w:tcW w:w="4615" w:type="dxa"/>
          </w:tcPr>
          <w:p w14:paraId="758EB015"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添加、修改设备信息，包含设备名称、I</w:t>
            </w:r>
            <w:r>
              <w:rPr>
                <w:rFonts w:ascii="宋体" w:eastAsia="宋体" w:hAnsi="宋体"/>
                <w:szCs w:val="21"/>
              </w:rPr>
              <w:t>P</w:t>
            </w:r>
            <w:r>
              <w:rPr>
                <w:rFonts w:ascii="宋体" w:eastAsia="宋体" w:hAnsi="宋体" w:hint="eastAsia"/>
                <w:szCs w:val="21"/>
              </w:rPr>
              <w:t>、使用状态、位置信息等。</w:t>
            </w:r>
          </w:p>
        </w:tc>
      </w:tr>
      <w:tr w:rsidR="00530ECC" w14:paraId="378BD066" w14:textId="77777777">
        <w:trPr>
          <w:jc w:val="center"/>
        </w:trPr>
        <w:tc>
          <w:tcPr>
            <w:tcW w:w="656" w:type="dxa"/>
            <w:vMerge/>
            <w:vAlign w:val="center"/>
          </w:tcPr>
          <w:p w14:paraId="4A13230A"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5B341A36"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78DE72D0"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信息发布</w:t>
            </w:r>
          </w:p>
        </w:tc>
        <w:tc>
          <w:tcPr>
            <w:tcW w:w="4615" w:type="dxa"/>
          </w:tcPr>
          <w:p w14:paraId="08E796AB"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支持医生排班信息发布及文字、图片、视频等宣传资料上</w:t>
            </w:r>
            <w:proofErr w:type="gramStart"/>
            <w:r>
              <w:rPr>
                <w:rFonts w:ascii="宋体" w:eastAsia="宋体" w:hAnsi="宋体" w:hint="eastAsia"/>
                <w:szCs w:val="21"/>
              </w:rPr>
              <w:t>传展示</w:t>
            </w:r>
            <w:proofErr w:type="gramEnd"/>
          </w:p>
        </w:tc>
      </w:tr>
      <w:tr w:rsidR="00530ECC" w14:paraId="40532D25" w14:textId="77777777">
        <w:trPr>
          <w:jc w:val="center"/>
        </w:trPr>
        <w:tc>
          <w:tcPr>
            <w:tcW w:w="656" w:type="dxa"/>
            <w:vMerge/>
            <w:vAlign w:val="center"/>
          </w:tcPr>
          <w:p w14:paraId="09C6AE54"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261A74C1"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5FFDD858"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信息监控</w:t>
            </w:r>
          </w:p>
        </w:tc>
        <w:tc>
          <w:tcPr>
            <w:tcW w:w="4615" w:type="dxa"/>
          </w:tcPr>
          <w:p w14:paraId="286185B5"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对各院区门诊流量实时监控，可设置各分</w:t>
            </w:r>
            <w:proofErr w:type="gramStart"/>
            <w:r>
              <w:rPr>
                <w:rFonts w:ascii="宋体" w:eastAsia="宋体" w:hAnsi="宋体" w:hint="eastAsia"/>
                <w:szCs w:val="21"/>
              </w:rPr>
              <w:t>诊区域</w:t>
            </w:r>
            <w:proofErr w:type="gramEnd"/>
            <w:r>
              <w:rPr>
                <w:rFonts w:ascii="宋体" w:eastAsia="宋体" w:hAnsi="宋体" w:hint="eastAsia"/>
                <w:szCs w:val="21"/>
              </w:rPr>
              <w:t>流量预警</w:t>
            </w:r>
          </w:p>
        </w:tc>
      </w:tr>
      <w:tr w:rsidR="00530ECC" w14:paraId="3B92ED7E" w14:textId="77777777">
        <w:trPr>
          <w:jc w:val="center"/>
        </w:trPr>
        <w:tc>
          <w:tcPr>
            <w:tcW w:w="656" w:type="dxa"/>
            <w:vMerge/>
            <w:vAlign w:val="center"/>
          </w:tcPr>
          <w:p w14:paraId="51F7CDB7"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2A9BC730"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353550E2"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数据统计</w:t>
            </w:r>
          </w:p>
        </w:tc>
        <w:tc>
          <w:tcPr>
            <w:tcW w:w="4615" w:type="dxa"/>
          </w:tcPr>
          <w:p w14:paraId="596CBCC6"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支持医生签到时间统计、每日/月/年门诊人数统计，各科门诊诊病时间统计、病人等候时间统计、专病门诊数据统计等，并支持生成相应图表</w:t>
            </w:r>
          </w:p>
        </w:tc>
      </w:tr>
    </w:tbl>
    <w:p w14:paraId="0EADD464" w14:textId="77777777" w:rsidR="00530ECC" w:rsidRDefault="00000000">
      <w:pPr>
        <w:pStyle w:val="ad"/>
        <w:spacing w:line="360" w:lineRule="auto"/>
        <w:ind w:firstLineChars="0" w:firstLine="0"/>
        <w:rPr>
          <w:rFonts w:ascii="宋体" w:eastAsia="宋体" w:hAnsi="宋体"/>
          <w:sz w:val="24"/>
          <w:szCs w:val="24"/>
        </w:rPr>
      </w:pPr>
      <w:r>
        <w:rPr>
          <w:rFonts w:ascii="宋体" w:eastAsia="宋体" w:hAnsi="宋体" w:hint="eastAsia"/>
          <w:sz w:val="24"/>
          <w:szCs w:val="24"/>
        </w:rPr>
        <w:t>（二）硬件配置要求</w:t>
      </w:r>
    </w:p>
    <w:tbl>
      <w:tblPr>
        <w:tblStyle w:val="ac"/>
        <w:tblW w:w="8500" w:type="dxa"/>
        <w:jc w:val="center"/>
        <w:tblLayout w:type="fixed"/>
        <w:tblLook w:val="04A0" w:firstRow="1" w:lastRow="0" w:firstColumn="1" w:lastColumn="0" w:noHBand="0" w:noVBand="1"/>
      </w:tblPr>
      <w:tblGrid>
        <w:gridCol w:w="704"/>
        <w:gridCol w:w="1276"/>
        <w:gridCol w:w="4252"/>
        <w:gridCol w:w="1418"/>
        <w:gridCol w:w="850"/>
      </w:tblGrid>
      <w:tr w:rsidR="00530ECC" w14:paraId="77DF1B1C" w14:textId="77777777">
        <w:trPr>
          <w:jc w:val="center"/>
        </w:trPr>
        <w:tc>
          <w:tcPr>
            <w:tcW w:w="704" w:type="dxa"/>
          </w:tcPr>
          <w:p w14:paraId="3DB9BD18"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序号</w:t>
            </w:r>
          </w:p>
        </w:tc>
        <w:tc>
          <w:tcPr>
            <w:tcW w:w="1276" w:type="dxa"/>
          </w:tcPr>
          <w:p w14:paraId="19982779"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名称</w:t>
            </w:r>
          </w:p>
        </w:tc>
        <w:tc>
          <w:tcPr>
            <w:tcW w:w="4252" w:type="dxa"/>
          </w:tcPr>
          <w:p w14:paraId="7D2F1A0E"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规格</w:t>
            </w:r>
          </w:p>
        </w:tc>
        <w:tc>
          <w:tcPr>
            <w:tcW w:w="1418" w:type="dxa"/>
          </w:tcPr>
          <w:p w14:paraId="130787C5"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数量</w:t>
            </w:r>
          </w:p>
        </w:tc>
        <w:tc>
          <w:tcPr>
            <w:tcW w:w="850" w:type="dxa"/>
          </w:tcPr>
          <w:p w14:paraId="22F04DA3"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单位</w:t>
            </w:r>
          </w:p>
        </w:tc>
      </w:tr>
      <w:tr w:rsidR="00530ECC" w14:paraId="42F906F4" w14:textId="77777777">
        <w:trPr>
          <w:jc w:val="center"/>
        </w:trPr>
        <w:tc>
          <w:tcPr>
            <w:tcW w:w="704" w:type="dxa"/>
            <w:vAlign w:val="center"/>
          </w:tcPr>
          <w:p w14:paraId="45200A84"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1276" w:type="dxa"/>
            <w:vAlign w:val="center"/>
          </w:tcPr>
          <w:p w14:paraId="794041D7"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szCs w:val="21"/>
              </w:rPr>
              <w:t>55英寸一次叫号屏</w:t>
            </w:r>
          </w:p>
        </w:tc>
        <w:tc>
          <w:tcPr>
            <w:tcW w:w="4252" w:type="dxa"/>
            <w:vAlign w:val="center"/>
          </w:tcPr>
          <w:p w14:paraId="312AD7C8" w14:textId="77777777" w:rsidR="00530ECC" w:rsidRDefault="00000000">
            <w:pPr>
              <w:spacing w:line="360" w:lineRule="auto"/>
              <w:jc w:val="left"/>
              <w:rPr>
                <w:rFonts w:ascii="宋体" w:eastAsia="宋体" w:hAnsi="宋体"/>
                <w:szCs w:val="21"/>
              </w:rPr>
            </w:pPr>
            <w:r>
              <w:rPr>
                <w:rFonts w:ascii="宋体" w:eastAsia="宋体" w:hAnsi="宋体" w:hint="eastAsia"/>
                <w:szCs w:val="21"/>
              </w:rPr>
              <w:t>屏幕尺寸≥</w:t>
            </w:r>
            <w:r>
              <w:rPr>
                <w:rFonts w:ascii="宋体" w:eastAsia="宋体" w:hAnsi="宋体"/>
                <w:szCs w:val="21"/>
              </w:rPr>
              <w:t>55寸</w:t>
            </w:r>
          </w:p>
          <w:p w14:paraId="53A4E51A" w14:textId="77777777" w:rsidR="00530ECC" w:rsidRDefault="00000000">
            <w:pPr>
              <w:spacing w:line="360" w:lineRule="auto"/>
              <w:jc w:val="left"/>
              <w:rPr>
                <w:rFonts w:ascii="宋体" w:eastAsia="宋体" w:hAnsi="宋体"/>
                <w:szCs w:val="21"/>
              </w:rPr>
            </w:pPr>
            <w:r>
              <w:rPr>
                <w:rFonts w:ascii="宋体" w:eastAsia="宋体" w:hAnsi="宋体" w:hint="eastAsia"/>
                <w:szCs w:val="21"/>
              </w:rPr>
              <w:t>整体厚度≤</w:t>
            </w:r>
            <w:r>
              <w:rPr>
                <w:rFonts w:ascii="宋体" w:eastAsia="宋体" w:hAnsi="宋体"/>
                <w:szCs w:val="21"/>
              </w:rPr>
              <w:t>55MM</w:t>
            </w:r>
          </w:p>
          <w:p w14:paraId="77F6014A" w14:textId="77777777" w:rsidR="00530ECC" w:rsidRDefault="00000000">
            <w:pPr>
              <w:spacing w:line="360" w:lineRule="auto"/>
              <w:jc w:val="left"/>
              <w:rPr>
                <w:rFonts w:ascii="宋体" w:eastAsia="宋体" w:hAnsi="宋体"/>
                <w:szCs w:val="21"/>
              </w:rPr>
            </w:pPr>
            <w:r>
              <w:rPr>
                <w:rFonts w:ascii="宋体" w:eastAsia="宋体" w:hAnsi="宋体" w:hint="eastAsia"/>
                <w:szCs w:val="21"/>
              </w:rPr>
              <w:t>电源</w:t>
            </w:r>
            <w:r>
              <w:rPr>
                <w:rFonts w:ascii="宋体" w:eastAsia="宋体" w:hAnsi="宋体"/>
                <w:szCs w:val="21"/>
              </w:rPr>
              <w:t xml:space="preserve">220V  </w:t>
            </w:r>
          </w:p>
          <w:p w14:paraId="339C74D6" w14:textId="77777777" w:rsidR="00530ECC" w:rsidRDefault="00000000">
            <w:pPr>
              <w:spacing w:line="360" w:lineRule="auto"/>
              <w:jc w:val="left"/>
              <w:rPr>
                <w:rFonts w:ascii="宋体" w:eastAsia="宋体" w:hAnsi="宋体"/>
                <w:szCs w:val="21"/>
              </w:rPr>
            </w:pPr>
            <w:r>
              <w:rPr>
                <w:rFonts w:ascii="宋体" w:eastAsia="宋体" w:hAnsi="宋体" w:hint="eastAsia"/>
                <w:szCs w:val="21"/>
              </w:rPr>
              <w:t>安装方式：壁挂、吊装</w:t>
            </w:r>
          </w:p>
          <w:p w14:paraId="143B0073" w14:textId="77777777" w:rsidR="00530ECC" w:rsidRDefault="00000000">
            <w:pPr>
              <w:spacing w:line="360" w:lineRule="auto"/>
              <w:jc w:val="left"/>
              <w:rPr>
                <w:rFonts w:ascii="宋体" w:eastAsia="宋体" w:hAnsi="宋体"/>
                <w:szCs w:val="21"/>
              </w:rPr>
            </w:pPr>
            <w:r>
              <w:rPr>
                <w:rFonts w:ascii="宋体" w:eastAsia="宋体" w:hAnsi="宋体" w:hint="eastAsia"/>
                <w:szCs w:val="21"/>
              </w:rPr>
              <w:t>IPS屏</w:t>
            </w:r>
          </w:p>
          <w:p w14:paraId="368CF2ED" w14:textId="77777777" w:rsidR="00530ECC" w:rsidRDefault="00000000">
            <w:pPr>
              <w:spacing w:line="360" w:lineRule="auto"/>
              <w:jc w:val="left"/>
              <w:rPr>
                <w:rFonts w:ascii="宋体" w:eastAsia="宋体" w:hAnsi="宋体"/>
                <w:szCs w:val="21"/>
              </w:rPr>
            </w:pPr>
            <w:r>
              <w:rPr>
                <w:rFonts w:ascii="宋体" w:eastAsia="宋体" w:hAnsi="宋体" w:hint="eastAsia"/>
                <w:szCs w:val="21"/>
              </w:rPr>
              <w:t>亮度：</w:t>
            </w:r>
            <w:r>
              <w:rPr>
                <w:rFonts w:ascii="宋体" w:eastAsia="宋体" w:hAnsi="宋体"/>
                <w:szCs w:val="21"/>
              </w:rPr>
              <w:t>250cd以上</w:t>
            </w:r>
          </w:p>
          <w:p w14:paraId="58503BF2"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分辨率≥</w:t>
            </w:r>
            <w:r>
              <w:rPr>
                <w:rFonts w:ascii="宋体" w:eastAsia="宋体" w:hAnsi="宋体"/>
                <w:szCs w:val="21"/>
              </w:rPr>
              <w:t>1920*1080  高清显示</w:t>
            </w:r>
          </w:p>
          <w:p w14:paraId="1918A88E"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操作系统：安卓8.0以上</w:t>
            </w:r>
          </w:p>
          <w:p w14:paraId="620709CE" w14:textId="77777777" w:rsidR="00530ECC" w:rsidRDefault="00000000">
            <w:pPr>
              <w:spacing w:line="360" w:lineRule="auto"/>
              <w:jc w:val="left"/>
              <w:rPr>
                <w:rFonts w:ascii="宋体" w:eastAsia="宋体" w:hAnsi="宋体"/>
                <w:szCs w:val="21"/>
              </w:rPr>
            </w:pPr>
            <w:r>
              <w:rPr>
                <w:rFonts w:ascii="宋体" w:eastAsia="宋体" w:hAnsi="宋体"/>
                <w:szCs w:val="21"/>
              </w:rPr>
              <w:t>CPU≥</w:t>
            </w:r>
            <w:proofErr w:type="gramStart"/>
            <w:r>
              <w:rPr>
                <w:rFonts w:ascii="宋体" w:eastAsia="宋体" w:hAnsi="宋体"/>
                <w:szCs w:val="21"/>
              </w:rPr>
              <w:t>四核</w:t>
            </w:r>
            <w:proofErr w:type="gramEnd"/>
            <w:r>
              <w:rPr>
                <w:rFonts w:ascii="宋体" w:eastAsia="宋体" w:hAnsi="宋体"/>
                <w:szCs w:val="21"/>
              </w:rPr>
              <w:t xml:space="preserve"> 2.0G</w:t>
            </w:r>
            <w:r>
              <w:rPr>
                <w:rFonts w:ascii="宋体" w:eastAsia="宋体" w:hAnsi="宋体" w:hint="eastAsia"/>
                <w:szCs w:val="21"/>
              </w:rPr>
              <w:t>Hz</w:t>
            </w:r>
          </w:p>
          <w:p w14:paraId="431002D8" w14:textId="77777777" w:rsidR="00530ECC" w:rsidRDefault="00000000">
            <w:pPr>
              <w:spacing w:line="360" w:lineRule="auto"/>
              <w:jc w:val="left"/>
              <w:rPr>
                <w:rFonts w:ascii="宋体" w:eastAsia="宋体" w:hAnsi="宋体"/>
                <w:szCs w:val="21"/>
              </w:rPr>
            </w:pPr>
            <w:r>
              <w:rPr>
                <w:rFonts w:ascii="宋体" w:eastAsia="宋体" w:hAnsi="宋体" w:hint="eastAsia"/>
                <w:szCs w:val="21"/>
              </w:rPr>
              <w:lastRenderedPageBreak/>
              <w:t>内存≥</w:t>
            </w:r>
            <w:r>
              <w:rPr>
                <w:rFonts w:ascii="宋体" w:eastAsia="宋体" w:hAnsi="宋体"/>
                <w:szCs w:val="21"/>
              </w:rPr>
              <w:t>2G</w:t>
            </w:r>
            <w:r>
              <w:rPr>
                <w:rFonts w:ascii="宋体" w:eastAsia="宋体" w:hAnsi="宋体" w:hint="eastAsia"/>
                <w:szCs w:val="21"/>
              </w:rPr>
              <w:t>B</w:t>
            </w:r>
          </w:p>
          <w:p w14:paraId="5849FE98" w14:textId="77777777" w:rsidR="00530ECC" w:rsidRDefault="00000000">
            <w:pPr>
              <w:spacing w:line="360" w:lineRule="auto"/>
              <w:jc w:val="left"/>
              <w:rPr>
                <w:rFonts w:ascii="宋体" w:eastAsia="宋体" w:hAnsi="宋体"/>
                <w:szCs w:val="21"/>
              </w:rPr>
            </w:pPr>
            <w:r>
              <w:rPr>
                <w:rFonts w:ascii="宋体" w:eastAsia="宋体" w:hAnsi="宋体" w:hint="eastAsia"/>
                <w:szCs w:val="21"/>
              </w:rPr>
              <w:t>内置存储器≥16</w:t>
            </w:r>
            <w:r>
              <w:rPr>
                <w:rFonts w:ascii="宋体" w:eastAsia="宋体" w:hAnsi="宋体"/>
                <w:szCs w:val="21"/>
              </w:rPr>
              <w:t>G</w:t>
            </w:r>
            <w:r>
              <w:rPr>
                <w:rFonts w:ascii="宋体" w:eastAsia="宋体" w:hAnsi="宋体" w:hint="eastAsia"/>
                <w:szCs w:val="21"/>
              </w:rPr>
              <w:t>B</w:t>
            </w:r>
          </w:p>
          <w:p w14:paraId="29B8FD2A" w14:textId="77777777" w:rsidR="00530ECC" w:rsidRDefault="00000000">
            <w:pPr>
              <w:spacing w:line="360" w:lineRule="auto"/>
              <w:jc w:val="left"/>
              <w:rPr>
                <w:rFonts w:ascii="宋体" w:eastAsia="宋体" w:hAnsi="宋体"/>
                <w:szCs w:val="21"/>
              </w:rPr>
            </w:pPr>
            <w:r>
              <w:rPr>
                <w:rFonts w:ascii="宋体" w:eastAsia="宋体" w:hAnsi="宋体" w:hint="eastAsia"/>
                <w:szCs w:val="21"/>
              </w:rPr>
              <w:t>内置无线网卡，并支持2.4G/5Ghz双频网络</w:t>
            </w:r>
          </w:p>
          <w:p w14:paraId="38D4F5F8"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内置立体声扬声器</w:t>
            </w:r>
          </w:p>
          <w:p w14:paraId="5CED1065"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内置以太网网卡，支持10/100/1000Mb网络自适应</w:t>
            </w:r>
            <w:r>
              <w:rPr>
                <w:rFonts w:ascii="宋体" w:eastAsia="宋体" w:hAnsi="宋体"/>
                <w:szCs w:val="21"/>
              </w:rPr>
              <w:t xml:space="preserve"> </w:t>
            </w:r>
          </w:p>
          <w:p w14:paraId="0D9AE2B6"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屏幕提供单独电源开关按钮、遥控器</w:t>
            </w:r>
          </w:p>
          <w:p w14:paraId="09F828CD"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支持定时开关机（不允许对屏幕进行软硬件任何形式加密以限制安装、更改应用及软件，所有权归属医院方）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1FB4B"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szCs w:val="21"/>
              </w:rPr>
              <w:lastRenderedPageBreak/>
              <w:t>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23646"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块</w:t>
            </w:r>
          </w:p>
        </w:tc>
      </w:tr>
      <w:tr w:rsidR="00530ECC" w14:paraId="7E26B731" w14:textId="77777777">
        <w:trPr>
          <w:jc w:val="center"/>
        </w:trPr>
        <w:tc>
          <w:tcPr>
            <w:tcW w:w="704" w:type="dxa"/>
            <w:vAlign w:val="center"/>
          </w:tcPr>
          <w:p w14:paraId="668C8B37"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2</w:t>
            </w:r>
          </w:p>
        </w:tc>
        <w:tc>
          <w:tcPr>
            <w:tcW w:w="1276" w:type="dxa"/>
            <w:vAlign w:val="center"/>
          </w:tcPr>
          <w:p w14:paraId="38C5AF3F"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szCs w:val="21"/>
              </w:rPr>
              <w:t>22英寸诊室显示屏</w:t>
            </w:r>
          </w:p>
        </w:tc>
        <w:tc>
          <w:tcPr>
            <w:tcW w:w="4252" w:type="dxa"/>
            <w:vAlign w:val="center"/>
          </w:tcPr>
          <w:p w14:paraId="12E0DDCE" w14:textId="77777777" w:rsidR="00530ECC" w:rsidRDefault="00000000">
            <w:pPr>
              <w:spacing w:line="360" w:lineRule="auto"/>
              <w:jc w:val="left"/>
              <w:rPr>
                <w:rFonts w:ascii="宋体" w:eastAsia="宋体" w:hAnsi="宋体"/>
                <w:szCs w:val="21"/>
              </w:rPr>
            </w:pPr>
            <w:r>
              <w:rPr>
                <w:rFonts w:ascii="宋体" w:eastAsia="宋体" w:hAnsi="宋体" w:hint="eastAsia"/>
                <w:szCs w:val="21"/>
              </w:rPr>
              <w:t>屏幕尺寸≥</w:t>
            </w:r>
            <w:r>
              <w:rPr>
                <w:rFonts w:ascii="宋体" w:eastAsia="宋体" w:hAnsi="宋体"/>
                <w:szCs w:val="21"/>
              </w:rPr>
              <w:t>21.5寸</w:t>
            </w:r>
          </w:p>
          <w:p w14:paraId="57A9DA1D" w14:textId="77777777" w:rsidR="00530ECC" w:rsidRDefault="00000000">
            <w:pPr>
              <w:spacing w:line="360" w:lineRule="auto"/>
              <w:jc w:val="left"/>
              <w:rPr>
                <w:rFonts w:ascii="宋体" w:eastAsia="宋体" w:hAnsi="宋体"/>
                <w:szCs w:val="21"/>
              </w:rPr>
            </w:pPr>
            <w:r>
              <w:rPr>
                <w:rFonts w:ascii="宋体" w:eastAsia="宋体" w:hAnsi="宋体" w:hint="eastAsia"/>
                <w:szCs w:val="21"/>
              </w:rPr>
              <w:t>整体厚度≤</w:t>
            </w:r>
            <w:r>
              <w:rPr>
                <w:rFonts w:ascii="宋体" w:eastAsia="宋体" w:hAnsi="宋体"/>
                <w:szCs w:val="21"/>
              </w:rPr>
              <w:t>26MM</w:t>
            </w:r>
          </w:p>
          <w:p w14:paraId="2A215FCE" w14:textId="77777777" w:rsidR="00530ECC" w:rsidRDefault="00000000">
            <w:pPr>
              <w:spacing w:line="360" w:lineRule="auto"/>
              <w:jc w:val="left"/>
              <w:rPr>
                <w:rFonts w:ascii="宋体" w:eastAsia="宋体" w:hAnsi="宋体"/>
                <w:szCs w:val="21"/>
              </w:rPr>
            </w:pPr>
            <w:r>
              <w:rPr>
                <w:rFonts w:ascii="宋体" w:eastAsia="宋体" w:hAnsi="宋体" w:hint="eastAsia"/>
                <w:szCs w:val="21"/>
              </w:rPr>
              <w:t>电源</w:t>
            </w:r>
            <w:r>
              <w:rPr>
                <w:rFonts w:ascii="宋体" w:eastAsia="宋体" w:hAnsi="宋体"/>
                <w:szCs w:val="21"/>
              </w:rPr>
              <w:t xml:space="preserve">220V  </w:t>
            </w:r>
          </w:p>
          <w:p w14:paraId="5D65306F"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安装方式：壁挂式无缝安装</w:t>
            </w:r>
            <w:r>
              <w:rPr>
                <w:rFonts w:ascii="宋体" w:eastAsia="宋体" w:hAnsi="宋体"/>
                <w:szCs w:val="21"/>
              </w:rPr>
              <w:t>/嵌入式安装</w:t>
            </w:r>
          </w:p>
          <w:p w14:paraId="0E0000EC" w14:textId="77777777" w:rsidR="00530ECC" w:rsidRDefault="00000000">
            <w:pPr>
              <w:spacing w:line="360" w:lineRule="auto"/>
              <w:jc w:val="left"/>
              <w:rPr>
                <w:rFonts w:ascii="宋体" w:eastAsia="宋体" w:hAnsi="宋体"/>
                <w:szCs w:val="21"/>
              </w:rPr>
            </w:pPr>
            <w:r>
              <w:rPr>
                <w:rFonts w:ascii="宋体" w:eastAsia="宋体" w:hAnsi="宋体" w:hint="eastAsia"/>
                <w:szCs w:val="21"/>
              </w:rPr>
              <w:t>IPS屏</w:t>
            </w:r>
          </w:p>
          <w:p w14:paraId="3130151C" w14:textId="77777777" w:rsidR="00530ECC" w:rsidRDefault="00000000">
            <w:pPr>
              <w:spacing w:line="360" w:lineRule="auto"/>
              <w:jc w:val="left"/>
              <w:rPr>
                <w:rFonts w:ascii="宋体" w:eastAsia="宋体" w:hAnsi="宋体"/>
                <w:szCs w:val="21"/>
              </w:rPr>
            </w:pPr>
            <w:r>
              <w:rPr>
                <w:rFonts w:ascii="宋体" w:eastAsia="宋体" w:hAnsi="宋体" w:hint="eastAsia"/>
                <w:szCs w:val="21"/>
              </w:rPr>
              <w:t>亮度：</w:t>
            </w:r>
            <w:r>
              <w:rPr>
                <w:rFonts w:ascii="宋体" w:eastAsia="宋体" w:hAnsi="宋体"/>
                <w:szCs w:val="21"/>
              </w:rPr>
              <w:t>250cd以上</w:t>
            </w:r>
          </w:p>
          <w:p w14:paraId="1CA68F91"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分辨率≥</w:t>
            </w:r>
            <w:r>
              <w:rPr>
                <w:rFonts w:ascii="宋体" w:eastAsia="宋体" w:hAnsi="宋体"/>
                <w:szCs w:val="21"/>
              </w:rPr>
              <w:t>1920*1080  高清显示</w:t>
            </w:r>
          </w:p>
          <w:p w14:paraId="3CDE7096" w14:textId="77777777" w:rsidR="00530ECC" w:rsidRDefault="00000000">
            <w:pPr>
              <w:spacing w:line="360" w:lineRule="auto"/>
              <w:jc w:val="left"/>
              <w:rPr>
                <w:rFonts w:ascii="宋体" w:eastAsia="宋体" w:hAnsi="宋体"/>
                <w:szCs w:val="21"/>
              </w:rPr>
            </w:pPr>
            <w:r>
              <w:rPr>
                <w:rFonts w:ascii="宋体" w:eastAsia="宋体" w:hAnsi="宋体" w:hint="eastAsia"/>
                <w:szCs w:val="21"/>
              </w:rPr>
              <w:t>操作系统：安卓8.0以上</w:t>
            </w:r>
          </w:p>
          <w:p w14:paraId="3C920C33" w14:textId="77777777" w:rsidR="00530ECC" w:rsidRDefault="00000000">
            <w:pPr>
              <w:spacing w:line="360" w:lineRule="auto"/>
              <w:jc w:val="left"/>
              <w:rPr>
                <w:rFonts w:ascii="宋体" w:eastAsia="宋体" w:hAnsi="宋体"/>
                <w:szCs w:val="21"/>
              </w:rPr>
            </w:pPr>
            <w:r>
              <w:rPr>
                <w:rFonts w:ascii="宋体" w:eastAsia="宋体" w:hAnsi="宋体"/>
                <w:szCs w:val="21"/>
              </w:rPr>
              <w:t>CPU≥</w:t>
            </w:r>
            <w:proofErr w:type="gramStart"/>
            <w:r>
              <w:rPr>
                <w:rFonts w:ascii="宋体" w:eastAsia="宋体" w:hAnsi="宋体"/>
                <w:szCs w:val="21"/>
              </w:rPr>
              <w:t>四核</w:t>
            </w:r>
            <w:proofErr w:type="gramEnd"/>
            <w:r>
              <w:rPr>
                <w:rFonts w:ascii="宋体" w:eastAsia="宋体" w:hAnsi="宋体"/>
                <w:szCs w:val="21"/>
              </w:rPr>
              <w:t xml:space="preserve"> 2.0G</w:t>
            </w:r>
            <w:r>
              <w:rPr>
                <w:rFonts w:ascii="宋体" w:eastAsia="宋体" w:hAnsi="宋体" w:hint="eastAsia"/>
                <w:szCs w:val="21"/>
              </w:rPr>
              <w:t>Hz</w:t>
            </w:r>
          </w:p>
          <w:p w14:paraId="49EAD4F9" w14:textId="77777777" w:rsidR="00530ECC" w:rsidRDefault="00000000">
            <w:pPr>
              <w:spacing w:line="360" w:lineRule="auto"/>
              <w:jc w:val="left"/>
              <w:rPr>
                <w:rFonts w:ascii="宋体" w:eastAsia="宋体" w:hAnsi="宋体"/>
                <w:szCs w:val="21"/>
              </w:rPr>
            </w:pPr>
            <w:r>
              <w:rPr>
                <w:rFonts w:ascii="宋体" w:eastAsia="宋体" w:hAnsi="宋体" w:hint="eastAsia"/>
                <w:szCs w:val="21"/>
              </w:rPr>
              <w:t>内存≥</w:t>
            </w:r>
            <w:r>
              <w:rPr>
                <w:rFonts w:ascii="宋体" w:eastAsia="宋体" w:hAnsi="宋体"/>
                <w:szCs w:val="21"/>
              </w:rPr>
              <w:t>2G</w:t>
            </w:r>
            <w:r>
              <w:rPr>
                <w:rFonts w:ascii="宋体" w:eastAsia="宋体" w:hAnsi="宋体" w:hint="eastAsia"/>
                <w:szCs w:val="21"/>
              </w:rPr>
              <w:t>B</w:t>
            </w:r>
          </w:p>
          <w:p w14:paraId="50F92322" w14:textId="77777777" w:rsidR="00530ECC" w:rsidRDefault="00000000">
            <w:pPr>
              <w:spacing w:line="360" w:lineRule="auto"/>
              <w:jc w:val="left"/>
              <w:rPr>
                <w:rFonts w:ascii="宋体" w:eastAsia="宋体" w:hAnsi="宋体"/>
                <w:szCs w:val="21"/>
              </w:rPr>
            </w:pPr>
            <w:r>
              <w:rPr>
                <w:rFonts w:ascii="宋体" w:eastAsia="宋体" w:hAnsi="宋体" w:hint="eastAsia"/>
                <w:szCs w:val="21"/>
              </w:rPr>
              <w:t>内置存储器≥</w:t>
            </w:r>
            <w:r>
              <w:rPr>
                <w:rFonts w:ascii="宋体" w:eastAsia="宋体" w:hAnsi="宋体"/>
                <w:szCs w:val="21"/>
              </w:rPr>
              <w:t>8G</w:t>
            </w:r>
            <w:r>
              <w:rPr>
                <w:rFonts w:ascii="宋体" w:eastAsia="宋体" w:hAnsi="宋体" w:hint="eastAsia"/>
                <w:szCs w:val="21"/>
              </w:rPr>
              <w:t>B</w:t>
            </w:r>
          </w:p>
          <w:p w14:paraId="00C59E8E"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内置</w:t>
            </w:r>
            <w:r>
              <w:rPr>
                <w:rFonts w:ascii="宋体" w:eastAsia="宋体" w:hAnsi="宋体"/>
                <w:szCs w:val="21"/>
              </w:rPr>
              <w:t>WIFI无线网卡，并支持2.4G/5Ghz双频网络</w:t>
            </w:r>
            <w:r>
              <w:rPr>
                <w:rFonts w:ascii="宋体" w:eastAsia="宋体" w:hAnsi="宋体" w:hint="eastAsia"/>
                <w:szCs w:val="21"/>
              </w:rPr>
              <w:t>内置喇叭立体声扬声器内置以太网网卡</w:t>
            </w:r>
            <w:r>
              <w:rPr>
                <w:rFonts w:ascii="宋体" w:eastAsia="宋体" w:hAnsi="宋体"/>
                <w:szCs w:val="21"/>
              </w:rPr>
              <w:t xml:space="preserve">1个，支持10/100/1000Mb网络自适应  </w:t>
            </w:r>
          </w:p>
          <w:p w14:paraId="386060D6"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屏幕提供单独电源开关按钮、遥控器</w:t>
            </w:r>
          </w:p>
          <w:p w14:paraId="646FD4DF"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支持定时开关机</w:t>
            </w:r>
          </w:p>
          <w:p w14:paraId="3146603B"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（不允许对屏幕进行软硬件任何形式加密以限制安装、更改应用及软件，所有权归属医院方）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67C84"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szCs w:val="21"/>
              </w:rPr>
              <w:t>335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3BFEC"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块</w:t>
            </w:r>
          </w:p>
        </w:tc>
      </w:tr>
      <w:tr w:rsidR="00530ECC" w14:paraId="53FE30AC" w14:textId="77777777">
        <w:trPr>
          <w:jc w:val="center"/>
        </w:trPr>
        <w:tc>
          <w:tcPr>
            <w:tcW w:w="704" w:type="dxa"/>
            <w:vAlign w:val="center"/>
          </w:tcPr>
          <w:p w14:paraId="2E4ED9BF"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lastRenderedPageBreak/>
              <w:t>3</w:t>
            </w:r>
          </w:p>
        </w:tc>
        <w:tc>
          <w:tcPr>
            <w:tcW w:w="1276" w:type="dxa"/>
            <w:vAlign w:val="center"/>
          </w:tcPr>
          <w:p w14:paraId="22045379"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szCs w:val="21"/>
              </w:rPr>
              <w:t>报到机</w:t>
            </w:r>
          </w:p>
        </w:tc>
        <w:tc>
          <w:tcPr>
            <w:tcW w:w="4252" w:type="dxa"/>
            <w:vAlign w:val="center"/>
          </w:tcPr>
          <w:p w14:paraId="1B030FB1"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支持落地摆放</w:t>
            </w:r>
            <w:r>
              <w:rPr>
                <w:rFonts w:ascii="宋体" w:eastAsia="宋体" w:hAnsi="宋体"/>
                <w:szCs w:val="21"/>
              </w:rPr>
              <w:t>/</w:t>
            </w:r>
            <w:r>
              <w:rPr>
                <w:rFonts w:ascii="宋体" w:eastAsia="宋体" w:hAnsi="宋体" w:hint="eastAsia"/>
                <w:szCs w:val="21"/>
              </w:rPr>
              <w:t>壁挂式/桌面摆放三种安装方式，屏幕尺寸根据各安装方式要求进行匹配</w:t>
            </w:r>
          </w:p>
          <w:p w14:paraId="5F7DBEC2"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操作系统：安卓系统</w:t>
            </w:r>
            <w:r>
              <w:rPr>
                <w:rFonts w:ascii="宋体" w:eastAsia="宋体" w:hAnsi="宋体"/>
                <w:szCs w:val="21"/>
              </w:rPr>
              <w:t>/</w:t>
            </w:r>
            <w:r>
              <w:rPr>
                <w:rFonts w:ascii="宋体" w:eastAsia="宋体" w:hAnsi="宋体" w:hint="eastAsia"/>
                <w:szCs w:val="21"/>
              </w:rPr>
              <w:t>Windows</w:t>
            </w:r>
          </w:p>
          <w:p w14:paraId="760C00EC"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内置</w:t>
            </w:r>
            <w:r>
              <w:rPr>
                <w:rFonts w:ascii="宋体" w:eastAsia="宋体" w:hAnsi="宋体"/>
                <w:szCs w:val="21"/>
              </w:rPr>
              <w:t>WIFI无线网卡，并支持2.4G/5Ghz双频网络</w:t>
            </w:r>
            <w:r>
              <w:rPr>
                <w:rFonts w:ascii="宋体" w:eastAsia="宋体" w:hAnsi="宋体" w:hint="eastAsia"/>
                <w:szCs w:val="21"/>
              </w:rPr>
              <w:t>内置以太网网卡</w:t>
            </w:r>
            <w:r>
              <w:rPr>
                <w:rFonts w:ascii="宋体" w:eastAsia="宋体" w:hAnsi="宋体"/>
                <w:szCs w:val="21"/>
              </w:rPr>
              <w:t>1个，支持10/100/1000Mb网络自适应</w:t>
            </w:r>
            <w:r>
              <w:rPr>
                <w:rFonts w:ascii="宋体" w:eastAsia="宋体" w:hAnsi="宋体" w:hint="eastAsia"/>
                <w:szCs w:val="21"/>
              </w:rPr>
              <w:t>屏幕支持单独提供单独电源开关按钮、遥控器外设：内置</w:t>
            </w:r>
            <w:proofErr w:type="gramStart"/>
            <w:r>
              <w:rPr>
                <w:rFonts w:ascii="宋体" w:eastAsia="宋体" w:hAnsi="宋体" w:hint="eastAsia"/>
                <w:szCs w:val="21"/>
              </w:rPr>
              <w:t>二维码扫描器</w:t>
            </w:r>
            <w:proofErr w:type="gramEnd"/>
            <w:r>
              <w:rPr>
                <w:rFonts w:ascii="宋体" w:eastAsia="宋体" w:hAnsi="宋体" w:hint="eastAsia"/>
                <w:szCs w:val="21"/>
              </w:rPr>
              <w:t>、凭条热敏打印机、身份证读卡器</w:t>
            </w:r>
          </w:p>
          <w:p w14:paraId="458C65E1"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（不允许对设备进行软硬件任何形式加密以限制安装、更改应用及软件，所有权归属医院方）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D443A"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szCs w:val="21"/>
              </w:rPr>
              <w:t>59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F3699"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台</w:t>
            </w:r>
          </w:p>
        </w:tc>
      </w:tr>
      <w:tr w:rsidR="00530ECC" w14:paraId="245F2792" w14:textId="77777777">
        <w:trPr>
          <w:jc w:val="center"/>
        </w:trPr>
        <w:tc>
          <w:tcPr>
            <w:tcW w:w="704" w:type="dxa"/>
            <w:vAlign w:val="center"/>
          </w:tcPr>
          <w:p w14:paraId="599E0CF4"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4</w:t>
            </w:r>
          </w:p>
        </w:tc>
        <w:tc>
          <w:tcPr>
            <w:tcW w:w="1276" w:type="dxa"/>
            <w:vAlign w:val="center"/>
          </w:tcPr>
          <w:p w14:paraId="1F63C31C"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落地显示屏</w:t>
            </w:r>
          </w:p>
        </w:tc>
        <w:tc>
          <w:tcPr>
            <w:tcW w:w="4252" w:type="dxa"/>
            <w:vAlign w:val="center"/>
          </w:tcPr>
          <w:p w14:paraId="5140D42D" w14:textId="77777777" w:rsidR="00530ECC" w:rsidRDefault="00000000">
            <w:pPr>
              <w:spacing w:line="360" w:lineRule="auto"/>
              <w:jc w:val="left"/>
              <w:rPr>
                <w:rFonts w:ascii="宋体" w:eastAsia="宋体" w:hAnsi="宋体"/>
                <w:szCs w:val="21"/>
              </w:rPr>
            </w:pPr>
            <w:r>
              <w:rPr>
                <w:rFonts w:ascii="宋体" w:eastAsia="宋体" w:hAnsi="宋体" w:hint="eastAsia"/>
                <w:szCs w:val="21"/>
              </w:rPr>
              <w:t>屏幕尺寸≥</w:t>
            </w:r>
            <w:r>
              <w:rPr>
                <w:rFonts w:ascii="宋体" w:eastAsia="宋体" w:hAnsi="宋体"/>
                <w:szCs w:val="21"/>
              </w:rPr>
              <w:t>55寸</w:t>
            </w:r>
          </w:p>
          <w:p w14:paraId="3F18955E" w14:textId="77777777" w:rsidR="00530ECC" w:rsidRDefault="00000000">
            <w:pPr>
              <w:spacing w:line="360" w:lineRule="auto"/>
              <w:jc w:val="left"/>
              <w:rPr>
                <w:rFonts w:ascii="宋体" w:eastAsia="宋体" w:hAnsi="宋体"/>
                <w:szCs w:val="21"/>
              </w:rPr>
            </w:pPr>
            <w:r>
              <w:rPr>
                <w:rFonts w:ascii="宋体" w:eastAsia="宋体" w:hAnsi="宋体" w:hint="eastAsia"/>
                <w:szCs w:val="21"/>
              </w:rPr>
              <w:t>安装方式：落地</w:t>
            </w:r>
          </w:p>
          <w:p w14:paraId="2D271AE1" w14:textId="77777777" w:rsidR="00530ECC" w:rsidRDefault="00000000">
            <w:pPr>
              <w:spacing w:line="360" w:lineRule="auto"/>
              <w:jc w:val="left"/>
              <w:rPr>
                <w:rFonts w:ascii="宋体" w:eastAsia="宋体" w:hAnsi="宋体"/>
                <w:szCs w:val="21"/>
              </w:rPr>
            </w:pPr>
            <w:r>
              <w:rPr>
                <w:rFonts w:ascii="宋体" w:eastAsia="宋体" w:hAnsi="宋体" w:hint="eastAsia"/>
                <w:szCs w:val="21"/>
              </w:rPr>
              <w:t>IPS屏</w:t>
            </w:r>
          </w:p>
          <w:p w14:paraId="503EFA83" w14:textId="77777777" w:rsidR="00530ECC" w:rsidRDefault="00000000">
            <w:pPr>
              <w:spacing w:line="360" w:lineRule="auto"/>
              <w:jc w:val="left"/>
              <w:rPr>
                <w:rFonts w:ascii="宋体" w:eastAsia="宋体" w:hAnsi="宋体"/>
                <w:szCs w:val="21"/>
              </w:rPr>
            </w:pPr>
            <w:r>
              <w:rPr>
                <w:rFonts w:ascii="宋体" w:eastAsia="宋体" w:hAnsi="宋体" w:hint="eastAsia"/>
                <w:szCs w:val="21"/>
              </w:rPr>
              <w:t>亮度：</w:t>
            </w:r>
            <w:r>
              <w:rPr>
                <w:rFonts w:ascii="宋体" w:eastAsia="宋体" w:hAnsi="宋体"/>
                <w:szCs w:val="21"/>
              </w:rPr>
              <w:t>250cd以上</w:t>
            </w:r>
          </w:p>
          <w:p w14:paraId="1B1D4617"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分辨率≥</w:t>
            </w:r>
            <w:r>
              <w:rPr>
                <w:rFonts w:ascii="宋体" w:eastAsia="宋体" w:hAnsi="宋体"/>
                <w:szCs w:val="21"/>
              </w:rPr>
              <w:t>1920*1080  高清显示</w:t>
            </w:r>
          </w:p>
          <w:p w14:paraId="4D16934E" w14:textId="77777777" w:rsidR="00530ECC" w:rsidRDefault="00000000">
            <w:pPr>
              <w:spacing w:line="360" w:lineRule="auto"/>
              <w:jc w:val="left"/>
              <w:rPr>
                <w:rFonts w:ascii="宋体" w:eastAsia="宋体" w:hAnsi="宋体"/>
                <w:szCs w:val="21"/>
              </w:rPr>
            </w:pPr>
            <w:r>
              <w:rPr>
                <w:rFonts w:ascii="宋体" w:eastAsia="宋体" w:hAnsi="宋体" w:hint="eastAsia"/>
                <w:szCs w:val="21"/>
              </w:rPr>
              <w:t>操作系统：安卓8.0以上</w:t>
            </w:r>
            <w:r>
              <w:rPr>
                <w:rFonts w:ascii="宋体" w:eastAsia="宋体" w:hAnsi="宋体"/>
                <w:szCs w:val="21"/>
              </w:rPr>
              <w:t xml:space="preserve"> </w:t>
            </w:r>
          </w:p>
          <w:p w14:paraId="761E04F4" w14:textId="77777777" w:rsidR="00530ECC" w:rsidRDefault="00000000">
            <w:pPr>
              <w:spacing w:line="360" w:lineRule="auto"/>
              <w:jc w:val="left"/>
              <w:rPr>
                <w:rFonts w:ascii="宋体" w:eastAsia="宋体" w:hAnsi="宋体"/>
                <w:szCs w:val="21"/>
              </w:rPr>
            </w:pPr>
            <w:r>
              <w:rPr>
                <w:rFonts w:ascii="宋体" w:eastAsia="宋体" w:hAnsi="宋体"/>
                <w:szCs w:val="21"/>
              </w:rPr>
              <w:t>CPU≥</w:t>
            </w:r>
            <w:proofErr w:type="gramStart"/>
            <w:r>
              <w:rPr>
                <w:rFonts w:ascii="宋体" w:eastAsia="宋体" w:hAnsi="宋体"/>
                <w:szCs w:val="21"/>
              </w:rPr>
              <w:t>四核</w:t>
            </w:r>
            <w:proofErr w:type="gramEnd"/>
            <w:r>
              <w:rPr>
                <w:rFonts w:ascii="宋体" w:eastAsia="宋体" w:hAnsi="宋体"/>
                <w:szCs w:val="21"/>
              </w:rPr>
              <w:t xml:space="preserve"> 2.0G</w:t>
            </w:r>
            <w:r>
              <w:rPr>
                <w:rFonts w:ascii="宋体" w:eastAsia="宋体" w:hAnsi="宋体" w:hint="eastAsia"/>
                <w:szCs w:val="21"/>
              </w:rPr>
              <w:t>Hz</w:t>
            </w:r>
          </w:p>
          <w:p w14:paraId="78B0FAE0" w14:textId="77777777" w:rsidR="00530ECC" w:rsidRDefault="00000000">
            <w:pPr>
              <w:spacing w:line="360" w:lineRule="auto"/>
              <w:jc w:val="left"/>
              <w:rPr>
                <w:rFonts w:ascii="宋体" w:eastAsia="宋体" w:hAnsi="宋体"/>
                <w:szCs w:val="21"/>
              </w:rPr>
            </w:pPr>
            <w:r>
              <w:rPr>
                <w:rFonts w:ascii="宋体" w:eastAsia="宋体" w:hAnsi="宋体" w:hint="eastAsia"/>
                <w:szCs w:val="21"/>
              </w:rPr>
              <w:t>内存≥</w:t>
            </w:r>
            <w:r>
              <w:rPr>
                <w:rFonts w:ascii="宋体" w:eastAsia="宋体" w:hAnsi="宋体"/>
                <w:szCs w:val="21"/>
              </w:rPr>
              <w:t>2G</w:t>
            </w:r>
            <w:r>
              <w:rPr>
                <w:rFonts w:ascii="宋体" w:eastAsia="宋体" w:hAnsi="宋体" w:hint="eastAsia"/>
                <w:szCs w:val="21"/>
              </w:rPr>
              <w:t>B</w:t>
            </w:r>
          </w:p>
          <w:p w14:paraId="3895557E" w14:textId="77777777" w:rsidR="00530ECC" w:rsidRDefault="00000000">
            <w:pPr>
              <w:spacing w:line="360" w:lineRule="auto"/>
              <w:jc w:val="left"/>
              <w:rPr>
                <w:rFonts w:ascii="宋体" w:eastAsia="宋体" w:hAnsi="宋体"/>
                <w:szCs w:val="21"/>
              </w:rPr>
            </w:pPr>
            <w:r>
              <w:rPr>
                <w:rFonts w:ascii="宋体" w:eastAsia="宋体" w:hAnsi="宋体" w:hint="eastAsia"/>
                <w:szCs w:val="21"/>
              </w:rPr>
              <w:t>内置存储器≥</w:t>
            </w:r>
            <w:r>
              <w:rPr>
                <w:rFonts w:ascii="宋体" w:eastAsia="宋体" w:hAnsi="宋体"/>
                <w:szCs w:val="21"/>
              </w:rPr>
              <w:t>8G</w:t>
            </w:r>
            <w:r>
              <w:rPr>
                <w:rFonts w:ascii="宋体" w:eastAsia="宋体" w:hAnsi="宋体" w:hint="eastAsia"/>
                <w:szCs w:val="21"/>
              </w:rPr>
              <w:t>B</w:t>
            </w:r>
          </w:p>
          <w:p w14:paraId="53FD8ED3" w14:textId="77777777" w:rsidR="00530ECC" w:rsidRDefault="00000000">
            <w:pPr>
              <w:spacing w:line="360" w:lineRule="auto"/>
              <w:jc w:val="left"/>
              <w:rPr>
                <w:rFonts w:ascii="宋体" w:eastAsia="宋体" w:hAnsi="宋体"/>
                <w:szCs w:val="21"/>
              </w:rPr>
            </w:pPr>
            <w:r>
              <w:rPr>
                <w:rFonts w:ascii="宋体" w:eastAsia="宋体" w:hAnsi="宋体" w:hint="eastAsia"/>
                <w:szCs w:val="21"/>
              </w:rPr>
              <w:t>内置</w:t>
            </w:r>
            <w:r>
              <w:rPr>
                <w:rFonts w:ascii="宋体" w:eastAsia="宋体" w:hAnsi="宋体"/>
                <w:szCs w:val="21"/>
              </w:rPr>
              <w:t>WIFI无线网卡，并支持2.4G/5Ghz双频网络</w:t>
            </w:r>
          </w:p>
          <w:p w14:paraId="415D1C81"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内置以太网网卡</w:t>
            </w:r>
            <w:r>
              <w:rPr>
                <w:rFonts w:ascii="宋体" w:eastAsia="宋体" w:hAnsi="宋体"/>
                <w:szCs w:val="21"/>
              </w:rPr>
              <w:t>1个，支持10/100/1000Mb网络自适应</w:t>
            </w:r>
            <w:r>
              <w:rPr>
                <w:rFonts w:ascii="宋体" w:eastAsia="宋体" w:hAnsi="宋体" w:hint="eastAsia"/>
                <w:szCs w:val="21"/>
              </w:rPr>
              <w:t>屏幕提供单独电源开关按钮、遥控器支持定时开关机</w:t>
            </w:r>
          </w:p>
          <w:p w14:paraId="2C1B5143"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（不允许对屏幕进行软硬件任何形式加密以限制安装、更改应用及软件，所有权归属医院方）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94D5C"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2</w:t>
            </w:r>
            <w:r>
              <w:rPr>
                <w:rFonts w:ascii="宋体" w:eastAsia="宋体" w:hAnsi="宋体"/>
                <w:szCs w:val="21"/>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989FB"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台</w:t>
            </w:r>
          </w:p>
        </w:tc>
      </w:tr>
      <w:tr w:rsidR="00530ECC" w14:paraId="154A407A" w14:textId="77777777">
        <w:trPr>
          <w:jc w:val="center"/>
        </w:trPr>
        <w:tc>
          <w:tcPr>
            <w:tcW w:w="704" w:type="dxa"/>
            <w:vAlign w:val="center"/>
          </w:tcPr>
          <w:p w14:paraId="717DC728"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lastRenderedPageBreak/>
              <w:t>5</w:t>
            </w:r>
          </w:p>
        </w:tc>
        <w:tc>
          <w:tcPr>
            <w:tcW w:w="1276" w:type="dxa"/>
            <w:vAlign w:val="center"/>
          </w:tcPr>
          <w:p w14:paraId="014E2F70"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安卓盒子</w:t>
            </w:r>
          </w:p>
        </w:tc>
        <w:tc>
          <w:tcPr>
            <w:tcW w:w="4252" w:type="dxa"/>
            <w:vAlign w:val="center"/>
          </w:tcPr>
          <w:p w14:paraId="2F7E905D"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嵌入式架构，ARM方案</w:t>
            </w:r>
          </w:p>
          <w:p w14:paraId="25750DDD"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CPU≥</w:t>
            </w:r>
            <w:proofErr w:type="gramStart"/>
            <w:r>
              <w:rPr>
                <w:rFonts w:ascii="宋体" w:eastAsia="宋体" w:hAnsi="宋体"/>
                <w:szCs w:val="21"/>
              </w:rPr>
              <w:t>四核</w:t>
            </w:r>
            <w:proofErr w:type="gramEnd"/>
            <w:r>
              <w:rPr>
                <w:rFonts w:ascii="宋体" w:eastAsia="宋体" w:hAnsi="宋体"/>
                <w:szCs w:val="21"/>
              </w:rPr>
              <w:t xml:space="preserve"> 2.0GHz内存</w:t>
            </w:r>
            <w:r>
              <w:rPr>
                <w:rFonts w:ascii="宋体" w:eastAsia="宋体" w:hAnsi="宋体" w:hint="eastAsia"/>
                <w:szCs w:val="21"/>
              </w:rPr>
              <w:t>≥</w:t>
            </w:r>
            <w:r>
              <w:rPr>
                <w:rFonts w:ascii="宋体" w:eastAsia="宋体" w:hAnsi="宋体"/>
                <w:szCs w:val="21"/>
              </w:rPr>
              <w:t>2G</w:t>
            </w:r>
            <w:r>
              <w:rPr>
                <w:rFonts w:ascii="宋体" w:eastAsia="宋体" w:hAnsi="宋体" w:hint="eastAsia"/>
                <w:szCs w:val="21"/>
              </w:rPr>
              <w:t>B</w:t>
            </w:r>
          </w:p>
          <w:p w14:paraId="16A1A09B"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存储容量</w:t>
            </w:r>
            <w:r>
              <w:rPr>
                <w:rFonts w:ascii="宋体" w:eastAsia="宋体" w:hAnsi="宋体" w:hint="eastAsia"/>
                <w:szCs w:val="21"/>
              </w:rPr>
              <w:t>≥</w:t>
            </w:r>
            <w:r>
              <w:rPr>
                <w:rFonts w:ascii="宋体" w:eastAsia="宋体" w:hAnsi="宋体"/>
                <w:szCs w:val="21"/>
              </w:rPr>
              <w:t>16G</w:t>
            </w:r>
            <w:r>
              <w:rPr>
                <w:rFonts w:ascii="宋体" w:eastAsia="宋体" w:hAnsi="宋体" w:hint="eastAsia"/>
                <w:szCs w:val="21"/>
              </w:rPr>
              <w:t>B</w:t>
            </w:r>
          </w:p>
          <w:p w14:paraId="519B16D0"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HDMI输出,支持全高清解码</w:t>
            </w:r>
          </w:p>
          <w:p w14:paraId="45C70A1C"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内置</w:t>
            </w:r>
            <w:r>
              <w:rPr>
                <w:rFonts w:ascii="宋体" w:eastAsia="宋体" w:hAnsi="宋体"/>
                <w:szCs w:val="21"/>
              </w:rPr>
              <w:t>WIFI无线网卡，并支持2.4G/5Ghz双频网络</w:t>
            </w:r>
          </w:p>
          <w:p w14:paraId="7FDB9C8D"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内置3.5mm音频输出端口</w:t>
            </w:r>
          </w:p>
          <w:p w14:paraId="2711B8E5"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USB2.0×2</w:t>
            </w:r>
          </w:p>
          <w:p w14:paraId="6DEF03C7"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内置以太网网卡</w:t>
            </w:r>
            <w:r>
              <w:rPr>
                <w:rFonts w:ascii="宋体" w:eastAsia="宋体" w:hAnsi="宋体"/>
                <w:szCs w:val="21"/>
              </w:rPr>
              <w:t>1个，支持10/100/1000Mb网络自适应</w:t>
            </w:r>
          </w:p>
          <w:p w14:paraId="0570DA4A"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支持定时开关机</w:t>
            </w:r>
          </w:p>
          <w:p w14:paraId="5572F910"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（不允许对设备进行软硬件任何形式加密以限制安装、更改应用及软件，所有权归属医院方）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9ACC9"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2</w:t>
            </w:r>
            <w:r>
              <w:rPr>
                <w:rFonts w:ascii="宋体" w:eastAsia="宋体" w:hAnsi="宋体"/>
                <w:szCs w:val="21"/>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669EB"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台</w:t>
            </w:r>
          </w:p>
        </w:tc>
      </w:tr>
      <w:tr w:rsidR="00530ECC" w14:paraId="56FD4A2C" w14:textId="77777777">
        <w:trPr>
          <w:jc w:val="center"/>
        </w:trPr>
        <w:tc>
          <w:tcPr>
            <w:tcW w:w="704" w:type="dxa"/>
            <w:vAlign w:val="center"/>
          </w:tcPr>
          <w:p w14:paraId="5C985592"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6</w:t>
            </w:r>
          </w:p>
        </w:tc>
        <w:tc>
          <w:tcPr>
            <w:tcW w:w="1276" w:type="dxa"/>
            <w:vAlign w:val="center"/>
          </w:tcPr>
          <w:p w14:paraId="5B17A64B"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功放</w:t>
            </w:r>
          </w:p>
        </w:tc>
        <w:tc>
          <w:tcPr>
            <w:tcW w:w="4252" w:type="dxa"/>
            <w:vAlign w:val="center"/>
          </w:tcPr>
          <w:p w14:paraId="3553666F"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1. 内置MP3解码播放器，可自由切换播放模式；</w:t>
            </w:r>
          </w:p>
          <w:p w14:paraId="5B8D8C56"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2. 支持U盘及SD卡存储歌曲，更换歌曲方便；</w:t>
            </w:r>
          </w:p>
          <w:p w14:paraId="604D9B2D"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3. 采用先进高效功率放大电路，设有</w:t>
            </w:r>
            <w:r>
              <w:rPr>
                <w:rFonts w:ascii="宋体" w:eastAsia="宋体" w:hAnsi="宋体" w:hint="eastAsia"/>
                <w:szCs w:val="21"/>
              </w:rPr>
              <w:t>不少于</w:t>
            </w:r>
            <w:r>
              <w:rPr>
                <w:rFonts w:ascii="宋体" w:eastAsia="宋体" w:hAnsi="宋体"/>
                <w:szCs w:val="21"/>
              </w:rPr>
              <w:t>1路话筒输入，1路线路输入；</w:t>
            </w:r>
          </w:p>
          <w:p w14:paraId="1C4708AF"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4. 定压定阻输出，定压输出为100V，定阻输出为4-16Ω，输出功率500W</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4D44C" w14:textId="77777777" w:rsidR="00530ECC" w:rsidRPr="00AD5060" w:rsidRDefault="00000000">
            <w:pPr>
              <w:pStyle w:val="ad"/>
              <w:spacing w:line="360" w:lineRule="auto"/>
              <w:ind w:firstLineChars="0" w:firstLine="0"/>
              <w:jc w:val="center"/>
              <w:rPr>
                <w:rFonts w:ascii="宋体" w:eastAsia="宋体" w:hAnsi="宋体"/>
                <w:szCs w:val="21"/>
              </w:rPr>
            </w:pPr>
            <w:r w:rsidRPr="00AD5060">
              <w:rPr>
                <w:rFonts w:ascii="宋体" w:eastAsia="宋体" w:hAnsi="宋体" w:hint="eastAsia"/>
                <w:szCs w:val="21"/>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166B0"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台</w:t>
            </w:r>
          </w:p>
        </w:tc>
      </w:tr>
      <w:tr w:rsidR="00530ECC" w14:paraId="143E3571" w14:textId="77777777">
        <w:trPr>
          <w:jc w:val="center"/>
        </w:trPr>
        <w:tc>
          <w:tcPr>
            <w:tcW w:w="704" w:type="dxa"/>
            <w:vAlign w:val="center"/>
          </w:tcPr>
          <w:p w14:paraId="4E136AD3"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szCs w:val="21"/>
              </w:rPr>
              <w:t>7</w:t>
            </w:r>
          </w:p>
        </w:tc>
        <w:tc>
          <w:tcPr>
            <w:tcW w:w="1276" w:type="dxa"/>
            <w:vAlign w:val="center"/>
          </w:tcPr>
          <w:p w14:paraId="59F60F9F"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喇叭</w:t>
            </w:r>
          </w:p>
        </w:tc>
        <w:tc>
          <w:tcPr>
            <w:tcW w:w="4252" w:type="dxa"/>
            <w:vAlign w:val="center"/>
          </w:tcPr>
          <w:p w14:paraId="4FC220FA" w14:textId="77777777" w:rsidR="00530ECC" w:rsidRDefault="00000000">
            <w:pPr>
              <w:spacing w:line="360" w:lineRule="auto"/>
              <w:rPr>
                <w:rFonts w:ascii="宋体" w:eastAsia="宋体" w:hAnsi="宋体"/>
                <w:szCs w:val="21"/>
              </w:rPr>
            </w:pPr>
            <w:r>
              <w:rPr>
                <w:rFonts w:ascii="宋体" w:eastAsia="宋体" w:hAnsi="宋体"/>
                <w:szCs w:val="21"/>
              </w:rPr>
              <w:t>1、支持吸顶安装，</w:t>
            </w:r>
            <w:r>
              <w:rPr>
                <w:rFonts w:ascii="宋体" w:eastAsia="宋体" w:hAnsi="宋体" w:hint="eastAsia"/>
                <w:szCs w:val="21"/>
              </w:rPr>
              <w:t>壁挂安装</w:t>
            </w:r>
            <w:r>
              <w:rPr>
                <w:rFonts w:ascii="宋体" w:eastAsia="宋体" w:hAnsi="宋体"/>
                <w:szCs w:val="21"/>
              </w:rPr>
              <w:t>；</w:t>
            </w:r>
          </w:p>
          <w:p w14:paraId="6577E4F8" w14:textId="77777777" w:rsidR="00530ECC" w:rsidRDefault="00000000">
            <w:pPr>
              <w:spacing w:line="360" w:lineRule="auto"/>
              <w:rPr>
                <w:rFonts w:ascii="宋体" w:eastAsia="宋体" w:hAnsi="宋体"/>
                <w:szCs w:val="21"/>
              </w:rPr>
            </w:pPr>
            <w:r>
              <w:rPr>
                <w:rFonts w:ascii="宋体" w:eastAsia="宋体" w:hAnsi="宋体"/>
                <w:szCs w:val="21"/>
              </w:rPr>
              <w:t>2、额定功率：20 W</w:t>
            </w:r>
          </w:p>
          <w:p w14:paraId="4397E93E" w14:textId="77777777" w:rsidR="00530ECC" w:rsidRDefault="00000000">
            <w:pPr>
              <w:spacing w:line="360" w:lineRule="auto"/>
              <w:rPr>
                <w:rFonts w:ascii="宋体" w:eastAsia="宋体" w:hAnsi="宋体"/>
                <w:szCs w:val="21"/>
              </w:rPr>
            </w:pPr>
            <w:r>
              <w:rPr>
                <w:rFonts w:ascii="宋体" w:eastAsia="宋体" w:hAnsi="宋体"/>
                <w:szCs w:val="21"/>
              </w:rPr>
              <w:t>3、阻抗：8 Ω</w:t>
            </w:r>
          </w:p>
          <w:p w14:paraId="35DBBF9F" w14:textId="77777777" w:rsidR="00530ECC" w:rsidRDefault="00000000">
            <w:pPr>
              <w:spacing w:line="360" w:lineRule="auto"/>
              <w:rPr>
                <w:rFonts w:ascii="宋体" w:eastAsia="宋体" w:hAnsi="宋体"/>
                <w:szCs w:val="21"/>
              </w:rPr>
            </w:pPr>
            <w:r>
              <w:rPr>
                <w:rFonts w:ascii="宋体" w:eastAsia="宋体" w:hAnsi="宋体"/>
                <w:szCs w:val="21"/>
              </w:rPr>
              <w:t>4、灵敏度（1 m，1 W）：91 dB±3 dB</w:t>
            </w:r>
          </w:p>
          <w:p w14:paraId="4A531745" w14:textId="77777777" w:rsidR="00530ECC" w:rsidRDefault="00000000">
            <w:pPr>
              <w:spacing w:line="360" w:lineRule="auto"/>
              <w:rPr>
                <w:rFonts w:ascii="宋体" w:eastAsia="宋体" w:hAnsi="宋体"/>
                <w:szCs w:val="21"/>
              </w:rPr>
            </w:pPr>
            <w:r>
              <w:rPr>
                <w:rFonts w:ascii="宋体" w:eastAsia="宋体" w:hAnsi="宋体"/>
                <w:szCs w:val="21"/>
              </w:rPr>
              <w:t>5、最大声压级（1 m）：98 dB</w:t>
            </w:r>
          </w:p>
          <w:p w14:paraId="70B08A1B" w14:textId="77777777" w:rsidR="00530ECC" w:rsidRDefault="00000000">
            <w:pPr>
              <w:spacing w:line="360" w:lineRule="auto"/>
              <w:rPr>
                <w:rFonts w:ascii="宋体" w:eastAsia="宋体" w:hAnsi="宋体"/>
                <w:szCs w:val="21"/>
              </w:rPr>
            </w:pPr>
            <w:r>
              <w:rPr>
                <w:rFonts w:ascii="宋体" w:eastAsia="宋体" w:hAnsi="宋体"/>
                <w:szCs w:val="21"/>
              </w:rPr>
              <w:t>7、频率响应：90 Hz~20 kHz</w:t>
            </w:r>
          </w:p>
          <w:p w14:paraId="3FAF180F" w14:textId="77777777" w:rsidR="00530ECC" w:rsidRDefault="00000000">
            <w:pPr>
              <w:spacing w:line="360" w:lineRule="auto"/>
              <w:rPr>
                <w:rFonts w:ascii="宋体" w:eastAsia="宋体" w:hAnsi="宋体"/>
                <w:szCs w:val="21"/>
              </w:rPr>
            </w:pPr>
            <w:r>
              <w:rPr>
                <w:rFonts w:ascii="宋体" w:eastAsia="宋体" w:hAnsi="宋体"/>
                <w:szCs w:val="21"/>
              </w:rPr>
              <w:t>8、扬声器单元：5.25′′ x 1</w:t>
            </w:r>
          </w:p>
          <w:p w14:paraId="3B3AC0CE" w14:textId="77777777" w:rsidR="00530ECC" w:rsidRDefault="00000000">
            <w:pPr>
              <w:spacing w:line="360" w:lineRule="auto"/>
              <w:rPr>
                <w:rFonts w:ascii="宋体" w:eastAsia="宋体" w:hAnsi="宋体"/>
                <w:szCs w:val="21"/>
              </w:rPr>
            </w:pPr>
            <w:r>
              <w:rPr>
                <w:rFonts w:ascii="宋体" w:eastAsia="宋体" w:hAnsi="宋体"/>
                <w:szCs w:val="21"/>
              </w:rPr>
              <w:lastRenderedPageBreak/>
              <w:t>9、定压输入，COM 100V</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37201" w14:textId="77777777" w:rsidR="00530ECC" w:rsidRPr="00AD5060" w:rsidRDefault="00000000">
            <w:pPr>
              <w:pStyle w:val="ad"/>
              <w:spacing w:line="360" w:lineRule="auto"/>
              <w:ind w:firstLineChars="0" w:firstLine="0"/>
              <w:jc w:val="center"/>
              <w:rPr>
                <w:rFonts w:ascii="宋体" w:eastAsia="宋体" w:hAnsi="宋体"/>
                <w:szCs w:val="21"/>
              </w:rPr>
            </w:pPr>
            <w:r w:rsidRPr="00AD5060">
              <w:rPr>
                <w:rFonts w:ascii="宋体" w:eastAsia="宋体" w:hAnsi="宋体" w:hint="eastAsia"/>
                <w:szCs w:val="21"/>
              </w:rPr>
              <w:lastRenderedPageBreak/>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98208" w14:textId="77777777" w:rsidR="00530ECC" w:rsidRDefault="00000000">
            <w:pPr>
              <w:pStyle w:val="ad"/>
              <w:spacing w:line="360" w:lineRule="auto"/>
              <w:ind w:firstLineChars="0" w:firstLine="0"/>
              <w:jc w:val="center"/>
              <w:rPr>
                <w:rFonts w:ascii="宋体" w:eastAsia="宋体" w:hAnsi="宋体"/>
                <w:szCs w:val="21"/>
              </w:rPr>
            </w:pPr>
            <w:proofErr w:type="gramStart"/>
            <w:r>
              <w:rPr>
                <w:rFonts w:ascii="宋体" w:eastAsia="宋体" w:hAnsi="宋体" w:hint="eastAsia"/>
                <w:szCs w:val="21"/>
              </w:rPr>
              <w:t>个</w:t>
            </w:r>
            <w:proofErr w:type="gramEnd"/>
          </w:p>
        </w:tc>
      </w:tr>
      <w:tr w:rsidR="00530ECC" w14:paraId="24E4BD38" w14:textId="77777777">
        <w:trPr>
          <w:jc w:val="center"/>
        </w:trPr>
        <w:tc>
          <w:tcPr>
            <w:tcW w:w="704" w:type="dxa"/>
            <w:vAlign w:val="center"/>
          </w:tcPr>
          <w:p w14:paraId="3194DCEF"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8</w:t>
            </w:r>
          </w:p>
        </w:tc>
        <w:tc>
          <w:tcPr>
            <w:tcW w:w="1276" w:type="dxa"/>
            <w:vAlign w:val="center"/>
          </w:tcPr>
          <w:p w14:paraId="36EC8F19"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核心交换机</w:t>
            </w:r>
          </w:p>
        </w:tc>
        <w:tc>
          <w:tcPr>
            <w:tcW w:w="4252" w:type="dxa"/>
            <w:vAlign w:val="center"/>
          </w:tcPr>
          <w:p w14:paraId="2C3A767E"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24个10/100/1000BASE-T以太网端口，6个万兆SFP支持4K</w:t>
            </w:r>
            <w:proofErr w:type="gramStart"/>
            <w:r>
              <w:rPr>
                <w:rFonts w:ascii="宋体" w:eastAsia="宋体" w:hAnsi="宋体"/>
                <w:szCs w:val="21"/>
              </w:rPr>
              <w:t>个</w:t>
            </w:r>
            <w:proofErr w:type="gramEnd"/>
            <w:r>
              <w:rPr>
                <w:rFonts w:ascii="宋体" w:eastAsia="宋体" w:hAnsi="宋体"/>
                <w:szCs w:val="21"/>
              </w:rPr>
              <w:t>VLAN，支持Guest VLAN、Voice VLAN；支持DHCP SERVER,支持静态路由、动态路由(RIP、OSPF)；支持IGMP、IGMP Snooping；支持PIM-SM等三层组播协议。；支持IGMP、IGMP Snooping；支持PIM-SM等三层组播协议；支持≥4台横向虚拟化功能，实现多个物理设备虚拟为一个逻辑设备进行管理的虚拟化功能。同时支持纵向虚拟化功能，接入交换机作为核心交换机的端口扩展板卡进行配置统一管</w:t>
            </w:r>
            <w:r>
              <w:rPr>
                <w:rFonts w:ascii="宋体" w:eastAsia="宋体" w:hAnsi="宋体" w:hint="eastAsia"/>
                <w:szCs w:val="21"/>
              </w:rPr>
              <w:t>理</w:t>
            </w:r>
            <w:r>
              <w:rPr>
                <w:rFonts w:ascii="宋体" w:eastAsia="宋体" w:hAnsi="宋体"/>
                <w:szCs w:val="21"/>
              </w:rPr>
              <w:t>,最大支持≥128台设备虚拟成一台设备；支持云平台管理和WEB本地管理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09364" w14:textId="77777777" w:rsidR="00530ECC" w:rsidRPr="00AD5060" w:rsidRDefault="00000000">
            <w:pPr>
              <w:pStyle w:val="ad"/>
              <w:spacing w:line="360" w:lineRule="auto"/>
              <w:ind w:firstLineChars="0" w:firstLine="0"/>
              <w:jc w:val="center"/>
              <w:rPr>
                <w:rFonts w:ascii="宋体" w:eastAsia="宋体" w:hAnsi="宋体"/>
                <w:szCs w:val="21"/>
              </w:rPr>
            </w:pPr>
            <w:r w:rsidRPr="00AD5060">
              <w:rPr>
                <w:rFonts w:ascii="宋体" w:eastAsia="宋体" w:hAnsi="宋体" w:hint="eastAsia"/>
                <w:szCs w:val="21"/>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35872"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台</w:t>
            </w:r>
          </w:p>
        </w:tc>
      </w:tr>
      <w:tr w:rsidR="00530ECC" w14:paraId="2F10A406" w14:textId="77777777">
        <w:trPr>
          <w:jc w:val="center"/>
        </w:trPr>
        <w:tc>
          <w:tcPr>
            <w:tcW w:w="704" w:type="dxa"/>
            <w:vAlign w:val="center"/>
          </w:tcPr>
          <w:p w14:paraId="763BE2D5"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9</w:t>
            </w:r>
          </w:p>
        </w:tc>
        <w:tc>
          <w:tcPr>
            <w:tcW w:w="1276" w:type="dxa"/>
            <w:vAlign w:val="center"/>
          </w:tcPr>
          <w:p w14:paraId="727A0F3F"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2</w:t>
            </w:r>
            <w:r>
              <w:rPr>
                <w:rFonts w:ascii="宋体" w:eastAsia="宋体" w:hAnsi="宋体"/>
                <w:szCs w:val="21"/>
              </w:rPr>
              <w:t>4</w:t>
            </w:r>
            <w:r>
              <w:rPr>
                <w:rFonts w:ascii="宋体" w:eastAsia="宋体" w:hAnsi="宋体" w:hint="eastAsia"/>
                <w:szCs w:val="21"/>
              </w:rPr>
              <w:t>口交换机</w:t>
            </w:r>
          </w:p>
        </w:tc>
        <w:tc>
          <w:tcPr>
            <w:tcW w:w="4252" w:type="dxa"/>
            <w:vAlign w:val="center"/>
          </w:tcPr>
          <w:p w14:paraId="4FA7C61E"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10/100/1000BASE-T以太网端口,4个千兆SFP</w:t>
            </w:r>
            <w:r>
              <w:rPr>
                <w:rFonts w:ascii="宋体" w:eastAsia="宋体" w:hAnsi="宋体" w:hint="eastAsia"/>
                <w:szCs w:val="21"/>
              </w:rPr>
              <w:t>；</w:t>
            </w:r>
          </w:p>
          <w:p w14:paraId="72684BD4"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包转发率：</w:t>
            </w:r>
            <w:r>
              <w:rPr>
                <w:rFonts w:ascii="宋体" w:eastAsia="宋体" w:hAnsi="宋体"/>
                <w:szCs w:val="21"/>
              </w:rPr>
              <w:t>51/126Mpps</w:t>
            </w:r>
            <w:r>
              <w:rPr>
                <w:rFonts w:ascii="宋体" w:eastAsia="宋体" w:hAnsi="宋体" w:hint="eastAsia"/>
                <w:szCs w:val="21"/>
              </w:rPr>
              <w:t>；</w:t>
            </w:r>
          </w:p>
          <w:p w14:paraId="2632098A"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支持VLAN</w:t>
            </w:r>
            <w:r>
              <w:rPr>
                <w:rFonts w:ascii="宋体" w:eastAsia="宋体" w:hAnsi="宋体" w:hint="eastAsia"/>
                <w:szCs w:val="21"/>
              </w:rPr>
              <w:t>、</w:t>
            </w:r>
            <w:proofErr w:type="spellStart"/>
            <w:r>
              <w:rPr>
                <w:rFonts w:ascii="宋体" w:eastAsia="宋体" w:hAnsi="宋体"/>
                <w:szCs w:val="21"/>
              </w:rPr>
              <w:t>QinQ</w:t>
            </w:r>
            <w:proofErr w:type="spellEnd"/>
            <w:r>
              <w:rPr>
                <w:rFonts w:ascii="宋体" w:eastAsia="宋体" w:hAnsi="宋体"/>
                <w:szCs w:val="21"/>
              </w:rPr>
              <w:t>、STP/RSTP/MSTP生成</w:t>
            </w:r>
            <w:proofErr w:type="gramStart"/>
            <w:r>
              <w:rPr>
                <w:rFonts w:ascii="宋体" w:eastAsia="宋体" w:hAnsi="宋体"/>
                <w:szCs w:val="21"/>
              </w:rPr>
              <w:t>树防止</w:t>
            </w:r>
            <w:proofErr w:type="gramEnd"/>
            <w:r>
              <w:rPr>
                <w:rFonts w:ascii="宋体" w:eastAsia="宋体" w:hAnsi="宋体"/>
                <w:szCs w:val="21"/>
              </w:rPr>
              <w:t>环路协议；</w:t>
            </w:r>
          </w:p>
          <w:p w14:paraId="68A4C0FB"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支持云管。</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C52D3" w14:textId="77777777" w:rsidR="00530ECC" w:rsidRPr="00AD5060" w:rsidRDefault="00000000">
            <w:pPr>
              <w:pStyle w:val="ad"/>
              <w:spacing w:line="360" w:lineRule="auto"/>
              <w:ind w:firstLineChars="0" w:firstLine="0"/>
              <w:jc w:val="center"/>
              <w:rPr>
                <w:rFonts w:ascii="宋体" w:eastAsia="宋体" w:hAnsi="宋体"/>
                <w:szCs w:val="21"/>
              </w:rPr>
            </w:pPr>
            <w:r w:rsidRPr="00AD5060">
              <w:rPr>
                <w:rFonts w:ascii="宋体" w:eastAsia="宋体" w:hAnsi="宋体" w:hint="eastAsia"/>
                <w:szCs w:val="21"/>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222E0"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台</w:t>
            </w:r>
          </w:p>
        </w:tc>
      </w:tr>
      <w:tr w:rsidR="00530ECC" w14:paraId="3BF9A130" w14:textId="77777777">
        <w:trPr>
          <w:jc w:val="center"/>
        </w:trPr>
        <w:tc>
          <w:tcPr>
            <w:tcW w:w="704" w:type="dxa"/>
            <w:vAlign w:val="center"/>
          </w:tcPr>
          <w:p w14:paraId="2C7139F2"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1276" w:type="dxa"/>
            <w:vAlign w:val="center"/>
          </w:tcPr>
          <w:p w14:paraId="0EC8C27F"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4</w:t>
            </w:r>
            <w:r>
              <w:rPr>
                <w:rFonts w:ascii="宋体" w:eastAsia="宋体" w:hAnsi="宋体"/>
                <w:szCs w:val="21"/>
              </w:rPr>
              <w:t>8</w:t>
            </w:r>
            <w:r>
              <w:rPr>
                <w:rFonts w:ascii="宋体" w:eastAsia="宋体" w:hAnsi="宋体" w:hint="eastAsia"/>
                <w:szCs w:val="21"/>
              </w:rPr>
              <w:t>口交换机</w:t>
            </w:r>
          </w:p>
        </w:tc>
        <w:tc>
          <w:tcPr>
            <w:tcW w:w="4252" w:type="dxa"/>
            <w:vAlign w:val="center"/>
          </w:tcPr>
          <w:p w14:paraId="46DA43D9"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48个10/100/1000Base-T以太网端口，4个千兆SFP</w:t>
            </w:r>
            <w:r>
              <w:rPr>
                <w:rFonts w:ascii="宋体" w:eastAsia="宋体" w:hAnsi="宋体" w:hint="eastAsia"/>
                <w:szCs w:val="21"/>
              </w:rPr>
              <w:t>；</w:t>
            </w:r>
          </w:p>
          <w:p w14:paraId="3E69C123" w14:textId="77777777" w:rsidR="00530ECC" w:rsidRDefault="00000000">
            <w:pPr>
              <w:spacing w:line="360" w:lineRule="auto"/>
              <w:jc w:val="left"/>
              <w:rPr>
                <w:rFonts w:ascii="宋体" w:eastAsia="宋体" w:hAnsi="宋体"/>
                <w:szCs w:val="21"/>
              </w:rPr>
            </w:pPr>
            <w:r>
              <w:rPr>
                <w:rFonts w:ascii="宋体" w:eastAsia="宋体" w:hAnsi="宋体" w:hint="eastAsia"/>
                <w:szCs w:val="21"/>
              </w:rPr>
              <w:t>支持</w:t>
            </w:r>
            <w:r>
              <w:rPr>
                <w:rFonts w:ascii="宋体" w:eastAsia="宋体" w:hAnsi="宋体"/>
                <w:szCs w:val="21"/>
              </w:rPr>
              <w:t>4K</w:t>
            </w:r>
            <w:proofErr w:type="gramStart"/>
            <w:r>
              <w:rPr>
                <w:rFonts w:ascii="宋体" w:eastAsia="宋体" w:hAnsi="宋体"/>
                <w:szCs w:val="21"/>
              </w:rPr>
              <w:t>个</w:t>
            </w:r>
            <w:proofErr w:type="gramEnd"/>
            <w:r>
              <w:rPr>
                <w:rFonts w:ascii="宋体" w:eastAsia="宋体" w:hAnsi="宋体"/>
                <w:szCs w:val="21"/>
              </w:rPr>
              <w:t>VLAN；</w:t>
            </w:r>
          </w:p>
          <w:p w14:paraId="7A23255E"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支持</w:t>
            </w:r>
            <w:r>
              <w:rPr>
                <w:rFonts w:ascii="宋体" w:eastAsia="宋体" w:hAnsi="宋体"/>
                <w:szCs w:val="21"/>
              </w:rPr>
              <w:t>Access/Trunk/Hybrid/</w:t>
            </w:r>
            <w:proofErr w:type="spellStart"/>
            <w:r>
              <w:rPr>
                <w:rFonts w:ascii="宋体" w:eastAsia="宋体" w:hAnsi="宋体"/>
                <w:szCs w:val="21"/>
              </w:rPr>
              <w:t>QinQ</w:t>
            </w:r>
            <w:proofErr w:type="spellEnd"/>
            <w:r>
              <w:rPr>
                <w:rFonts w:ascii="宋体" w:eastAsia="宋体" w:hAnsi="宋体"/>
                <w:szCs w:val="21"/>
              </w:rPr>
              <w:t>接入方式；</w:t>
            </w:r>
          </w:p>
          <w:p w14:paraId="315D7632" w14:textId="77777777" w:rsidR="00530ECC" w:rsidRDefault="00000000">
            <w:pPr>
              <w:spacing w:line="360" w:lineRule="auto"/>
              <w:jc w:val="left"/>
              <w:rPr>
                <w:rFonts w:ascii="宋体" w:eastAsia="宋体" w:hAnsi="宋体"/>
                <w:szCs w:val="21"/>
              </w:rPr>
            </w:pPr>
            <w:r>
              <w:rPr>
                <w:rFonts w:ascii="宋体" w:eastAsia="宋体" w:hAnsi="宋体" w:hint="eastAsia"/>
                <w:szCs w:val="21"/>
              </w:rPr>
              <w:t>支持基于端口划分</w:t>
            </w:r>
            <w:r>
              <w:rPr>
                <w:rFonts w:ascii="宋体" w:eastAsia="宋体" w:hAnsi="宋体"/>
                <w:szCs w:val="21"/>
              </w:rPr>
              <w:t>VLAN；</w:t>
            </w:r>
          </w:p>
          <w:p w14:paraId="698C1721" w14:textId="77777777" w:rsidR="00530ECC" w:rsidRDefault="00000000">
            <w:pPr>
              <w:spacing w:line="360" w:lineRule="auto"/>
              <w:jc w:val="left"/>
              <w:rPr>
                <w:rFonts w:ascii="宋体" w:eastAsia="宋体" w:hAnsi="宋体"/>
                <w:szCs w:val="21"/>
              </w:rPr>
            </w:pPr>
            <w:r>
              <w:rPr>
                <w:rFonts w:ascii="宋体" w:eastAsia="宋体" w:hAnsi="宋体" w:hint="eastAsia"/>
                <w:szCs w:val="21"/>
              </w:rPr>
              <w:t>支持</w:t>
            </w:r>
            <w:r>
              <w:rPr>
                <w:rFonts w:ascii="宋体" w:eastAsia="宋体" w:hAnsi="宋体"/>
                <w:szCs w:val="21"/>
              </w:rPr>
              <w:t>MAC地址自动学习；</w:t>
            </w:r>
          </w:p>
          <w:p w14:paraId="3E604B51" w14:textId="77777777" w:rsidR="00530ECC" w:rsidRDefault="00000000">
            <w:pPr>
              <w:spacing w:line="360" w:lineRule="auto"/>
              <w:jc w:val="left"/>
              <w:rPr>
                <w:rFonts w:ascii="宋体" w:eastAsia="宋体" w:hAnsi="宋体"/>
                <w:szCs w:val="21"/>
              </w:rPr>
            </w:pPr>
            <w:r>
              <w:rPr>
                <w:rFonts w:ascii="宋体" w:eastAsia="宋体" w:hAnsi="宋体" w:hint="eastAsia"/>
                <w:szCs w:val="21"/>
              </w:rPr>
              <w:t>支持</w:t>
            </w:r>
            <w:r>
              <w:rPr>
                <w:rFonts w:ascii="宋体" w:eastAsia="宋体" w:hAnsi="宋体"/>
                <w:szCs w:val="21"/>
              </w:rPr>
              <w:t>MAC地址自动老化；</w:t>
            </w:r>
          </w:p>
          <w:p w14:paraId="0F3645B6" w14:textId="77777777" w:rsidR="00530ECC" w:rsidRDefault="00000000">
            <w:pPr>
              <w:spacing w:line="360" w:lineRule="auto"/>
              <w:jc w:val="left"/>
              <w:rPr>
                <w:rFonts w:ascii="宋体" w:eastAsia="宋体" w:hAnsi="宋体"/>
                <w:szCs w:val="21"/>
              </w:rPr>
            </w:pPr>
            <w:r>
              <w:rPr>
                <w:rFonts w:ascii="宋体" w:eastAsia="宋体" w:hAnsi="宋体" w:hint="eastAsia"/>
                <w:szCs w:val="21"/>
              </w:rPr>
              <w:t>支持静态</w:t>
            </w:r>
            <w:r>
              <w:rPr>
                <w:rFonts w:ascii="宋体" w:eastAsia="宋体" w:hAnsi="宋体"/>
                <w:szCs w:val="21"/>
              </w:rPr>
              <w:t>MAC表项；</w:t>
            </w:r>
          </w:p>
          <w:p w14:paraId="301CFE15"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lastRenderedPageBreak/>
              <w:t>背板带宽：背板带宽：</w:t>
            </w:r>
            <w:r>
              <w:rPr>
                <w:rFonts w:ascii="宋体" w:eastAsia="宋体" w:hAnsi="宋体"/>
                <w:szCs w:val="21"/>
              </w:rPr>
              <w:t>432Gbps/4.32Tbps</w:t>
            </w:r>
          </w:p>
          <w:p w14:paraId="634C307C" w14:textId="77777777" w:rsidR="00530ECC" w:rsidRDefault="00000000">
            <w:pPr>
              <w:spacing w:line="360" w:lineRule="auto"/>
              <w:jc w:val="left"/>
              <w:rPr>
                <w:rFonts w:ascii="宋体" w:eastAsia="宋体" w:hAnsi="宋体"/>
                <w:szCs w:val="21"/>
              </w:rPr>
            </w:pPr>
            <w:r>
              <w:rPr>
                <w:rFonts w:ascii="宋体" w:eastAsia="宋体" w:hAnsi="宋体" w:hint="eastAsia"/>
                <w:szCs w:val="21"/>
              </w:rPr>
              <w:t>包转发率：</w:t>
            </w:r>
            <w:r>
              <w:rPr>
                <w:rFonts w:ascii="宋体" w:eastAsia="宋体" w:hAnsi="宋体"/>
                <w:szCs w:val="21"/>
              </w:rPr>
              <w:t>87/166Mpps；</w:t>
            </w:r>
          </w:p>
          <w:p w14:paraId="7CED0279"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额定电压范围：</w:t>
            </w:r>
            <w:r>
              <w:rPr>
                <w:rFonts w:ascii="宋体" w:eastAsia="宋体" w:hAnsi="宋体"/>
                <w:szCs w:val="21"/>
              </w:rPr>
              <w:t>100-240V AC，50/60Hz；</w:t>
            </w:r>
          </w:p>
          <w:p w14:paraId="2B84DEB5"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最大电压范围：</w:t>
            </w:r>
            <w:r>
              <w:rPr>
                <w:rFonts w:ascii="宋体" w:eastAsia="宋体" w:hAnsi="宋体"/>
                <w:szCs w:val="21"/>
              </w:rPr>
              <w:t>90-264V AC，47/63Hz。</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09E3F" w14:textId="77777777" w:rsidR="00530ECC" w:rsidRPr="00AD5060" w:rsidRDefault="00000000">
            <w:pPr>
              <w:pStyle w:val="ad"/>
              <w:spacing w:line="360" w:lineRule="auto"/>
              <w:ind w:firstLineChars="0" w:firstLine="0"/>
              <w:jc w:val="center"/>
              <w:rPr>
                <w:rFonts w:ascii="宋体" w:eastAsia="宋体" w:hAnsi="宋体"/>
                <w:szCs w:val="21"/>
              </w:rPr>
            </w:pPr>
            <w:r w:rsidRPr="00AD5060">
              <w:rPr>
                <w:rFonts w:ascii="宋体" w:eastAsia="宋体" w:hAnsi="宋体" w:hint="eastAsia"/>
                <w:szCs w:val="21"/>
              </w:rPr>
              <w:lastRenderedPageBreak/>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39E38"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台</w:t>
            </w:r>
          </w:p>
        </w:tc>
      </w:tr>
      <w:tr w:rsidR="00530ECC" w14:paraId="65138ADC" w14:textId="77777777">
        <w:trPr>
          <w:trHeight w:val="270"/>
          <w:jc w:val="center"/>
        </w:trPr>
        <w:tc>
          <w:tcPr>
            <w:tcW w:w="704" w:type="dxa"/>
            <w:vAlign w:val="center"/>
          </w:tcPr>
          <w:p w14:paraId="72A975EB"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1276" w:type="dxa"/>
            <w:vAlign w:val="center"/>
          </w:tcPr>
          <w:p w14:paraId="6A1D9D26"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光缆</w:t>
            </w:r>
          </w:p>
        </w:tc>
        <w:tc>
          <w:tcPr>
            <w:tcW w:w="4252" w:type="dxa"/>
            <w:vAlign w:val="center"/>
          </w:tcPr>
          <w:p w14:paraId="0D22A07C"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8芯单模室内光缆</w:t>
            </w:r>
          </w:p>
        </w:tc>
        <w:tc>
          <w:tcPr>
            <w:tcW w:w="1418" w:type="dxa"/>
            <w:noWrap/>
            <w:vAlign w:val="center"/>
          </w:tcPr>
          <w:p w14:paraId="04737B2F" w14:textId="77777777" w:rsidR="00530ECC" w:rsidRPr="00AD5060" w:rsidRDefault="00000000">
            <w:pPr>
              <w:widowControl/>
              <w:jc w:val="center"/>
              <w:textAlignment w:val="center"/>
              <w:rPr>
                <w:rFonts w:ascii="宋体" w:eastAsia="宋体" w:hAnsi="宋体" w:cs="宋体"/>
                <w:szCs w:val="21"/>
              </w:rPr>
            </w:pPr>
            <w:r w:rsidRPr="00AD5060">
              <w:rPr>
                <w:rFonts w:ascii="宋体" w:eastAsia="宋体" w:hAnsi="宋体" w:cs="宋体" w:hint="eastAsia"/>
                <w:kern w:val="0"/>
                <w:szCs w:val="21"/>
                <w:lang w:bidi="ar"/>
              </w:rPr>
              <w:t>980</w:t>
            </w:r>
          </w:p>
        </w:tc>
        <w:tc>
          <w:tcPr>
            <w:tcW w:w="850" w:type="dxa"/>
            <w:noWrap/>
            <w:vAlign w:val="center"/>
          </w:tcPr>
          <w:p w14:paraId="5D496E26"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米</w:t>
            </w:r>
          </w:p>
        </w:tc>
      </w:tr>
      <w:tr w:rsidR="00530ECC" w14:paraId="5DC2145B" w14:textId="77777777">
        <w:trPr>
          <w:trHeight w:val="270"/>
          <w:jc w:val="center"/>
        </w:trPr>
        <w:tc>
          <w:tcPr>
            <w:tcW w:w="704" w:type="dxa"/>
            <w:vAlign w:val="center"/>
          </w:tcPr>
          <w:p w14:paraId="39C2F8B5"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1276" w:type="dxa"/>
            <w:vAlign w:val="center"/>
          </w:tcPr>
          <w:p w14:paraId="07CC08FB"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光模块</w:t>
            </w:r>
          </w:p>
        </w:tc>
        <w:tc>
          <w:tcPr>
            <w:tcW w:w="4252" w:type="dxa"/>
            <w:vAlign w:val="center"/>
          </w:tcPr>
          <w:p w14:paraId="398134C4"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千兆单模光模块，单模，1310nm，LC，传输20Km</w:t>
            </w:r>
          </w:p>
        </w:tc>
        <w:tc>
          <w:tcPr>
            <w:tcW w:w="1418" w:type="dxa"/>
            <w:noWrap/>
            <w:vAlign w:val="center"/>
          </w:tcPr>
          <w:p w14:paraId="2CD203CB" w14:textId="77777777" w:rsidR="00530ECC" w:rsidRPr="00AD5060" w:rsidRDefault="00000000">
            <w:pPr>
              <w:widowControl/>
              <w:jc w:val="center"/>
              <w:textAlignment w:val="center"/>
              <w:rPr>
                <w:rFonts w:ascii="宋体" w:eastAsia="宋体" w:hAnsi="宋体" w:cs="宋体"/>
                <w:szCs w:val="21"/>
              </w:rPr>
            </w:pPr>
            <w:r w:rsidRPr="00AD5060">
              <w:rPr>
                <w:rFonts w:ascii="宋体" w:eastAsia="宋体" w:hAnsi="宋体" w:cs="宋体" w:hint="eastAsia"/>
                <w:szCs w:val="21"/>
              </w:rPr>
              <w:t>18</w:t>
            </w:r>
          </w:p>
        </w:tc>
        <w:tc>
          <w:tcPr>
            <w:tcW w:w="850" w:type="dxa"/>
            <w:noWrap/>
            <w:vAlign w:val="center"/>
          </w:tcPr>
          <w:p w14:paraId="0FE84C41"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w:t>
            </w:r>
          </w:p>
        </w:tc>
      </w:tr>
      <w:tr w:rsidR="00530ECC" w14:paraId="48D16EE1" w14:textId="77777777">
        <w:trPr>
          <w:trHeight w:val="270"/>
          <w:jc w:val="center"/>
        </w:trPr>
        <w:tc>
          <w:tcPr>
            <w:tcW w:w="704" w:type="dxa"/>
            <w:vAlign w:val="center"/>
          </w:tcPr>
          <w:p w14:paraId="7993D07B"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1276" w:type="dxa"/>
            <w:vAlign w:val="center"/>
          </w:tcPr>
          <w:p w14:paraId="36B1EE54"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机柜</w:t>
            </w:r>
          </w:p>
        </w:tc>
        <w:tc>
          <w:tcPr>
            <w:tcW w:w="4252" w:type="dxa"/>
            <w:vAlign w:val="center"/>
          </w:tcPr>
          <w:p w14:paraId="6310D8DE"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6U机柜，材质冷轧钢</w:t>
            </w:r>
          </w:p>
        </w:tc>
        <w:tc>
          <w:tcPr>
            <w:tcW w:w="1418" w:type="dxa"/>
            <w:noWrap/>
            <w:vAlign w:val="center"/>
          </w:tcPr>
          <w:p w14:paraId="185C9A03" w14:textId="77777777" w:rsidR="00530ECC" w:rsidRPr="00AD5060" w:rsidRDefault="00000000">
            <w:pPr>
              <w:widowControl/>
              <w:jc w:val="center"/>
              <w:textAlignment w:val="center"/>
              <w:rPr>
                <w:rFonts w:ascii="宋体" w:eastAsia="宋体" w:hAnsi="宋体" w:cs="宋体"/>
                <w:szCs w:val="21"/>
              </w:rPr>
            </w:pPr>
            <w:r w:rsidRPr="00AD5060">
              <w:rPr>
                <w:rFonts w:ascii="宋体" w:eastAsia="宋体" w:hAnsi="宋体" w:cs="宋体" w:hint="eastAsia"/>
                <w:kern w:val="0"/>
                <w:szCs w:val="21"/>
                <w:lang w:bidi="ar"/>
              </w:rPr>
              <w:t>15</w:t>
            </w:r>
          </w:p>
        </w:tc>
        <w:tc>
          <w:tcPr>
            <w:tcW w:w="850" w:type="dxa"/>
            <w:noWrap/>
            <w:vAlign w:val="center"/>
          </w:tcPr>
          <w:p w14:paraId="338D2501" w14:textId="77777777" w:rsidR="00530ECC" w:rsidRDefault="00000000">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r>
      <w:tr w:rsidR="00530ECC" w14:paraId="4CC21189" w14:textId="77777777">
        <w:trPr>
          <w:trHeight w:val="270"/>
          <w:jc w:val="center"/>
        </w:trPr>
        <w:tc>
          <w:tcPr>
            <w:tcW w:w="704" w:type="dxa"/>
            <w:vAlign w:val="center"/>
          </w:tcPr>
          <w:p w14:paraId="25978D93"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1276" w:type="dxa"/>
            <w:vAlign w:val="center"/>
          </w:tcPr>
          <w:p w14:paraId="421F0017"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光纤跳线</w:t>
            </w:r>
          </w:p>
        </w:tc>
        <w:tc>
          <w:tcPr>
            <w:tcW w:w="4252" w:type="dxa"/>
            <w:vAlign w:val="center"/>
          </w:tcPr>
          <w:p w14:paraId="3A535B55"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ST-SC接口 3米长度</w:t>
            </w:r>
          </w:p>
        </w:tc>
        <w:tc>
          <w:tcPr>
            <w:tcW w:w="1418" w:type="dxa"/>
            <w:noWrap/>
            <w:vAlign w:val="center"/>
          </w:tcPr>
          <w:p w14:paraId="2AE391B7" w14:textId="77777777" w:rsidR="00530ECC" w:rsidRPr="00AD5060" w:rsidRDefault="00000000">
            <w:pPr>
              <w:widowControl/>
              <w:jc w:val="center"/>
              <w:textAlignment w:val="center"/>
              <w:rPr>
                <w:rFonts w:ascii="宋体" w:eastAsia="宋体" w:hAnsi="宋体" w:cs="宋体"/>
                <w:szCs w:val="21"/>
              </w:rPr>
            </w:pPr>
            <w:r w:rsidRPr="00AD5060">
              <w:rPr>
                <w:rFonts w:ascii="宋体" w:eastAsia="宋体" w:hAnsi="宋体" w:cs="宋体" w:hint="eastAsia"/>
                <w:szCs w:val="21"/>
              </w:rPr>
              <w:t>18</w:t>
            </w:r>
          </w:p>
        </w:tc>
        <w:tc>
          <w:tcPr>
            <w:tcW w:w="850" w:type="dxa"/>
            <w:noWrap/>
            <w:vAlign w:val="center"/>
          </w:tcPr>
          <w:p w14:paraId="7759D80B"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w:t>
            </w:r>
          </w:p>
        </w:tc>
      </w:tr>
      <w:tr w:rsidR="00530ECC" w14:paraId="07EA16F0" w14:textId="77777777">
        <w:trPr>
          <w:trHeight w:val="480"/>
          <w:jc w:val="center"/>
        </w:trPr>
        <w:tc>
          <w:tcPr>
            <w:tcW w:w="704" w:type="dxa"/>
            <w:vAlign w:val="center"/>
          </w:tcPr>
          <w:p w14:paraId="4C279234"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1276" w:type="dxa"/>
            <w:vAlign w:val="center"/>
          </w:tcPr>
          <w:p w14:paraId="2520C223"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光纤终端盒</w:t>
            </w:r>
          </w:p>
        </w:tc>
        <w:tc>
          <w:tcPr>
            <w:tcW w:w="4252" w:type="dxa"/>
            <w:vAlign w:val="center"/>
          </w:tcPr>
          <w:p w14:paraId="74C48C1B"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8口</w:t>
            </w:r>
            <w:proofErr w:type="gramStart"/>
            <w:r>
              <w:rPr>
                <w:rFonts w:ascii="宋体" w:eastAsia="宋体" w:hAnsi="宋体" w:cs="宋体" w:hint="eastAsia"/>
                <w:color w:val="000000"/>
                <w:kern w:val="0"/>
                <w:szCs w:val="21"/>
                <w:lang w:bidi="ar"/>
              </w:rPr>
              <w:t>满配支持</w:t>
            </w:r>
            <w:proofErr w:type="gramEnd"/>
            <w:r>
              <w:rPr>
                <w:rFonts w:ascii="宋体" w:eastAsia="宋体" w:hAnsi="宋体" w:cs="宋体" w:hint="eastAsia"/>
                <w:color w:val="000000"/>
                <w:kern w:val="0"/>
                <w:szCs w:val="21"/>
                <w:lang w:bidi="ar"/>
              </w:rPr>
              <w:t>SC/FC/ST/LC接口</w:t>
            </w:r>
          </w:p>
        </w:tc>
        <w:tc>
          <w:tcPr>
            <w:tcW w:w="1418" w:type="dxa"/>
            <w:noWrap/>
            <w:vAlign w:val="center"/>
          </w:tcPr>
          <w:p w14:paraId="333FEE62" w14:textId="77777777" w:rsidR="00530ECC" w:rsidRPr="00AD5060" w:rsidRDefault="00000000">
            <w:pPr>
              <w:widowControl/>
              <w:jc w:val="center"/>
              <w:textAlignment w:val="center"/>
              <w:rPr>
                <w:rFonts w:ascii="宋体" w:eastAsia="宋体" w:hAnsi="宋体" w:cs="宋体"/>
                <w:szCs w:val="21"/>
              </w:rPr>
            </w:pPr>
            <w:r w:rsidRPr="00AD5060">
              <w:rPr>
                <w:rFonts w:ascii="宋体" w:eastAsia="宋体" w:hAnsi="宋体" w:cs="宋体" w:hint="eastAsia"/>
                <w:szCs w:val="21"/>
              </w:rPr>
              <w:t>18</w:t>
            </w:r>
          </w:p>
        </w:tc>
        <w:tc>
          <w:tcPr>
            <w:tcW w:w="850" w:type="dxa"/>
            <w:noWrap/>
            <w:vAlign w:val="center"/>
          </w:tcPr>
          <w:p w14:paraId="36A8E1C5" w14:textId="77777777" w:rsidR="00530ECC" w:rsidRDefault="00000000">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r>
      <w:tr w:rsidR="00530ECC" w14:paraId="31E18321" w14:textId="77777777">
        <w:trPr>
          <w:trHeight w:val="480"/>
          <w:jc w:val="center"/>
        </w:trPr>
        <w:tc>
          <w:tcPr>
            <w:tcW w:w="704" w:type="dxa"/>
            <w:vAlign w:val="center"/>
          </w:tcPr>
          <w:p w14:paraId="3A7EBCE5"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1276" w:type="dxa"/>
            <w:vAlign w:val="center"/>
          </w:tcPr>
          <w:p w14:paraId="2B217083"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显示器支架</w:t>
            </w:r>
          </w:p>
        </w:tc>
        <w:tc>
          <w:tcPr>
            <w:tcW w:w="4252" w:type="dxa"/>
            <w:noWrap/>
            <w:vAlign w:val="center"/>
          </w:tcPr>
          <w:p w14:paraId="3CE62AD4"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壁装 黑色适用35-85寸，支持伸缩，旋转</w:t>
            </w:r>
          </w:p>
        </w:tc>
        <w:tc>
          <w:tcPr>
            <w:tcW w:w="1418" w:type="dxa"/>
            <w:noWrap/>
            <w:vAlign w:val="center"/>
          </w:tcPr>
          <w:p w14:paraId="6505EDAA" w14:textId="74C9C036" w:rsidR="00530ECC" w:rsidRPr="00AD5060" w:rsidRDefault="00AD5060">
            <w:pPr>
              <w:widowControl/>
              <w:jc w:val="center"/>
              <w:textAlignment w:val="center"/>
              <w:rPr>
                <w:rFonts w:ascii="宋体" w:eastAsia="宋体" w:hAnsi="宋体" w:cs="宋体" w:hint="eastAsia"/>
                <w:szCs w:val="21"/>
              </w:rPr>
            </w:pPr>
            <w:r w:rsidRPr="00AD5060">
              <w:rPr>
                <w:rFonts w:ascii="宋体" w:eastAsia="宋体" w:hAnsi="宋体" w:cs="宋体" w:hint="eastAsia"/>
                <w:kern w:val="0"/>
                <w:szCs w:val="21"/>
                <w:lang w:bidi="ar"/>
              </w:rPr>
              <w:t>90</w:t>
            </w:r>
          </w:p>
        </w:tc>
        <w:tc>
          <w:tcPr>
            <w:tcW w:w="850" w:type="dxa"/>
            <w:noWrap/>
            <w:vAlign w:val="center"/>
          </w:tcPr>
          <w:p w14:paraId="2F7B8D1E"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530ECC" w14:paraId="51ECEAF0" w14:textId="77777777">
        <w:trPr>
          <w:trHeight w:val="270"/>
          <w:jc w:val="center"/>
        </w:trPr>
        <w:tc>
          <w:tcPr>
            <w:tcW w:w="704" w:type="dxa"/>
            <w:vAlign w:val="center"/>
          </w:tcPr>
          <w:p w14:paraId="33704A8D"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1276" w:type="dxa"/>
            <w:vAlign w:val="center"/>
          </w:tcPr>
          <w:p w14:paraId="75E8DA96"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网线</w:t>
            </w:r>
          </w:p>
        </w:tc>
        <w:tc>
          <w:tcPr>
            <w:tcW w:w="4252" w:type="dxa"/>
            <w:vAlign w:val="center"/>
          </w:tcPr>
          <w:p w14:paraId="0116A4C2"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六类非屏蔽双绞线   国标 305米/箱 </w:t>
            </w:r>
          </w:p>
        </w:tc>
        <w:tc>
          <w:tcPr>
            <w:tcW w:w="1418" w:type="dxa"/>
            <w:noWrap/>
            <w:vAlign w:val="center"/>
          </w:tcPr>
          <w:p w14:paraId="5CBB481E"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150</w:t>
            </w:r>
            <w:r>
              <w:rPr>
                <w:rFonts w:ascii="宋体" w:eastAsia="宋体" w:hAnsi="宋体" w:cs="宋体"/>
                <w:color w:val="000000"/>
                <w:szCs w:val="21"/>
              </w:rPr>
              <w:t xml:space="preserve"> </w:t>
            </w:r>
          </w:p>
        </w:tc>
        <w:tc>
          <w:tcPr>
            <w:tcW w:w="850" w:type="dxa"/>
            <w:noWrap/>
            <w:vAlign w:val="center"/>
          </w:tcPr>
          <w:p w14:paraId="17CA9619"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530ECC" w14:paraId="0EA16AA1" w14:textId="77777777">
        <w:trPr>
          <w:trHeight w:val="270"/>
          <w:jc w:val="center"/>
        </w:trPr>
        <w:tc>
          <w:tcPr>
            <w:tcW w:w="704" w:type="dxa"/>
            <w:vAlign w:val="center"/>
          </w:tcPr>
          <w:p w14:paraId="08FDD953"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1276" w:type="dxa"/>
            <w:vAlign w:val="center"/>
          </w:tcPr>
          <w:p w14:paraId="0D86FA5B"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音箱线</w:t>
            </w:r>
          </w:p>
        </w:tc>
        <w:tc>
          <w:tcPr>
            <w:tcW w:w="4252" w:type="dxa"/>
            <w:vAlign w:val="center"/>
          </w:tcPr>
          <w:p w14:paraId="0E3F2730"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100芯、国标  200米/卷</w:t>
            </w:r>
          </w:p>
        </w:tc>
        <w:tc>
          <w:tcPr>
            <w:tcW w:w="1418" w:type="dxa"/>
            <w:noWrap/>
            <w:vAlign w:val="center"/>
          </w:tcPr>
          <w:p w14:paraId="27CF23C5"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color w:val="000000"/>
                <w:szCs w:val="21"/>
              </w:rPr>
              <w:t xml:space="preserve"> </w:t>
            </w:r>
          </w:p>
        </w:tc>
        <w:tc>
          <w:tcPr>
            <w:tcW w:w="850" w:type="dxa"/>
            <w:noWrap/>
            <w:vAlign w:val="center"/>
          </w:tcPr>
          <w:p w14:paraId="509C1368"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卷</w:t>
            </w:r>
          </w:p>
        </w:tc>
      </w:tr>
      <w:tr w:rsidR="00530ECC" w14:paraId="433AD6D4" w14:textId="77777777">
        <w:trPr>
          <w:trHeight w:val="960"/>
          <w:jc w:val="center"/>
        </w:trPr>
        <w:tc>
          <w:tcPr>
            <w:tcW w:w="704" w:type="dxa"/>
            <w:vAlign w:val="center"/>
          </w:tcPr>
          <w:p w14:paraId="618460E7"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p>
        </w:tc>
        <w:tc>
          <w:tcPr>
            <w:tcW w:w="1276" w:type="dxa"/>
            <w:vAlign w:val="center"/>
          </w:tcPr>
          <w:p w14:paraId="2E866386"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电源线</w:t>
            </w:r>
          </w:p>
        </w:tc>
        <w:tc>
          <w:tcPr>
            <w:tcW w:w="4252" w:type="dxa"/>
            <w:vAlign w:val="center"/>
          </w:tcPr>
          <w:p w14:paraId="74A4CAD7"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1、规格：RVV3*2.5mm 国标 </w:t>
            </w:r>
            <w:r>
              <w:rPr>
                <w:rFonts w:ascii="宋体" w:eastAsia="宋体" w:hAnsi="宋体" w:cs="宋体" w:hint="eastAsia"/>
                <w:color w:val="000000"/>
                <w:kern w:val="0"/>
                <w:szCs w:val="21"/>
                <w:lang w:bidi="ar"/>
              </w:rPr>
              <w:br/>
              <w:t>2、导体材质：无氧铜</w:t>
            </w:r>
            <w:r>
              <w:rPr>
                <w:rFonts w:ascii="宋体" w:eastAsia="宋体" w:hAnsi="宋体" w:cs="宋体" w:hint="eastAsia"/>
                <w:color w:val="000000"/>
                <w:kern w:val="0"/>
                <w:szCs w:val="21"/>
                <w:lang w:bidi="ar"/>
              </w:rPr>
              <w:br/>
              <w:t>3、绝缘材质：聚氯乙烯</w:t>
            </w:r>
            <w:r>
              <w:rPr>
                <w:rFonts w:ascii="宋体" w:eastAsia="宋体" w:hAnsi="宋体" w:cs="宋体" w:hint="eastAsia"/>
                <w:color w:val="000000"/>
                <w:kern w:val="0"/>
                <w:szCs w:val="21"/>
                <w:lang w:bidi="ar"/>
              </w:rPr>
              <w:br/>
              <w:t>4、产品认证：CCC 认证 ;200米/卷</w:t>
            </w:r>
          </w:p>
        </w:tc>
        <w:tc>
          <w:tcPr>
            <w:tcW w:w="1418" w:type="dxa"/>
            <w:noWrap/>
            <w:vAlign w:val="center"/>
          </w:tcPr>
          <w:p w14:paraId="71069F07"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34</w:t>
            </w:r>
            <w:r>
              <w:rPr>
                <w:rFonts w:ascii="宋体" w:eastAsia="宋体" w:hAnsi="宋体" w:cs="宋体"/>
                <w:color w:val="000000"/>
                <w:szCs w:val="21"/>
              </w:rPr>
              <w:t xml:space="preserve"> </w:t>
            </w:r>
          </w:p>
        </w:tc>
        <w:tc>
          <w:tcPr>
            <w:tcW w:w="850" w:type="dxa"/>
            <w:noWrap/>
            <w:vAlign w:val="center"/>
          </w:tcPr>
          <w:p w14:paraId="260FB260"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卷</w:t>
            </w:r>
          </w:p>
        </w:tc>
      </w:tr>
      <w:tr w:rsidR="00530ECC" w14:paraId="5BEC1F5F" w14:textId="77777777">
        <w:trPr>
          <w:trHeight w:val="960"/>
          <w:jc w:val="center"/>
        </w:trPr>
        <w:tc>
          <w:tcPr>
            <w:tcW w:w="704" w:type="dxa"/>
            <w:vAlign w:val="center"/>
          </w:tcPr>
          <w:p w14:paraId="43506792" w14:textId="77777777" w:rsidR="00530ECC" w:rsidRDefault="0000000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20</w:t>
            </w:r>
          </w:p>
        </w:tc>
        <w:tc>
          <w:tcPr>
            <w:tcW w:w="1276" w:type="dxa"/>
            <w:vAlign w:val="center"/>
          </w:tcPr>
          <w:p w14:paraId="7EA21CBC" w14:textId="77777777" w:rsidR="00530ECC" w:rsidRDefault="0000000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 w:val="20"/>
                <w:szCs w:val="20"/>
                <w:lang w:bidi="ar"/>
              </w:rPr>
              <w:t>86*86mm</w:t>
            </w:r>
          </w:p>
        </w:tc>
        <w:tc>
          <w:tcPr>
            <w:tcW w:w="4252" w:type="dxa"/>
            <w:vAlign w:val="center"/>
          </w:tcPr>
          <w:p w14:paraId="2C354A30" w14:textId="77777777" w:rsidR="00530ECC" w:rsidRDefault="00000000">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 w:val="20"/>
                <w:szCs w:val="20"/>
                <w:lang w:bidi="ar"/>
              </w:rPr>
              <w:t>10A五孔插座,86*86mm，明装面板 白色</w:t>
            </w:r>
          </w:p>
        </w:tc>
        <w:tc>
          <w:tcPr>
            <w:tcW w:w="1418" w:type="dxa"/>
            <w:noWrap/>
            <w:vAlign w:val="center"/>
          </w:tcPr>
          <w:p w14:paraId="136BF0E0" w14:textId="77777777" w:rsidR="00530ECC" w:rsidRDefault="0000000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408</w:t>
            </w:r>
          </w:p>
        </w:tc>
        <w:tc>
          <w:tcPr>
            <w:tcW w:w="850" w:type="dxa"/>
            <w:noWrap/>
            <w:vAlign w:val="center"/>
          </w:tcPr>
          <w:p w14:paraId="2F048842"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套</w:t>
            </w:r>
          </w:p>
        </w:tc>
      </w:tr>
      <w:tr w:rsidR="00530ECC" w14:paraId="5D3BDC3E" w14:textId="77777777">
        <w:trPr>
          <w:trHeight w:val="270"/>
          <w:jc w:val="center"/>
        </w:trPr>
        <w:tc>
          <w:tcPr>
            <w:tcW w:w="704" w:type="dxa"/>
            <w:vAlign w:val="center"/>
          </w:tcPr>
          <w:p w14:paraId="0C7C5FB9"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p>
        </w:tc>
        <w:tc>
          <w:tcPr>
            <w:tcW w:w="1276" w:type="dxa"/>
            <w:vAlign w:val="center"/>
          </w:tcPr>
          <w:p w14:paraId="1A70F861"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线槽</w:t>
            </w:r>
          </w:p>
        </w:tc>
        <w:tc>
          <w:tcPr>
            <w:tcW w:w="4252" w:type="dxa"/>
            <w:vAlign w:val="center"/>
          </w:tcPr>
          <w:p w14:paraId="7AF54F3E"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PVC方形线槽 国标  80*50mm</w:t>
            </w:r>
          </w:p>
        </w:tc>
        <w:tc>
          <w:tcPr>
            <w:tcW w:w="1418" w:type="dxa"/>
            <w:noWrap/>
            <w:vAlign w:val="center"/>
          </w:tcPr>
          <w:p w14:paraId="2FEDEB98"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4000</w:t>
            </w:r>
            <w:r>
              <w:rPr>
                <w:rFonts w:ascii="宋体" w:eastAsia="宋体" w:hAnsi="宋体" w:cs="宋体"/>
                <w:color w:val="000000"/>
                <w:szCs w:val="21"/>
              </w:rPr>
              <w:t xml:space="preserve"> </w:t>
            </w:r>
          </w:p>
        </w:tc>
        <w:tc>
          <w:tcPr>
            <w:tcW w:w="850" w:type="dxa"/>
            <w:noWrap/>
            <w:vAlign w:val="center"/>
          </w:tcPr>
          <w:p w14:paraId="5573F99D"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米</w:t>
            </w:r>
          </w:p>
        </w:tc>
      </w:tr>
      <w:tr w:rsidR="00530ECC" w14:paraId="5FB4B83F" w14:textId="77777777">
        <w:trPr>
          <w:trHeight w:val="270"/>
          <w:jc w:val="center"/>
        </w:trPr>
        <w:tc>
          <w:tcPr>
            <w:tcW w:w="704" w:type="dxa"/>
            <w:vAlign w:val="center"/>
          </w:tcPr>
          <w:p w14:paraId="5C7D190D"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p>
        </w:tc>
        <w:tc>
          <w:tcPr>
            <w:tcW w:w="1276" w:type="dxa"/>
            <w:vAlign w:val="center"/>
          </w:tcPr>
          <w:p w14:paraId="46370275"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线管</w:t>
            </w:r>
          </w:p>
        </w:tc>
        <w:tc>
          <w:tcPr>
            <w:tcW w:w="4252" w:type="dxa"/>
            <w:vAlign w:val="center"/>
          </w:tcPr>
          <w:p w14:paraId="47660A36"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PVC25线管 国标阻燃</w:t>
            </w:r>
          </w:p>
        </w:tc>
        <w:tc>
          <w:tcPr>
            <w:tcW w:w="1418" w:type="dxa"/>
            <w:noWrap/>
            <w:vAlign w:val="center"/>
          </w:tcPr>
          <w:p w14:paraId="30A28CF0"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29000</w:t>
            </w:r>
            <w:r>
              <w:rPr>
                <w:rFonts w:ascii="宋体" w:eastAsia="宋体" w:hAnsi="宋体" w:cs="宋体"/>
                <w:color w:val="000000"/>
                <w:szCs w:val="21"/>
              </w:rPr>
              <w:t xml:space="preserve"> </w:t>
            </w:r>
          </w:p>
        </w:tc>
        <w:tc>
          <w:tcPr>
            <w:tcW w:w="850" w:type="dxa"/>
            <w:noWrap/>
            <w:vAlign w:val="center"/>
          </w:tcPr>
          <w:p w14:paraId="6705AC6D"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米</w:t>
            </w:r>
          </w:p>
        </w:tc>
      </w:tr>
      <w:tr w:rsidR="00530ECC" w14:paraId="57CF2098" w14:textId="77777777">
        <w:trPr>
          <w:trHeight w:val="270"/>
          <w:jc w:val="center"/>
        </w:trPr>
        <w:tc>
          <w:tcPr>
            <w:tcW w:w="704" w:type="dxa"/>
            <w:vAlign w:val="center"/>
          </w:tcPr>
          <w:p w14:paraId="330D433F"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p>
        </w:tc>
        <w:tc>
          <w:tcPr>
            <w:tcW w:w="1276" w:type="dxa"/>
            <w:vAlign w:val="center"/>
          </w:tcPr>
          <w:p w14:paraId="1ED9931E"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水晶头</w:t>
            </w:r>
          </w:p>
        </w:tc>
        <w:tc>
          <w:tcPr>
            <w:tcW w:w="4252" w:type="dxa"/>
            <w:vAlign w:val="center"/>
          </w:tcPr>
          <w:p w14:paraId="1BEDA777"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六类非屏蔽水晶头100/盒</w:t>
            </w:r>
          </w:p>
        </w:tc>
        <w:tc>
          <w:tcPr>
            <w:tcW w:w="1418" w:type="dxa"/>
            <w:noWrap/>
            <w:vAlign w:val="center"/>
          </w:tcPr>
          <w:p w14:paraId="073E313D"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r>
              <w:rPr>
                <w:rFonts w:ascii="宋体" w:eastAsia="宋体" w:hAnsi="宋体" w:cs="宋体"/>
                <w:color w:val="000000"/>
                <w:szCs w:val="21"/>
              </w:rPr>
              <w:t xml:space="preserve"> </w:t>
            </w:r>
          </w:p>
        </w:tc>
        <w:tc>
          <w:tcPr>
            <w:tcW w:w="850" w:type="dxa"/>
            <w:noWrap/>
            <w:vAlign w:val="center"/>
          </w:tcPr>
          <w:p w14:paraId="77F39CB1"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530ECC" w14:paraId="2703CBD2" w14:textId="77777777">
        <w:trPr>
          <w:trHeight w:val="480"/>
          <w:jc w:val="center"/>
        </w:trPr>
        <w:tc>
          <w:tcPr>
            <w:tcW w:w="704" w:type="dxa"/>
            <w:vAlign w:val="center"/>
          </w:tcPr>
          <w:p w14:paraId="40224F72"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p>
        </w:tc>
        <w:tc>
          <w:tcPr>
            <w:tcW w:w="1276" w:type="dxa"/>
            <w:vAlign w:val="center"/>
          </w:tcPr>
          <w:p w14:paraId="7F4E9549"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辅料</w:t>
            </w:r>
          </w:p>
        </w:tc>
        <w:tc>
          <w:tcPr>
            <w:tcW w:w="4252" w:type="dxa"/>
            <w:vAlign w:val="center"/>
          </w:tcPr>
          <w:p w14:paraId="04C21FAA"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线管弯头、86防水盒、电器插座、线管20直通、电工胶布、金属套管等以实际施工使用为准。</w:t>
            </w:r>
          </w:p>
        </w:tc>
        <w:tc>
          <w:tcPr>
            <w:tcW w:w="1418" w:type="dxa"/>
            <w:noWrap/>
            <w:vAlign w:val="center"/>
          </w:tcPr>
          <w:p w14:paraId="26455FE7"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szCs w:val="21"/>
              </w:rPr>
              <w:t xml:space="preserve"> </w:t>
            </w:r>
          </w:p>
        </w:tc>
        <w:tc>
          <w:tcPr>
            <w:tcW w:w="850" w:type="dxa"/>
            <w:noWrap/>
            <w:vAlign w:val="center"/>
          </w:tcPr>
          <w:p w14:paraId="4E7CDBA9"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批</w:t>
            </w:r>
          </w:p>
        </w:tc>
      </w:tr>
      <w:tr w:rsidR="00530ECC" w14:paraId="20294A3C" w14:textId="77777777">
        <w:trPr>
          <w:trHeight w:val="720"/>
          <w:jc w:val="center"/>
        </w:trPr>
        <w:tc>
          <w:tcPr>
            <w:tcW w:w="704" w:type="dxa"/>
            <w:vAlign w:val="center"/>
          </w:tcPr>
          <w:p w14:paraId="57AF0091"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p>
        </w:tc>
        <w:tc>
          <w:tcPr>
            <w:tcW w:w="1276" w:type="dxa"/>
            <w:vAlign w:val="center"/>
          </w:tcPr>
          <w:p w14:paraId="6FB5AD3D"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门诊叫号系统集成实施</w:t>
            </w:r>
          </w:p>
        </w:tc>
        <w:tc>
          <w:tcPr>
            <w:tcW w:w="4252" w:type="dxa"/>
            <w:vAlign w:val="center"/>
          </w:tcPr>
          <w:p w14:paraId="27C3F2F3"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线路敷设，设备安装、系统调试、培训等。</w:t>
            </w:r>
          </w:p>
        </w:tc>
        <w:tc>
          <w:tcPr>
            <w:tcW w:w="1418" w:type="dxa"/>
            <w:noWrap/>
            <w:vAlign w:val="center"/>
          </w:tcPr>
          <w:p w14:paraId="234C1C6F"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850" w:type="dxa"/>
            <w:noWrap/>
            <w:vAlign w:val="center"/>
          </w:tcPr>
          <w:p w14:paraId="39EBA518"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bl>
    <w:p w14:paraId="6B11A255" w14:textId="77777777" w:rsidR="00530ECC" w:rsidRDefault="00000000">
      <w:pPr>
        <w:pStyle w:val="ad"/>
        <w:spacing w:line="360" w:lineRule="auto"/>
        <w:ind w:firstLineChars="0" w:firstLine="0"/>
        <w:rPr>
          <w:rFonts w:ascii="宋体" w:eastAsia="宋体" w:hAnsi="宋体"/>
          <w:sz w:val="24"/>
          <w:szCs w:val="24"/>
        </w:rPr>
      </w:pPr>
      <w:r>
        <w:rPr>
          <w:rFonts w:ascii="宋体" w:eastAsia="宋体" w:hAnsi="宋体" w:hint="eastAsia"/>
          <w:sz w:val="24"/>
          <w:szCs w:val="24"/>
        </w:rPr>
        <w:t>（三）</w:t>
      </w:r>
      <w:proofErr w:type="gramStart"/>
      <w:r>
        <w:rPr>
          <w:rFonts w:ascii="宋体" w:eastAsia="宋体" w:hAnsi="宋体" w:hint="eastAsia"/>
          <w:sz w:val="24"/>
          <w:szCs w:val="24"/>
        </w:rPr>
        <w:t>支持利旧设备</w:t>
      </w:r>
      <w:proofErr w:type="gramEnd"/>
    </w:p>
    <w:tbl>
      <w:tblPr>
        <w:tblStyle w:val="ac"/>
        <w:tblW w:w="8359" w:type="dxa"/>
        <w:tblLook w:val="04A0" w:firstRow="1" w:lastRow="0" w:firstColumn="1" w:lastColumn="0" w:noHBand="0" w:noVBand="1"/>
      </w:tblPr>
      <w:tblGrid>
        <w:gridCol w:w="747"/>
        <w:gridCol w:w="1516"/>
        <w:gridCol w:w="3686"/>
        <w:gridCol w:w="1276"/>
        <w:gridCol w:w="1134"/>
      </w:tblGrid>
      <w:tr w:rsidR="00530ECC" w14:paraId="5D7D007F" w14:textId="77777777">
        <w:tc>
          <w:tcPr>
            <w:tcW w:w="747" w:type="dxa"/>
          </w:tcPr>
          <w:p w14:paraId="1E8D7C1C" w14:textId="77777777" w:rsidR="00530ECC" w:rsidRDefault="00000000">
            <w:pPr>
              <w:pStyle w:val="ad"/>
              <w:spacing w:line="360" w:lineRule="auto"/>
              <w:ind w:firstLineChars="0" w:firstLine="0"/>
              <w:rPr>
                <w:rFonts w:ascii="宋体" w:eastAsia="宋体" w:hAnsi="宋体"/>
                <w:sz w:val="24"/>
                <w:szCs w:val="24"/>
              </w:rPr>
            </w:pPr>
            <w:r>
              <w:rPr>
                <w:rFonts w:ascii="宋体" w:eastAsia="宋体" w:hAnsi="宋体" w:hint="eastAsia"/>
                <w:sz w:val="24"/>
                <w:szCs w:val="24"/>
              </w:rPr>
              <w:t>序号</w:t>
            </w:r>
          </w:p>
        </w:tc>
        <w:tc>
          <w:tcPr>
            <w:tcW w:w="1516" w:type="dxa"/>
          </w:tcPr>
          <w:p w14:paraId="34DF00EF" w14:textId="77777777" w:rsidR="00530ECC" w:rsidRDefault="00000000">
            <w:pPr>
              <w:pStyle w:val="ad"/>
              <w:spacing w:line="360" w:lineRule="auto"/>
              <w:ind w:firstLineChars="0" w:firstLine="0"/>
              <w:rPr>
                <w:rFonts w:ascii="宋体" w:eastAsia="宋体" w:hAnsi="宋体"/>
                <w:sz w:val="24"/>
                <w:szCs w:val="24"/>
              </w:rPr>
            </w:pPr>
            <w:r>
              <w:rPr>
                <w:rFonts w:ascii="宋体" w:eastAsia="宋体" w:hAnsi="宋体" w:hint="eastAsia"/>
                <w:sz w:val="24"/>
                <w:szCs w:val="24"/>
              </w:rPr>
              <w:t>名称</w:t>
            </w:r>
          </w:p>
        </w:tc>
        <w:tc>
          <w:tcPr>
            <w:tcW w:w="3686" w:type="dxa"/>
          </w:tcPr>
          <w:p w14:paraId="6A33A498" w14:textId="77777777" w:rsidR="00530ECC" w:rsidRDefault="00000000">
            <w:pPr>
              <w:pStyle w:val="ad"/>
              <w:spacing w:line="360" w:lineRule="auto"/>
              <w:ind w:firstLineChars="0" w:firstLine="0"/>
              <w:rPr>
                <w:rFonts w:ascii="宋体" w:eastAsia="宋体" w:hAnsi="宋体"/>
                <w:sz w:val="24"/>
                <w:szCs w:val="24"/>
              </w:rPr>
            </w:pPr>
            <w:r>
              <w:rPr>
                <w:rFonts w:ascii="宋体" w:eastAsia="宋体" w:hAnsi="宋体" w:hint="eastAsia"/>
                <w:sz w:val="24"/>
                <w:szCs w:val="24"/>
              </w:rPr>
              <w:t>规格</w:t>
            </w:r>
          </w:p>
        </w:tc>
        <w:tc>
          <w:tcPr>
            <w:tcW w:w="1276" w:type="dxa"/>
          </w:tcPr>
          <w:p w14:paraId="5A3E37E7" w14:textId="77777777" w:rsidR="00530ECC" w:rsidRDefault="00000000">
            <w:pPr>
              <w:pStyle w:val="ad"/>
              <w:spacing w:line="360" w:lineRule="auto"/>
              <w:ind w:firstLineChars="0" w:firstLine="0"/>
              <w:rPr>
                <w:rFonts w:ascii="宋体" w:eastAsia="宋体" w:hAnsi="宋体"/>
                <w:sz w:val="24"/>
                <w:szCs w:val="24"/>
              </w:rPr>
            </w:pPr>
            <w:r>
              <w:rPr>
                <w:rFonts w:ascii="宋体" w:eastAsia="宋体" w:hAnsi="宋体" w:hint="eastAsia"/>
                <w:sz w:val="24"/>
                <w:szCs w:val="24"/>
              </w:rPr>
              <w:t>数量</w:t>
            </w:r>
          </w:p>
        </w:tc>
        <w:tc>
          <w:tcPr>
            <w:tcW w:w="1134" w:type="dxa"/>
          </w:tcPr>
          <w:p w14:paraId="1FF38D35" w14:textId="77777777" w:rsidR="00530ECC" w:rsidRDefault="00000000">
            <w:pPr>
              <w:pStyle w:val="ad"/>
              <w:spacing w:line="360" w:lineRule="auto"/>
              <w:ind w:firstLineChars="0" w:firstLine="0"/>
              <w:rPr>
                <w:rFonts w:ascii="宋体" w:eastAsia="宋体" w:hAnsi="宋体"/>
                <w:sz w:val="24"/>
                <w:szCs w:val="24"/>
              </w:rPr>
            </w:pPr>
            <w:r>
              <w:rPr>
                <w:rFonts w:ascii="宋体" w:eastAsia="宋体" w:hAnsi="宋体" w:hint="eastAsia"/>
                <w:sz w:val="24"/>
                <w:szCs w:val="24"/>
              </w:rPr>
              <w:t>单位</w:t>
            </w:r>
          </w:p>
        </w:tc>
      </w:tr>
      <w:tr w:rsidR="00530ECC" w14:paraId="1C6C108A" w14:textId="77777777">
        <w:tc>
          <w:tcPr>
            <w:tcW w:w="747" w:type="dxa"/>
            <w:vAlign w:val="center"/>
          </w:tcPr>
          <w:p w14:paraId="1F88E49A"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t>1</w:t>
            </w:r>
          </w:p>
        </w:tc>
        <w:tc>
          <w:tcPr>
            <w:tcW w:w="1516" w:type="dxa"/>
            <w:vAlign w:val="center"/>
          </w:tcPr>
          <w:p w14:paraId="61B6A0F7"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sz w:val="24"/>
                <w:szCs w:val="24"/>
              </w:rPr>
              <w:t>55英寸一次叫号屏</w:t>
            </w:r>
          </w:p>
        </w:tc>
        <w:tc>
          <w:tcPr>
            <w:tcW w:w="3686" w:type="dxa"/>
            <w:vAlign w:val="center"/>
          </w:tcPr>
          <w:p w14:paraId="364A0656" w14:textId="77777777" w:rsidR="00530ECC" w:rsidRDefault="00000000">
            <w:pPr>
              <w:pStyle w:val="ad"/>
              <w:spacing w:line="360" w:lineRule="auto"/>
              <w:ind w:firstLineChars="0" w:firstLine="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CPU：双核1.5GHz</w:t>
            </w:r>
          </w:p>
          <w:p w14:paraId="50E1EC94" w14:textId="77777777" w:rsidR="00530ECC" w:rsidRDefault="00000000">
            <w:pPr>
              <w:pStyle w:val="ad"/>
              <w:spacing w:line="360" w:lineRule="auto"/>
              <w:ind w:firstLineChars="0" w:firstLine="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内存：1GB</w:t>
            </w:r>
          </w:p>
          <w:p w14:paraId="063DD3B8" w14:textId="77777777" w:rsidR="00530ECC" w:rsidRDefault="00000000">
            <w:pPr>
              <w:pStyle w:val="ad"/>
              <w:spacing w:line="360" w:lineRule="auto"/>
              <w:ind w:firstLineChars="0" w:firstLine="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闪存：4GB</w:t>
            </w:r>
          </w:p>
          <w:p w14:paraId="0CEFE72E" w14:textId="77777777" w:rsidR="00530ECC" w:rsidRDefault="00000000">
            <w:pPr>
              <w:pStyle w:val="ad"/>
              <w:spacing w:line="360" w:lineRule="auto"/>
              <w:ind w:firstLineChars="0" w:firstLine="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网卡：10/100/1000M自适应网卡,RJ45网口×1</w:t>
            </w:r>
          </w:p>
          <w:p w14:paraId="6A847F10"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cs="宋体" w:hint="eastAsia"/>
                <w:color w:val="000000"/>
                <w:kern w:val="0"/>
                <w:szCs w:val="21"/>
                <w:lang w:bidi="ar"/>
              </w:rPr>
              <w:t>USB口×2</w:t>
            </w:r>
          </w:p>
        </w:tc>
        <w:tc>
          <w:tcPr>
            <w:tcW w:w="1276" w:type="dxa"/>
            <w:vAlign w:val="center"/>
          </w:tcPr>
          <w:p w14:paraId="780B8138"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t>40</w:t>
            </w:r>
          </w:p>
        </w:tc>
        <w:tc>
          <w:tcPr>
            <w:tcW w:w="1134" w:type="dxa"/>
            <w:vAlign w:val="center"/>
          </w:tcPr>
          <w:p w14:paraId="6C693D93"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t>台</w:t>
            </w:r>
          </w:p>
        </w:tc>
      </w:tr>
      <w:tr w:rsidR="00530ECC" w14:paraId="14FCC27B" w14:textId="77777777">
        <w:tc>
          <w:tcPr>
            <w:tcW w:w="747" w:type="dxa"/>
            <w:vAlign w:val="center"/>
          </w:tcPr>
          <w:p w14:paraId="78C33367"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lastRenderedPageBreak/>
              <w:t>2</w:t>
            </w:r>
          </w:p>
        </w:tc>
        <w:tc>
          <w:tcPr>
            <w:tcW w:w="1516" w:type="dxa"/>
            <w:vAlign w:val="center"/>
          </w:tcPr>
          <w:p w14:paraId="7397FC3D"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t>55英寸安卓电视</w:t>
            </w:r>
          </w:p>
        </w:tc>
        <w:tc>
          <w:tcPr>
            <w:tcW w:w="3686" w:type="dxa"/>
            <w:vAlign w:val="center"/>
          </w:tcPr>
          <w:p w14:paraId="28B499E3"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t>55英寸安卓智能电视</w:t>
            </w:r>
          </w:p>
        </w:tc>
        <w:tc>
          <w:tcPr>
            <w:tcW w:w="1276" w:type="dxa"/>
            <w:vAlign w:val="center"/>
          </w:tcPr>
          <w:p w14:paraId="33805855"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t>8</w:t>
            </w:r>
          </w:p>
        </w:tc>
        <w:tc>
          <w:tcPr>
            <w:tcW w:w="1134" w:type="dxa"/>
            <w:vAlign w:val="center"/>
          </w:tcPr>
          <w:p w14:paraId="5DC97790"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t>台</w:t>
            </w:r>
          </w:p>
        </w:tc>
      </w:tr>
      <w:tr w:rsidR="00530ECC" w14:paraId="3B57E890" w14:textId="77777777">
        <w:tc>
          <w:tcPr>
            <w:tcW w:w="747" w:type="dxa"/>
            <w:vAlign w:val="center"/>
          </w:tcPr>
          <w:p w14:paraId="3FBDA321"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t>3</w:t>
            </w:r>
          </w:p>
        </w:tc>
        <w:tc>
          <w:tcPr>
            <w:tcW w:w="1516" w:type="dxa"/>
            <w:vAlign w:val="center"/>
          </w:tcPr>
          <w:p w14:paraId="6927F689"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t>55寸落地显示屏</w:t>
            </w:r>
          </w:p>
        </w:tc>
        <w:tc>
          <w:tcPr>
            <w:tcW w:w="3686" w:type="dxa"/>
            <w:vAlign w:val="center"/>
          </w:tcPr>
          <w:p w14:paraId="3D29E5E6" w14:textId="77777777" w:rsidR="00530ECC" w:rsidRDefault="00000000">
            <w:pPr>
              <w:pStyle w:val="ad"/>
              <w:spacing w:line="360" w:lineRule="auto"/>
              <w:ind w:firstLineChars="0" w:firstLine="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CPU：双核1.5GHz</w:t>
            </w:r>
          </w:p>
          <w:p w14:paraId="0B657343" w14:textId="77777777" w:rsidR="00530ECC" w:rsidRDefault="00000000">
            <w:pPr>
              <w:pStyle w:val="ad"/>
              <w:spacing w:line="360" w:lineRule="auto"/>
              <w:ind w:firstLineChars="0" w:firstLine="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内存：1GB</w:t>
            </w:r>
          </w:p>
          <w:p w14:paraId="4E03887D" w14:textId="77777777" w:rsidR="00530ECC" w:rsidRDefault="00000000">
            <w:pPr>
              <w:pStyle w:val="ad"/>
              <w:spacing w:line="360" w:lineRule="auto"/>
              <w:ind w:firstLineChars="0" w:firstLine="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闪存：4GB</w:t>
            </w:r>
          </w:p>
          <w:p w14:paraId="7897F142" w14:textId="77777777" w:rsidR="00530ECC" w:rsidRDefault="00000000">
            <w:pPr>
              <w:pStyle w:val="ad"/>
              <w:spacing w:line="360" w:lineRule="auto"/>
              <w:ind w:firstLineChars="0" w:firstLine="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网卡：10/100/1000M自适应网卡,RJ45网口×1</w:t>
            </w:r>
          </w:p>
          <w:p w14:paraId="780F669C"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cs="宋体" w:hint="eastAsia"/>
                <w:color w:val="000000"/>
                <w:kern w:val="0"/>
                <w:szCs w:val="21"/>
                <w:lang w:bidi="ar"/>
              </w:rPr>
              <w:t>USB口×2</w:t>
            </w:r>
          </w:p>
        </w:tc>
        <w:tc>
          <w:tcPr>
            <w:tcW w:w="1276" w:type="dxa"/>
            <w:vAlign w:val="center"/>
          </w:tcPr>
          <w:p w14:paraId="01E075C6"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t>4</w:t>
            </w:r>
          </w:p>
        </w:tc>
        <w:tc>
          <w:tcPr>
            <w:tcW w:w="1134" w:type="dxa"/>
            <w:vAlign w:val="center"/>
          </w:tcPr>
          <w:p w14:paraId="1B12CD3A"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t>台</w:t>
            </w:r>
          </w:p>
        </w:tc>
      </w:tr>
      <w:tr w:rsidR="00530ECC" w14:paraId="29B72206" w14:textId="77777777">
        <w:tc>
          <w:tcPr>
            <w:tcW w:w="8359" w:type="dxa"/>
            <w:gridSpan w:val="5"/>
          </w:tcPr>
          <w:p w14:paraId="3681B986" w14:textId="77777777" w:rsidR="00530ECC" w:rsidRDefault="00000000">
            <w:pPr>
              <w:pStyle w:val="ad"/>
              <w:spacing w:line="360" w:lineRule="auto"/>
              <w:ind w:firstLineChars="0" w:firstLine="0"/>
              <w:rPr>
                <w:rFonts w:ascii="宋体" w:eastAsia="宋体" w:hAnsi="宋体"/>
                <w:sz w:val="24"/>
                <w:szCs w:val="24"/>
              </w:rPr>
            </w:pPr>
            <w:r>
              <w:rPr>
                <w:rFonts w:ascii="宋体" w:eastAsia="宋体" w:hAnsi="宋体" w:hint="eastAsia"/>
                <w:sz w:val="24"/>
                <w:szCs w:val="24"/>
              </w:rPr>
              <w:t>支持并提供</w:t>
            </w:r>
            <w:proofErr w:type="gramStart"/>
            <w:r>
              <w:rPr>
                <w:rFonts w:ascii="宋体" w:eastAsia="宋体" w:hAnsi="宋体" w:hint="eastAsia"/>
                <w:sz w:val="24"/>
                <w:szCs w:val="24"/>
              </w:rPr>
              <w:t>利旧以上</w:t>
            </w:r>
            <w:proofErr w:type="gramEnd"/>
            <w:r>
              <w:rPr>
                <w:rFonts w:ascii="宋体" w:eastAsia="宋体" w:hAnsi="宋体" w:hint="eastAsia"/>
                <w:sz w:val="24"/>
                <w:szCs w:val="24"/>
              </w:rPr>
              <w:t>甲方现有的大屏设备，实现与新购叫号屏及落地信息发布屏同等的功能改造</w:t>
            </w:r>
          </w:p>
        </w:tc>
      </w:tr>
    </w:tbl>
    <w:p w14:paraId="71A0F992" w14:textId="77777777" w:rsidR="00530ECC" w:rsidRDefault="00530ECC">
      <w:pPr>
        <w:pStyle w:val="ad"/>
        <w:spacing w:line="360" w:lineRule="auto"/>
        <w:ind w:firstLineChars="0" w:firstLine="0"/>
        <w:rPr>
          <w:rFonts w:ascii="宋体" w:eastAsia="宋体" w:hAnsi="宋体"/>
          <w:sz w:val="24"/>
          <w:szCs w:val="24"/>
        </w:rPr>
      </w:pPr>
    </w:p>
    <w:p w14:paraId="47935B7C" w14:textId="77777777" w:rsidR="00530ECC" w:rsidRDefault="00000000">
      <w:pPr>
        <w:pStyle w:val="ad"/>
        <w:spacing w:line="360" w:lineRule="auto"/>
        <w:ind w:firstLine="480"/>
        <w:rPr>
          <w:rFonts w:ascii="宋体" w:eastAsia="宋体" w:hAnsi="宋体"/>
          <w:sz w:val="24"/>
          <w:szCs w:val="24"/>
        </w:rPr>
      </w:pPr>
      <w:r>
        <w:rPr>
          <w:rFonts w:ascii="宋体" w:eastAsia="宋体" w:hAnsi="宋体" w:hint="eastAsia"/>
          <w:sz w:val="24"/>
          <w:szCs w:val="24"/>
        </w:rPr>
        <w:t>特此声明：本项目内约定的软件客户端及硬件终端乙方不允许设置任何形式的点位限制，甲方可根据需求自行增减使用客户端或者设备点位数量。</w:t>
      </w:r>
    </w:p>
    <w:p w14:paraId="7B299137" w14:textId="77777777" w:rsidR="00530ECC" w:rsidRDefault="00530ECC">
      <w:pPr>
        <w:pStyle w:val="ad"/>
        <w:spacing w:line="360" w:lineRule="auto"/>
        <w:ind w:firstLineChars="0" w:firstLine="0"/>
        <w:rPr>
          <w:rFonts w:ascii="宋体" w:eastAsia="宋体" w:hAnsi="宋体"/>
          <w:sz w:val="24"/>
          <w:szCs w:val="24"/>
        </w:rPr>
      </w:pPr>
    </w:p>
    <w:p w14:paraId="04B4DDC6" w14:textId="77777777" w:rsidR="00530ECC" w:rsidRDefault="00000000">
      <w:pPr>
        <w:pStyle w:val="ad"/>
        <w:spacing w:line="360" w:lineRule="auto"/>
        <w:ind w:firstLineChars="0" w:firstLine="0"/>
        <w:rPr>
          <w:rFonts w:ascii="宋体" w:eastAsia="宋体" w:hAnsi="宋体"/>
          <w:b/>
          <w:bCs/>
          <w:sz w:val="24"/>
          <w:szCs w:val="24"/>
        </w:rPr>
      </w:pPr>
      <w:r>
        <w:rPr>
          <w:rFonts w:ascii="宋体" w:eastAsia="宋体" w:hAnsi="宋体" w:hint="eastAsia"/>
          <w:b/>
          <w:bCs/>
          <w:sz w:val="24"/>
          <w:szCs w:val="24"/>
        </w:rPr>
        <w:t>三、对接口及系统改造的要求</w:t>
      </w:r>
    </w:p>
    <w:p w14:paraId="29ACB2E6" w14:textId="77777777" w:rsidR="00530ECC" w:rsidRDefault="00000000">
      <w:pPr>
        <w:pStyle w:val="ad"/>
        <w:spacing w:line="360" w:lineRule="auto"/>
        <w:ind w:firstLineChars="0" w:firstLine="0"/>
        <w:rPr>
          <w:rFonts w:ascii="宋体" w:eastAsia="宋体" w:hAnsi="宋体"/>
          <w:sz w:val="24"/>
          <w:szCs w:val="24"/>
        </w:rPr>
      </w:pPr>
      <w:r>
        <w:rPr>
          <w:rFonts w:ascii="宋体" w:eastAsia="宋体" w:hAnsi="宋体" w:hint="eastAsia"/>
          <w:sz w:val="24"/>
          <w:szCs w:val="24"/>
        </w:rPr>
        <w:t>维保期和续保期内免费实现以下要求：</w:t>
      </w:r>
    </w:p>
    <w:p w14:paraId="6157DD59"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3.1提供全面的接口技术，与第三方系统共享数据和功能，这些接口技术包括中间件技术接口、WEBSEVICE通用接口、数据库级接口、文件文本接口等。</w:t>
      </w:r>
    </w:p>
    <w:p w14:paraId="02D3773A"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3.2提供与医院第三方系统统一接口的维护与管理，与HIS、电子病历、LIS、PACS、心电系统、体检系统、集成平台、成本管理系统、排班系统、人事管理系统、财务管理系统、互联网医院、OA系统、自助服务平台、DRG管理、绩效管理、电子发票、短信平台、财务电子档案等其他所有医院相关业务系统（包括以上医院系统但不仅限于以上系统）进行免费接口对接，实现数据交换。</w:t>
      </w:r>
    </w:p>
    <w:p w14:paraId="0591A206"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14:paraId="3F016B44"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lastRenderedPageBreak/>
        <w:t>3.4提供软件免费升级及个性化修改服务，免费实现院方的个性化需求；软件自身错误类问题提供永久性免费修改服务；</w:t>
      </w:r>
    </w:p>
    <w:p w14:paraId="347CEB2F"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3.5免费提供医院新增业务信息系统的对接、免费实现医院上级管理部门要求的系统接口对接要求。</w:t>
      </w:r>
    </w:p>
    <w:p w14:paraId="37572C50" w14:textId="77777777" w:rsidR="00530ECC" w:rsidRDefault="00000000">
      <w:pPr>
        <w:pStyle w:val="ad"/>
        <w:spacing w:line="360" w:lineRule="auto"/>
        <w:ind w:firstLine="480"/>
        <w:rPr>
          <w:rFonts w:ascii="宋体" w:eastAsia="宋体" w:hAnsi="宋体"/>
          <w:sz w:val="24"/>
          <w:szCs w:val="24"/>
        </w:rPr>
      </w:pPr>
      <w:r>
        <w:rPr>
          <w:rFonts w:ascii="宋体" w:eastAsia="宋体" w:hAnsi="宋体" w:hint="eastAsia"/>
          <w:sz w:val="24"/>
          <w:szCs w:val="24"/>
        </w:rPr>
        <w:t>3.6若医院更换已对接的业务系统、乙方须免费提供与新业务系统的对接及联调服务。</w:t>
      </w:r>
    </w:p>
    <w:p w14:paraId="264BC26B"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7</w:t>
      </w:r>
      <w:r>
        <w:rPr>
          <w:rFonts w:ascii="宋体" w:eastAsia="宋体" w:hAnsi="宋体"/>
          <w:sz w:val="24"/>
          <w:szCs w:val="24"/>
        </w:rPr>
        <w:t>项目不限定用户数、并发数、不限定医疗集团</w:t>
      </w:r>
      <w:proofErr w:type="gramStart"/>
      <w:r>
        <w:rPr>
          <w:rFonts w:ascii="宋体" w:eastAsia="宋体" w:hAnsi="宋体"/>
          <w:sz w:val="24"/>
          <w:szCs w:val="24"/>
        </w:rPr>
        <w:t>内部及院区</w:t>
      </w:r>
      <w:proofErr w:type="gramEnd"/>
      <w:r>
        <w:rPr>
          <w:rFonts w:ascii="宋体" w:eastAsia="宋体" w:hAnsi="宋体"/>
          <w:sz w:val="24"/>
          <w:szCs w:val="24"/>
        </w:rPr>
        <w:t>使用。</w:t>
      </w:r>
    </w:p>
    <w:p w14:paraId="436E560B" w14:textId="77777777" w:rsidR="00530ECC" w:rsidRDefault="00530ECC">
      <w:pPr>
        <w:pStyle w:val="ad"/>
        <w:spacing w:line="360" w:lineRule="auto"/>
        <w:ind w:firstLine="480"/>
        <w:rPr>
          <w:rFonts w:ascii="宋体" w:eastAsia="宋体" w:hAnsi="宋体"/>
          <w:sz w:val="24"/>
          <w:szCs w:val="24"/>
        </w:rPr>
      </w:pPr>
    </w:p>
    <w:p w14:paraId="7AE7AF4C" w14:textId="77777777" w:rsidR="00530ECC" w:rsidRDefault="00000000">
      <w:pPr>
        <w:pStyle w:val="ad"/>
        <w:spacing w:line="360" w:lineRule="auto"/>
        <w:ind w:firstLineChars="0" w:firstLine="0"/>
        <w:rPr>
          <w:rFonts w:ascii="宋体" w:eastAsia="宋体" w:hAnsi="宋体"/>
          <w:b/>
          <w:bCs/>
          <w:sz w:val="24"/>
          <w:szCs w:val="24"/>
        </w:rPr>
      </w:pPr>
      <w:r>
        <w:rPr>
          <w:rFonts w:ascii="宋体" w:eastAsia="宋体" w:hAnsi="宋体" w:hint="eastAsia"/>
          <w:b/>
          <w:bCs/>
          <w:sz w:val="24"/>
          <w:szCs w:val="24"/>
        </w:rPr>
        <w:t>四、项目实施要求</w:t>
      </w:r>
    </w:p>
    <w:p w14:paraId="253CE581" w14:textId="77777777" w:rsidR="00530ECC" w:rsidRDefault="00000000">
      <w:pPr>
        <w:pStyle w:val="ad"/>
        <w:spacing w:line="360" w:lineRule="auto"/>
        <w:ind w:firstLine="480"/>
        <w:rPr>
          <w:rFonts w:ascii="宋体" w:eastAsia="宋体" w:hAnsi="宋体"/>
          <w:sz w:val="24"/>
          <w:szCs w:val="24"/>
        </w:rPr>
      </w:pPr>
      <w:r>
        <w:rPr>
          <w:rFonts w:ascii="宋体" w:eastAsia="宋体" w:hAnsi="宋体" w:hint="eastAsia"/>
          <w:sz w:val="24"/>
          <w:szCs w:val="24"/>
        </w:rPr>
        <w:t>4.1时间：合同签订后， 7个工作日内项目实施人员进场，</w:t>
      </w:r>
      <w:r>
        <w:rPr>
          <w:rFonts w:ascii="宋体" w:eastAsia="宋体" w:hAnsi="宋体"/>
          <w:sz w:val="24"/>
          <w:szCs w:val="24"/>
        </w:rPr>
        <w:t>2</w:t>
      </w:r>
      <w:r>
        <w:rPr>
          <w:rFonts w:ascii="宋体" w:eastAsia="宋体" w:hAnsi="宋体" w:hint="eastAsia"/>
          <w:sz w:val="24"/>
          <w:szCs w:val="24"/>
        </w:rPr>
        <w:t>个月内完成设备安装、软件调试及上线。乙方需提供实施工作计划文档交给甲方。</w:t>
      </w:r>
    </w:p>
    <w:p w14:paraId="2C3D591C" w14:textId="77777777" w:rsidR="00530ECC" w:rsidRDefault="00000000">
      <w:pPr>
        <w:pStyle w:val="ad"/>
        <w:spacing w:line="360" w:lineRule="auto"/>
        <w:ind w:firstLine="480"/>
        <w:rPr>
          <w:rFonts w:ascii="宋体" w:eastAsia="宋体" w:hAnsi="宋体"/>
          <w:sz w:val="24"/>
          <w:szCs w:val="24"/>
        </w:rPr>
      </w:pPr>
      <w:r>
        <w:rPr>
          <w:rFonts w:ascii="宋体" w:eastAsia="宋体" w:hAnsi="宋体" w:hint="eastAsia"/>
          <w:sz w:val="24"/>
          <w:szCs w:val="24"/>
        </w:rPr>
        <w:t>4.2 驻场人员：</w:t>
      </w:r>
    </w:p>
    <w:p w14:paraId="48905971" w14:textId="77777777" w:rsidR="00530ECC" w:rsidRDefault="00000000">
      <w:pPr>
        <w:pStyle w:val="ad"/>
        <w:spacing w:line="360" w:lineRule="auto"/>
        <w:ind w:firstLine="480"/>
        <w:rPr>
          <w:rFonts w:ascii="宋体" w:eastAsia="宋体" w:hAnsi="宋体"/>
          <w:sz w:val="24"/>
          <w:szCs w:val="24"/>
        </w:rPr>
      </w:pPr>
      <w:r>
        <w:rPr>
          <w:rFonts w:ascii="宋体" w:eastAsia="宋体" w:hAnsi="宋体" w:hint="eastAsia"/>
          <w:sz w:val="24"/>
          <w:szCs w:val="24"/>
        </w:rPr>
        <w:t>实施工程师：项目驻场实施工程师需有2年以上同等项目实施经验的原厂工程师。项目实施阶段，驻场实施工程师不得少于1名。</w:t>
      </w:r>
    </w:p>
    <w:p w14:paraId="64C42ED2" w14:textId="77777777" w:rsidR="00530ECC" w:rsidRDefault="00000000">
      <w:pPr>
        <w:pStyle w:val="ad"/>
        <w:spacing w:line="360" w:lineRule="auto"/>
        <w:ind w:firstLine="480"/>
        <w:rPr>
          <w:rFonts w:ascii="宋体" w:eastAsia="宋体" w:hAnsi="宋体"/>
          <w:sz w:val="24"/>
          <w:szCs w:val="24"/>
        </w:rPr>
      </w:pPr>
      <w:r>
        <w:rPr>
          <w:rFonts w:ascii="宋体" w:eastAsia="宋体" w:hAnsi="宋体" w:hint="eastAsia"/>
          <w:sz w:val="24"/>
          <w:szCs w:val="24"/>
        </w:rPr>
        <w:t>开发工程师：需进行项目开发的，项目开发工程师需有2年以上同类型项目开发经验的原厂工程师。项目实施和上线阶段，驻场开发人员不得少于1人。</w:t>
      </w:r>
    </w:p>
    <w:p w14:paraId="55452845" w14:textId="77777777" w:rsidR="00530ECC" w:rsidRDefault="00000000">
      <w:pPr>
        <w:pStyle w:val="ad"/>
        <w:spacing w:line="360" w:lineRule="auto"/>
        <w:ind w:firstLine="480"/>
        <w:rPr>
          <w:rFonts w:ascii="宋体" w:eastAsia="宋体" w:hAnsi="宋体"/>
          <w:sz w:val="24"/>
          <w:szCs w:val="24"/>
        </w:rPr>
      </w:pPr>
      <w:r>
        <w:rPr>
          <w:rFonts w:ascii="宋体" w:eastAsia="宋体" w:hAnsi="宋体" w:hint="eastAsia"/>
          <w:sz w:val="24"/>
          <w:szCs w:val="24"/>
        </w:rPr>
        <w:t>需更换驻场人员，乙方需提交书面申请，经甲方同意才可更换。</w:t>
      </w:r>
    </w:p>
    <w:p w14:paraId="5926D42E" w14:textId="77777777" w:rsidR="00530ECC" w:rsidRDefault="00000000">
      <w:pPr>
        <w:pStyle w:val="ad"/>
        <w:spacing w:line="360" w:lineRule="auto"/>
        <w:ind w:firstLine="480"/>
        <w:rPr>
          <w:rFonts w:ascii="宋体" w:eastAsia="宋体" w:hAnsi="宋体"/>
          <w:sz w:val="24"/>
          <w:szCs w:val="24"/>
        </w:rPr>
      </w:pPr>
      <w:r>
        <w:rPr>
          <w:rFonts w:ascii="宋体" w:eastAsia="宋体" w:hAnsi="宋体" w:hint="eastAsia"/>
          <w:sz w:val="24"/>
          <w:szCs w:val="24"/>
        </w:rPr>
        <w:t>提供项目原厂驻场人员清单（含项目开发和项目实施人员），标明驻场人员详细信息（姓名、联系方式、技术职称等）。</w:t>
      </w:r>
    </w:p>
    <w:p w14:paraId="41A6BEE1" w14:textId="77777777" w:rsidR="00530ECC" w:rsidRDefault="00000000">
      <w:pPr>
        <w:pStyle w:val="ad"/>
        <w:spacing w:line="360" w:lineRule="auto"/>
        <w:ind w:firstLine="480"/>
        <w:rPr>
          <w:rFonts w:ascii="宋体" w:eastAsia="宋体" w:hAnsi="宋体"/>
          <w:sz w:val="24"/>
          <w:szCs w:val="24"/>
        </w:rPr>
      </w:pPr>
      <w:r>
        <w:rPr>
          <w:rFonts w:ascii="宋体" w:eastAsia="宋体" w:hAnsi="宋体" w:hint="eastAsia"/>
          <w:sz w:val="24"/>
          <w:szCs w:val="24"/>
        </w:rPr>
        <w:t>4.3因乙方与甲方存在对需求理解有差异的可能性，要求所有设备功能及软件功能需求的响应以甲方意见为准。</w:t>
      </w:r>
    </w:p>
    <w:p w14:paraId="34F5933C" w14:textId="77777777" w:rsidR="00530ECC" w:rsidRDefault="00530ECC">
      <w:pPr>
        <w:pStyle w:val="ad"/>
        <w:spacing w:line="360" w:lineRule="auto"/>
        <w:ind w:firstLine="480"/>
        <w:rPr>
          <w:rFonts w:ascii="宋体" w:eastAsia="宋体" w:hAnsi="宋体"/>
          <w:sz w:val="24"/>
          <w:szCs w:val="24"/>
        </w:rPr>
      </w:pPr>
    </w:p>
    <w:p w14:paraId="4C1E21F0" w14:textId="77777777" w:rsidR="00530ECC" w:rsidRDefault="00000000">
      <w:pPr>
        <w:pStyle w:val="ad"/>
        <w:spacing w:line="360" w:lineRule="auto"/>
        <w:ind w:firstLineChars="0" w:firstLine="0"/>
        <w:rPr>
          <w:rFonts w:ascii="宋体" w:eastAsia="宋体" w:hAnsi="宋体"/>
          <w:b/>
          <w:bCs/>
          <w:sz w:val="24"/>
          <w:szCs w:val="24"/>
        </w:rPr>
      </w:pPr>
      <w:r>
        <w:rPr>
          <w:rFonts w:ascii="宋体" w:eastAsia="宋体" w:hAnsi="宋体" w:hint="eastAsia"/>
          <w:b/>
          <w:bCs/>
          <w:sz w:val="24"/>
          <w:szCs w:val="24"/>
        </w:rPr>
        <w:t>五、售后服务及其他要求</w:t>
      </w:r>
    </w:p>
    <w:p w14:paraId="3B08D66B"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5.1自本项目整体最终验收之日起，所有产品要求提供三年的免费质保服务。含软硬件维护和系统软件升级、技术支持服务、系统管理及操作培训，免费提供系统个性化修改需求。请详细说明售后服务的内容。</w:t>
      </w:r>
    </w:p>
    <w:p w14:paraId="5D16A5BB"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5.2安装调试要求：免费送货上门、安装调试、提供完善的设备及软件系统使用中文操作手册、图纸、网络详细拓扑图、系统配置、功能配置、设备配置及互联记录；</w:t>
      </w:r>
    </w:p>
    <w:p w14:paraId="48E0CF20"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lastRenderedPageBreak/>
        <w:t>5.3原厂技术人员免费提供售后服务，含电话支持、现场响应、远程操作、网上客</w:t>
      </w:r>
      <w:proofErr w:type="gramStart"/>
      <w:r>
        <w:rPr>
          <w:rFonts w:ascii="宋体" w:eastAsia="宋体" w:hAnsi="宋体"/>
          <w:sz w:val="24"/>
          <w:szCs w:val="24"/>
        </w:rPr>
        <w:t>服中心</w:t>
      </w:r>
      <w:proofErr w:type="gramEnd"/>
      <w:r>
        <w:rPr>
          <w:rFonts w:ascii="宋体" w:eastAsia="宋体" w:hAnsi="宋体"/>
          <w:sz w:val="24"/>
          <w:szCs w:val="24"/>
        </w:rPr>
        <w:t>等多种方式服务，应做到7×24小时全天候电话</w:t>
      </w:r>
      <w:proofErr w:type="gramStart"/>
      <w:r>
        <w:rPr>
          <w:rFonts w:ascii="宋体" w:eastAsia="宋体" w:hAnsi="宋体"/>
          <w:sz w:val="24"/>
          <w:szCs w:val="24"/>
        </w:rPr>
        <w:t>或微信等</w:t>
      </w:r>
      <w:proofErr w:type="gramEnd"/>
      <w:r>
        <w:rPr>
          <w:rFonts w:ascii="宋体" w:eastAsia="宋体" w:hAnsi="宋体"/>
          <w:sz w:val="24"/>
          <w:szCs w:val="24"/>
        </w:rPr>
        <w:t>常用联系方式响应。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14:paraId="7376D072"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5.4供应商提供原厂技术人员定期回访服务，定期通过电话或其他方式访问用户，了解产品使用情况及网络安全情况，须在每季度第一个月进行一次现场巡检，并形成书面巡检服务报告，加盖有效公章并反馈给我院（要求提供巡检报告模板，内容涉及此项目相关设备的运行情况及现场巡检照片）。</w:t>
      </w:r>
    </w:p>
    <w:p w14:paraId="30278CBE" w14:textId="77777777" w:rsidR="00530ECC" w:rsidRDefault="00530ECC">
      <w:pPr>
        <w:pStyle w:val="ad"/>
        <w:spacing w:line="360" w:lineRule="auto"/>
        <w:ind w:firstLineChars="0" w:firstLine="0"/>
        <w:rPr>
          <w:rFonts w:ascii="宋体" w:eastAsia="宋体" w:hAnsi="宋体"/>
          <w:sz w:val="24"/>
          <w:szCs w:val="24"/>
        </w:rPr>
      </w:pPr>
    </w:p>
    <w:p w14:paraId="784F1B14" w14:textId="77777777" w:rsidR="00530ECC" w:rsidRDefault="00000000">
      <w:pPr>
        <w:pStyle w:val="ad"/>
        <w:spacing w:line="360" w:lineRule="auto"/>
        <w:ind w:firstLineChars="0" w:firstLine="0"/>
        <w:rPr>
          <w:rFonts w:ascii="宋体" w:eastAsia="宋体" w:hAnsi="宋体"/>
          <w:b/>
          <w:bCs/>
          <w:sz w:val="24"/>
          <w:szCs w:val="24"/>
        </w:rPr>
      </w:pPr>
      <w:r>
        <w:rPr>
          <w:rFonts w:ascii="宋体" w:eastAsia="宋体" w:hAnsi="宋体" w:hint="eastAsia"/>
          <w:b/>
          <w:bCs/>
          <w:sz w:val="24"/>
          <w:szCs w:val="24"/>
        </w:rPr>
        <w:t>六、违约责任</w:t>
      </w:r>
    </w:p>
    <w:p w14:paraId="0DCEC81A"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6.1投标方所提供的产品/软件规格、技术标准、材料等质量不合格的，应及时更换，更换不及时的按逾期交货/交付处罚；因质量问题我院不同意接收，投标方应向我院支付违约货款额5%违约金并赔偿我院经济损失。</w:t>
      </w:r>
    </w:p>
    <w:p w14:paraId="50DF4E68"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6.2若投标方提供的产品或软件侵犯了第三方合法权益而引发的任何纠纷或诉讼，均由投标方负责交涉并承担全部责任。</w:t>
      </w:r>
    </w:p>
    <w:p w14:paraId="21CFD821"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6.3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14:paraId="3DA3367E"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6.4 投标方逾期交货/交付的，每天向甲方偿付违约货款额3‰违约金，但违约金累计不得超过违约货款额 5% ，超过30天对方有权解除合同，违约方承担因此给对方造成的经济损失；</w:t>
      </w:r>
    </w:p>
    <w:p w14:paraId="396E44B5"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6.5售后服务违约：</w:t>
      </w:r>
    </w:p>
    <w:p w14:paraId="564EB1CA"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6.5.1每缺少1次现场巡检记录，投标方应向甲方支付违约金5000元；</w:t>
      </w:r>
    </w:p>
    <w:p w14:paraId="24076AA6"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6.5.2不能按本技术参数文档第5.3要求中按时提供设备备件的，故障上报24小时不能免费提供同档次或更高档次的备用设备解决问题，每超期一天，按500元/天向甲方支付违约金；</w:t>
      </w:r>
    </w:p>
    <w:p w14:paraId="4B933B18"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lastRenderedPageBreak/>
        <w:t>6.5.3 投标方未按本技术要求和响应文件中规定的其他服务承诺提供售后服务的，每次投标方应按合同合计金额的5% 向甲方支付违约金。</w:t>
      </w:r>
    </w:p>
    <w:p w14:paraId="6A4EEAEC"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6.6合同签订后7个工作日内进场实施，每个模块计划实施周期需在合同内写明。</w:t>
      </w:r>
      <w:proofErr w:type="gramStart"/>
      <w:r>
        <w:rPr>
          <w:rFonts w:ascii="宋体" w:eastAsia="宋体" w:hAnsi="宋体"/>
          <w:sz w:val="24"/>
          <w:szCs w:val="24"/>
        </w:rPr>
        <w:t>因软件</w:t>
      </w:r>
      <w:proofErr w:type="gramEnd"/>
      <w:r>
        <w:rPr>
          <w:rFonts w:ascii="宋体" w:eastAsia="宋体" w:hAnsi="宋体"/>
          <w:sz w:val="24"/>
          <w:szCs w:val="24"/>
        </w:rPr>
        <w:t>提供商原因逾期</w:t>
      </w:r>
      <w:proofErr w:type="gramStart"/>
      <w:r>
        <w:rPr>
          <w:rFonts w:ascii="宋体" w:eastAsia="宋体" w:hAnsi="宋体"/>
          <w:sz w:val="24"/>
          <w:szCs w:val="24"/>
        </w:rPr>
        <w:t>不</w:t>
      </w:r>
      <w:proofErr w:type="gramEnd"/>
      <w:r>
        <w:rPr>
          <w:rFonts w:ascii="宋体" w:eastAsia="宋体" w:hAnsi="宋体"/>
          <w:sz w:val="24"/>
          <w:szCs w:val="24"/>
        </w:rPr>
        <w:t>进场实施的，需按每天向院方支付合同款金额3‰作为违约金，超过30天，甲有权解除合同，乙方需承担因此给院方造成的经济损失；不能按照合同约定上线期限完成，需要书面申请说明原因，得到医院书面同意后最多延期一个月，否则（或者延期一个月后）按每超期7天（一周）从总合同金额扣除5%的违约金。扣除比例达到总合同金额的50%及以上的，视为乙方违约，甲方有权单方面解除合同，并要求乙方退回所有医院已支付款项，同时按合同总金额的20%</w:t>
      </w:r>
      <w:proofErr w:type="gramStart"/>
      <w:r>
        <w:rPr>
          <w:rFonts w:ascii="宋体" w:eastAsia="宋体" w:hAnsi="宋体" w:hint="eastAsia"/>
          <w:sz w:val="24"/>
          <w:szCs w:val="24"/>
        </w:rPr>
        <w:t>做为</w:t>
      </w:r>
      <w:proofErr w:type="gramEnd"/>
      <w:r>
        <w:rPr>
          <w:rFonts w:ascii="宋体" w:eastAsia="宋体" w:hAnsi="宋体" w:hint="eastAsia"/>
          <w:sz w:val="24"/>
          <w:szCs w:val="24"/>
        </w:rPr>
        <w:t>违约金支付给甲方。</w:t>
      </w:r>
    </w:p>
    <w:p w14:paraId="70974C74"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6.7任何一方违反本技术要求中“保密、廉洁条款”要求的，应承担相应的违约责任并赔偿由此造成的损失，损失累计金额超过合同款项的5%的，损失方同时有权终止合同并收回已付款项。</w:t>
      </w:r>
    </w:p>
    <w:p w14:paraId="775CED7B"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6.8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14:paraId="430F84E4"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6.9厂商不得在提供的硬件及软件系统中设置包括且不限于如：软硬件加密狗、加密软件、时间锁、授权码等限制硬件及软件系统正常运行的措施，如有特殊需要必须提交纸质文件说明，经过我院签字同意才可设置，否则视为乙方违约，乙方需要支付医院违约金500000元（伍拾万元），在此基础上医院有权要求乙方退回甲方已支付的所有款项。如对医院造成损失的，甲方有权要求乙方赔偿。</w:t>
      </w:r>
    </w:p>
    <w:p w14:paraId="4569E662"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6.10厂商驻场工程师人员变更必须得到医院书面同意，否则视为乙方违约，甲方有权按5000元/人/次从合同总款中扣除。</w:t>
      </w:r>
    </w:p>
    <w:p w14:paraId="0AB8295A" w14:textId="77777777" w:rsidR="00530ECC" w:rsidRDefault="00000000">
      <w:pPr>
        <w:pStyle w:val="ad"/>
        <w:spacing w:line="360" w:lineRule="auto"/>
        <w:ind w:firstLine="480"/>
        <w:rPr>
          <w:rFonts w:ascii="宋体" w:eastAsia="宋体" w:hAnsi="宋体"/>
          <w:b/>
          <w:bCs/>
          <w:sz w:val="24"/>
          <w:szCs w:val="24"/>
        </w:rPr>
      </w:pPr>
      <w:r>
        <w:rPr>
          <w:rFonts w:ascii="宋体" w:eastAsia="宋体" w:hAnsi="宋体"/>
          <w:sz w:val="24"/>
          <w:szCs w:val="24"/>
        </w:rPr>
        <w:t>6.11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p w14:paraId="56171CD0" w14:textId="77777777" w:rsidR="00530ECC" w:rsidRDefault="00000000">
      <w:pPr>
        <w:pStyle w:val="ad"/>
        <w:spacing w:line="360" w:lineRule="auto"/>
        <w:ind w:firstLineChars="0" w:firstLine="0"/>
        <w:rPr>
          <w:rFonts w:ascii="宋体" w:eastAsia="宋体" w:hAnsi="宋体"/>
          <w:b/>
          <w:bCs/>
          <w:sz w:val="24"/>
          <w:szCs w:val="24"/>
        </w:rPr>
      </w:pPr>
      <w:r>
        <w:rPr>
          <w:rFonts w:ascii="宋体" w:eastAsia="宋体" w:hAnsi="宋体" w:hint="eastAsia"/>
          <w:b/>
          <w:bCs/>
          <w:sz w:val="24"/>
          <w:szCs w:val="24"/>
        </w:rPr>
        <w:t>七、保密、廉洁协议</w:t>
      </w:r>
    </w:p>
    <w:p w14:paraId="4FB93D77"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lastRenderedPageBreak/>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1077D946"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7.2 双方不得以任何方式向第三方泄露本项目的软件技术、设计方案以及功能配置等内容。</w:t>
      </w:r>
    </w:p>
    <w:p w14:paraId="60D6FA24"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7.3不以任何方式向第三方泄露在本协议开发实施过程中获取的经济、技术、数据以及双方其他非公开的信息。</w:t>
      </w:r>
    </w:p>
    <w:p w14:paraId="32471B42"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6CED8732"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7.5保密期限自本合同生效之日起永久有效，如乙方需解除保密协议需向甲方提出书面申请，双方协商同意签字确认后方可解除。</w:t>
      </w:r>
    </w:p>
    <w:p w14:paraId="6F68694B" w14:textId="77777777" w:rsidR="00530ECC" w:rsidRDefault="00530ECC">
      <w:pPr>
        <w:pStyle w:val="ad"/>
        <w:spacing w:line="360" w:lineRule="auto"/>
        <w:ind w:firstLineChars="0" w:firstLine="0"/>
        <w:rPr>
          <w:rFonts w:ascii="宋体" w:eastAsia="宋体" w:hAnsi="宋体"/>
          <w:b/>
          <w:bCs/>
          <w:sz w:val="24"/>
          <w:szCs w:val="24"/>
        </w:rPr>
      </w:pPr>
    </w:p>
    <w:p w14:paraId="139C6440" w14:textId="77777777" w:rsidR="00530ECC" w:rsidRDefault="00000000">
      <w:pPr>
        <w:pStyle w:val="ad"/>
        <w:spacing w:line="360" w:lineRule="auto"/>
        <w:ind w:firstLineChars="0" w:firstLine="0"/>
        <w:rPr>
          <w:rFonts w:ascii="宋体" w:eastAsia="宋体" w:hAnsi="宋体"/>
          <w:b/>
          <w:bCs/>
          <w:sz w:val="24"/>
          <w:szCs w:val="24"/>
        </w:rPr>
      </w:pPr>
      <w:r>
        <w:rPr>
          <w:rFonts w:ascii="宋体" w:eastAsia="宋体" w:hAnsi="宋体" w:hint="eastAsia"/>
          <w:b/>
          <w:bCs/>
          <w:sz w:val="24"/>
          <w:szCs w:val="24"/>
        </w:rPr>
        <w:t>八、报价</w:t>
      </w:r>
    </w:p>
    <w:p w14:paraId="71BEA46B"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8.1竞标文件按系统模块报价，报价表</w:t>
      </w:r>
      <w:r>
        <w:rPr>
          <w:rFonts w:ascii="宋体" w:eastAsia="宋体" w:hAnsi="宋体" w:hint="eastAsia"/>
          <w:sz w:val="24"/>
          <w:szCs w:val="24"/>
        </w:rPr>
        <w:t>提供商务偏离表和技术偏离表，报价</w:t>
      </w:r>
      <w:r>
        <w:rPr>
          <w:rFonts w:ascii="宋体" w:eastAsia="宋体" w:hAnsi="宋体"/>
          <w:sz w:val="24"/>
          <w:szCs w:val="24"/>
        </w:rPr>
        <w:t>包含系统软硬件费用、产品安装、调试实施、培训费用、产品升级费用、接口费（包括第三方厂家的接口费）等费用，以及明示所有责任、义务和一切风险。</w:t>
      </w:r>
    </w:p>
    <w:p w14:paraId="39B68D6A"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8.2竞标文件需提供维保期方案及报价。</w:t>
      </w:r>
    </w:p>
    <w:p w14:paraId="2B5BEEC1"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8.3竞标文件需提供系统详细图文介绍。系统实施验收参照本技术文档及竞标文件提供的图文介绍为依据。</w:t>
      </w:r>
    </w:p>
    <w:p w14:paraId="00E33464"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8.4如项目功能二次开发内容涉及我院采购的第三方产品，请在标书内标明哪些功能的实现需要二次开发接口。</w:t>
      </w:r>
    </w:p>
    <w:p w14:paraId="275D7E60" w14:textId="77777777" w:rsidR="00530ECC" w:rsidRDefault="00530ECC">
      <w:pPr>
        <w:pStyle w:val="ad"/>
        <w:spacing w:line="360" w:lineRule="auto"/>
        <w:ind w:firstLine="480"/>
        <w:rPr>
          <w:rFonts w:ascii="宋体" w:eastAsia="宋体" w:hAnsi="宋体"/>
          <w:sz w:val="24"/>
          <w:szCs w:val="24"/>
        </w:rPr>
      </w:pPr>
    </w:p>
    <w:p w14:paraId="48C5FC7F" w14:textId="77777777" w:rsidR="00530ECC" w:rsidRDefault="00000000">
      <w:pPr>
        <w:pStyle w:val="ad"/>
        <w:spacing w:line="360" w:lineRule="auto"/>
        <w:ind w:firstLineChars="0" w:firstLine="0"/>
        <w:rPr>
          <w:rFonts w:ascii="宋体" w:eastAsia="宋体" w:hAnsi="宋体"/>
          <w:b/>
          <w:bCs/>
          <w:sz w:val="24"/>
          <w:szCs w:val="24"/>
        </w:rPr>
      </w:pPr>
      <w:r>
        <w:rPr>
          <w:rFonts w:ascii="宋体" w:eastAsia="宋体" w:hAnsi="宋体" w:hint="eastAsia"/>
          <w:b/>
          <w:bCs/>
          <w:sz w:val="24"/>
          <w:szCs w:val="24"/>
        </w:rPr>
        <w:t>九、付款方式</w:t>
      </w:r>
    </w:p>
    <w:p w14:paraId="6E746E63" w14:textId="77777777" w:rsidR="00530ECC" w:rsidRDefault="00000000">
      <w:pPr>
        <w:pStyle w:val="ad"/>
        <w:spacing w:line="360" w:lineRule="auto"/>
        <w:ind w:firstLineChars="256" w:firstLine="614"/>
        <w:rPr>
          <w:rFonts w:ascii="宋体" w:eastAsia="宋体" w:hAnsi="宋体"/>
          <w:sz w:val="24"/>
          <w:szCs w:val="24"/>
        </w:rPr>
      </w:pPr>
      <w:r>
        <w:rPr>
          <w:rFonts w:ascii="宋体" w:eastAsia="宋体" w:hAnsi="宋体" w:hint="eastAsia"/>
          <w:sz w:val="24"/>
          <w:szCs w:val="24"/>
        </w:rPr>
        <w:t>项目双方签订合同，项目上线稳定运行1个月后，甲方支付合同款项的30%；</w:t>
      </w:r>
      <w:r>
        <w:rPr>
          <w:rFonts w:ascii="宋体" w:eastAsia="宋体" w:hAnsi="宋体" w:hint="eastAsia"/>
          <w:sz w:val="24"/>
          <w:szCs w:val="24"/>
        </w:rPr>
        <w:lastRenderedPageBreak/>
        <w:t>合同中的所有模块实施完毕，系统上线稳定运行3个月后，启动项目验收，验收合格后甲方支付合同款项的60%；</w:t>
      </w:r>
      <w:proofErr w:type="gramStart"/>
      <w:r>
        <w:rPr>
          <w:rFonts w:ascii="宋体" w:eastAsia="宋体" w:hAnsi="宋体" w:hint="eastAsia"/>
          <w:sz w:val="24"/>
          <w:szCs w:val="24"/>
        </w:rPr>
        <w:t>自项目</w:t>
      </w:r>
      <w:proofErr w:type="gramEnd"/>
      <w:r>
        <w:rPr>
          <w:rFonts w:ascii="宋体" w:eastAsia="宋体" w:hAnsi="宋体" w:hint="eastAsia"/>
          <w:sz w:val="24"/>
          <w:szCs w:val="24"/>
        </w:rPr>
        <w:t>验收合格之日起，稳定运行1年后，甲方支付合同款项的10%（不计利息）。</w:t>
      </w:r>
    </w:p>
    <w:sectPr w:rsidR="00530E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EDE58" w14:textId="77777777" w:rsidR="00DE750C" w:rsidRDefault="00DE750C" w:rsidP="00AD5060">
      <w:r>
        <w:separator/>
      </w:r>
    </w:p>
  </w:endnote>
  <w:endnote w:type="continuationSeparator" w:id="0">
    <w:p w14:paraId="015BF8E1" w14:textId="77777777" w:rsidR="00DE750C" w:rsidRDefault="00DE750C" w:rsidP="00AD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AA607" w14:textId="77777777" w:rsidR="00DE750C" w:rsidRDefault="00DE750C" w:rsidP="00AD5060">
      <w:r>
        <w:separator/>
      </w:r>
    </w:p>
  </w:footnote>
  <w:footnote w:type="continuationSeparator" w:id="0">
    <w:p w14:paraId="0E25AEBC" w14:textId="77777777" w:rsidR="00DE750C" w:rsidRDefault="00DE750C" w:rsidP="00AD5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M1YzM2MWZhNDU4YjdhNzg0NDMyMTgyNzYzMmE2ZjkifQ=="/>
  </w:docVars>
  <w:rsids>
    <w:rsidRoot w:val="007B3D4F"/>
    <w:rsid w:val="00033150"/>
    <w:rsid w:val="00046233"/>
    <w:rsid w:val="00047AFF"/>
    <w:rsid w:val="0006194D"/>
    <w:rsid w:val="0007093B"/>
    <w:rsid w:val="000964A2"/>
    <w:rsid w:val="000A0592"/>
    <w:rsid w:val="000D4470"/>
    <w:rsid w:val="000E516C"/>
    <w:rsid w:val="000F492F"/>
    <w:rsid w:val="00103168"/>
    <w:rsid w:val="001045EE"/>
    <w:rsid w:val="00116006"/>
    <w:rsid w:val="00122B6B"/>
    <w:rsid w:val="00137B2B"/>
    <w:rsid w:val="00164C1D"/>
    <w:rsid w:val="00172501"/>
    <w:rsid w:val="00197653"/>
    <w:rsid w:val="001A4D9E"/>
    <w:rsid w:val="001B3CB1"/>
    <w:rsid w:val="001B60EE"/>
    <w:rsid w:val="001C2CFC"/>
    <w:rsid w:val="001D63AB"/>
    <w:rsid w:val="001F36BD"/>
    <w:rsid w:val="0020033E"/>
    <w:rsid w:val="0026063E"/>
    <w:rsid w:val="002726FF"/>
    <w:rsid w:val="002822F8"/>
    <w:rsid w:val="00284D8C"/>
    <w:rsid w:val="00286463"/>
    <w:rsid w:val="002C3F25"/>
    <w:rsid w:val="00316AE4"/>
    <w:rsid w:val="00317150"/>
    <w:rsid w:val="003315B7"/>
    <w:rsid w:val="00345EB8"/>
    <w:rsid w:val="003579D2"/>
    <w:rsid w:val="003834EC"/>
    <w:rsid w:val="003E5978"/>
    <w:rsid w:val="003F4DBF"/>
    <w:rsid w:val="004008CA"/>
    <w:rsid w:val="00402791"/>
    <w:rsid w:val="00414CCA"/>
    <w:rsid w:val="004671A2"/>
    <w:rsid w:val="00494000"/>
    <w:rsid w:val="004B636A"/>
    <w:rsid w:val="004D357C"/>
    <w:rsid w:val="004D6152"/>
    <w:rsid w:val="00530ECC"/>
    <w:rsid w:val="0053619C"/>
    <w:rsid w:val="005741A8"/>
    <w:rsid w:val="00574C6B"/>
    <w:rsid w:val="00582B74"/>
    <w:rsid w:val="0058409E"/>
    <w:rsid w:val="00592257"/>
    <w:rsid w:val="005A1FA6"/>
    <w:rsid w:val="005B05EB"/>
    <w:rsid w:val="005D227A"/>
    <w:rsid w:val="005D583C"/>
    <w:rsid w:val="005D6A76"/>
    <w:rsid w:val="005E25DA"/>
    <w:rsid w:val="00606972"/>
    <w:rsid w:val="006153E3"/>
    <w:rsid w:val="00627888"/>
    <w:rsid w:val="00647B1B"/>
    <w:rsid w:val="00663282"/>
    <w:rsid w:val="00666441"/>
    <w:rsid w:val="00670F60"/>
    <w:rsid w:val="006741C4"/>
    <w:rsid w:val="00681900"/>
    <w:rsid w:val="006872EB"/>
    <w:rsid w:val="006A0854"/>
    <w:rsid w:val="006B2856"/>
    <w:rsid w:val="006C5767"/>
    <w:rsid w:val="006D112F"/>
    <w:rsid w:val="006D135A"/>
    <w:rsid w:val="006D1B74"/>
    <w:rsid w:val="006D3409"/>
    <w:rsid w:val="006E44A0"/>
    <w:rsid w:val="006F2240"/>
    <w:rsid w:val="00702587"/>
    <w:rsid w:val="00705167"/>
    <w:rsid w:val="0071386C"/>
    <w:rsid w:val="007257C8"/>
    <w:rsid w:val="00732E16"/>
    <w:rsid w:val="007624D3"/>
    <w:rsid w:val="00765B3D"/>
    <w:rsid w:val="00765D68"/>
    <w:rsid w:val="00791886"/>
    <w:rsid w:val="007A09CB"/>
    <w:rsid w:val="007A3CDA"/>
    <w:rsid w:val="007A4A12"/>
    <w:rsid w:val="007B3D4F"/>
    <w:rsid w:val="007C6F2C"/>
    <w:rsid w:val="007D5058"/>
    <w:rsid w:val="00814639"/>
    <w:rsid w:val="00823E8B"/>
    <w:rsid w:val="0083357A"/>
    <w:rsid w:val="00835608"/>
    <w:rsid w:val="0083569F"/>
    <w:rsid w:val="008371B1"/>
    <w:rsid w:val="00840428"/>
    <w:rsid w:val="00873224"/>
    <w:rsid w:val="0088359C"/>
    <w:rsid w:val="00886BC2"/>
    <w:rsid w:val="0089247F"/>
    <w:rsid w:val="00896E9E"/>
    <w:rsid w:val="008B0CA8"/>
    <w:rsid w:val="008B4594"/>
    <w:rsid w:val="008B5B0C"/>
    <w:rsid w:val="008C13BD"/>
    <w:rsid w:val="008C2D5A"/>
    <w:rsid w:val="008D5A95"/>
    <w:rsid w:val="008E539B"/>
    <w:rsid w:val="008F68F6"/>
    <w:rsid w:val="00901647"/>
    <w:rsid w:val="009219B1"/>
    <w:rsid w:val="0093643D"/>
    <w:rsid w:val="009407C2"/>
    <w:rsid w:val="00941D28"/>
    <w:rsid w:val="0095454B"/>
    <w:rsid w:val="00955FC6"/>
    <w:rsid w:val="009667C5"/>
    <w:rsid w:val="00971921"/>
    <w:rsid w:val="0097469B"/>
    <w:rsid w:val="00982B04"/>
    <w:rsid w:val="009B5CE6"/>
    <w:rsid w:val="009B6B2B"/>
    <w:rsid w:val="009C0DD2"/>
    <w:rsid w:val="009C38AC"/>
    <w:rsid w:val="009E4A1C"/>
    <w:rsid w:val="00A12BBD"/>
    <w:rsid w:val="00A2566B"/>
    <w:rsid w:val="00A277DF"/>
    <w:rsid w:val="00A36ED8"/>
    <w:rsid w:val="00A67D32"/>
    <w:rsid w:val="00A7720C"/>
    <w:rsid w:val="00A919E3"/>
    <w:rsid w:val="00A95373"/>
    <w:rsid w:val="00AC23B1"/>
    <w:rsid w:val="00AC4183"/>
    <w:rsid w:val="00AD5060"/>
    <w:rsid w:val="00AD507E"/>
    <w:rsid w:val="00AE4B0B"/>
    <w:rsid w:val="00AE4E64"/>
    <w:rsid w:val="00AE56EC"/>
    <w:rsid w:val="00AF0E40"/>
    <w:rsid w:val="00AF4EBA"/>
    <w:rsid w:val="00AF684C"/>
    <w:rsid w:val="00B3030E"/>
    <w:rsid w:val="00B42AFA"/>
    <w:rsid w:val="00B51A3D"/>
    <w:rsid w:val="00B64726"/>
    <w:rsid w:val="00B7038C"/>
    <w:rsid w:val="00B90983"/>
    <w:rsid w:val="00B91DB7"/>
    <w:rsid w:val="00BA1ECF"/>
    <w:rsid w:val="00BC035D"/>
    <w:rsid w:val="00BF20BC"/>
    <w:rsid w:val="00C07561"/>
    <w:rsid w:val="00C07F9B"/>
    <w:rsid w:val="00C22D30"/>
    <w:rsid w:val="00C27B6D"/>
    <w:rsid w:val="00C4176C"/>
    <w:rsid w:val="00C45925"/>
    <w:rsid w:val="00C5113F"/>
    <w:rsid w:val="00C71109"/>
    <w:rsid w:val="00C833F3"/>
    <w:rsid w:val="00C84CFC"/>
    <w:rsid w:val="00C94274"/>
    <w:rsid w:val="00CA35DC"/>
    <w:rsid w:val="00CC26A7"/>
    <w:rsid w:val="00CC7AE3"/>
    <w:rsid w:val="00CD0E53"/>
    <w:rsid w:val="00CD3CD6"/>
    <w:rsid w:val="00CE6207"/>
    <w:rsid w:val="00D03BBB"/>
    <w:rsid w:val="00D238B2"/>
    <w:rsid w:val="00D404F2"/>
    <w:rsid w:val="00D65417"/>
    <w:rsid w:val="00DB747D"/>
    <w:rsid w:val="00DE587A"/>
    <w:rsid w:val="00DE750C"/>
    <w:rsid w:val="00E01C30"/>
    <w:rsid w:val="00E11020"/>
    <w:rsid w:val="00E1368C"/>
    <w:rsid w:val="00E14798"/>
    <w:rsid w:val="00E23145"/>
    <w:rsid w:val="00E34D1B"/>
    <w:rsid w:val="00E418FE"/>
    <w:rsid w:val="00E5352E"/>
    <w:rsid w:val="00E5698A"/>
    <w:rsid w:val="00E63C87"/>
    <w:rsid w:val="00E77FBB"/>
    <w:rsid w:val="00E8103D"/>
    <w:rsid w:val="00E8238F"/>
    <w:rsid w:val="00E874E5"/>
    <w:rsid w:val="00EA4564"/>
    <w:rsid w:val="00EB3A28"/>
    <w:rsid w:val="00EC142B"/>
    <w:rsid w:val="00ED6BC2"/>
    <w:rsid w:val="00EE1069"/>
    <w:rsid w:val="00EE3BFF"/>
    <w:rsid w:val="00EF1EBC"/>
    <w:rsid w:val="00EF473C"/>
    <w:rsid w:val="00F51DE4"/>
    <w:rsid w:val="00F54CB2"/>
    <w:rsid w:val="00F7577D"/>
    <w:rsid w:val="00F77ECA"/>
    <w:rsid w:val="00FB132D"/>
    <w:rsid w:val="00FB7668"/>
    <w:rsid w:val="00FD4C8A"/>
    <w:rsid w:val="00FD5B7F"/>
    <w:rsid w:val="06A338B9"/>
    <w:rsid w:val="165027E8"/>
    <w:rsid w:val="1F4D4353"/>
    <w:rsid w:val="42B262B4"/>
    <w:rsid w:val="50136713"/>
    <w:rsid w:val="56056A05"/>
    <w:rsid w:val="57D8570A"/>
    <w:rsid w:val="5A942E60"/>
    <w:rsid w:val="5B4C62B6"/>
    <w:rsid w:val="5C4B0BC8"/>
    <w:rsid w:val="61F70DA1"/>
    <w:rsid w:val="6CBE4375"/>
    <w:rsid w:val="6EFA03DD"/>
    <w:rsid w:val="6FC0545D"/>
    <w:rsid w:val="700411F8"/>
    <w:rsid w:val="751E569A"/>
    <w:rsid w:val="7811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E9AAF"/>
  <w15:docId w15:val="{A9A8023A-B092-49C9-ABF3-ED66C241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link w:val="a4"/>
    <w:qFormat/>
    <w:rPr>
      <w:rFonts w:ascii="Times New Roman" w:eastAsia="宋体" w:hAnsi="Times New Roman" w:cs="Times New Roman"/>
      <w:kern w:val="0"/>
      <w:szCs w:val="24"/>
    </w:rPr>
  </w:style>
  <w:style w:type="paragraph" w:styleId="2">
    <w:name w:val="Body Text 2"/>
    <w:basedOn w:val="a"/>
    <w:next w:val="a3"/>
    <w:link w:val="20"/>
    <w:qFormat/>
    <w:pPr>
      <w:jc w:val="center"/>
    </w:pPr>
    <w:rPr>
      <w:rFonts w:ascii="Times New Roman" w:eastAsia="宋体" w:hAnsi="Times New Roman" w:cs="Times New Roman"/>
      <w:kern w:val="0"/>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a4">
    <w:name w:val="正文文本 字符"/>
    <w:basedOn w:val="a0"/>
    <w:link w:val="a3"/>
    <w:qFormat/>
    <w:rPr>
      <w:rFonts w:ascii="Times New Roman" w:eastAsia="宋体" w:hAnsi="Times New Roman" w:cs="Times New Roman"/>
      <w:kern w:val="0"/>
      <w:szCs w:val="24"/>
    </w:rPr>
  </w:style>
  <w:style w:type="character" w:customStyle="1" w:styleId="20">
    <w:name w:val="正文文本 2 字符"/>
    <w:basedOn w:val="a0"/>
    <w:link w:val="2"/>
    <w:qFormat/>
    <w:rPr>
      <w:rFonts w:ascii="Times New Roman" w:eastAsia="宋体" w:hAnsi="Times New Roman" w:cs="Times New Roman"/>
      <w:kern w:val="0"/>
      <w:szCs w:val="24"/>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6">
    <w:name w:val="批注框文本 字符"/>
    <w:basedOn w:val="a0"/>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6E350-CE17-4196-B7E6-8F3FEF58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1163</Words>
  <Characters>6631</Characters>
  <Application>Microsoft Office Word</Application>
  <DocSecurity>0</DocSecurity>
  <Lines>55</Lines>
  <Paragraphs>15</Paragraphs>
  <ScaleCrop>false</ScaleCrop>
  <Company>柳州市工人医院</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柳州市工人医院办公</dc:creator>
  <cp:lastModifiedBy>仪 张钟</cp:lastModifiedBy>
  <cp:revision>2</cp:revision>
  <dcterms:created xsi:type="dcterms:W3CDTF">2024-05-28T03:21:00Z</dcterms:created>
  <dcterms:modified xsi:type="dcterms:W3CDTF">2024-05-28T03:21:00Z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E3FA6A443E874B01B28A8AF597E90DC1_13</vt:lpwstr>
  </property>
</Properties>
</file>