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0271" w14:textId="51F8889F" w:rsidR="0007193A" w:rsidRDefault="00000000">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准入</w:t>
      </w:r>
      <w:proofErr w:type="gramStart"/>
      <w:r>
        <w:rPr>
          <w:rFonts w:ascii="宋体" w:eastAsia="宋体" w:hAnsi="宋体" w:cs="微软雅黑" w:hint="eastAsia"/>
          <w:b/>
          <w:bCs/>
          <w:kern w:val="44"/>
          <w:sz w:val="30"/>
          <w:szCs w:val="30"/>
        </w:rPr>
        <w:t>及桌管</w:t>
      </w:r>
      <w:proofErr w:type="gramEnd"/>
      <w:r>
        <w:rPr>
          <w:rFonts w:ascii="宋体" w:eastAsia="宋体" w:hAnsi="宋体" w:cs="微软雅黑" w:hint="eastAsia"/>
          <w:b/>
          <w:bCs/>
          <w:kern w:val="44"/>
          <w:sz w:val="30"/>
          <w:szCs w:val="30"/>
        </w:rPr>
        <w:t>系统扩容</w:t>
      </w:r>
      <w:proofErr w:type="gramStart"/>
      <w:r>
        <w:rPr>
          <w:rFonts w:ascii="宋体" w:eastAsia="宋体" w:hAnsi="宋体" w:cs="微软雅黑" w:hint="eastAsia"/>
          <w:b/>
          <w:bCs/>
          <w:kern w:val="44"/>
          <w:sz w:val="30"/>
          <w:szCs w:val="30"/>
        </w:rPr>
        <w:t>和维保服务</w:t>
      </w:r>
      <w:proofErr w:type="gramEnd"/>
      <w:r>
        <w:rPr>
          <w:rFonts w:ascii="宋体" w:eastAsia="宋体" w:hAnsi="宋体" w:cs="微软雅黑" w:hint="eastAsia"/>
          <w:b/>
          <w:bCs/>
          <w:kern w:val="44"/>
          <w:sz w:val="30"/>
          <w:szCs w:val="30"/>
        </w:rPr>
        <w:t>技术</w:t>
      </w:r>
      <w:r w:rsidR="001C16C7">
        <w:rPr>
          <w:rFonts w:ascii="宋体" w:eastAsia="宋体" w:hAnsi="宋体" w:cs="微软雅黑" w:hint="eastAsia"/>
          <w:b/>
          <w:bCs/>
          <w:kern w:val="44"/>
          <w:sz w:val="30"/>
          <w:szCs w:val="30"/>
        </w:rPr>
        <w:t>参数</w:t>
      </w:r>
      <w:r>
        <w:rPr>
          <w:rFonts w:ascii="宋体" w:eastAsia="宋体" w:hAnsi="宋体" w:cs="微软雅黑" w:hint="eastAsia"/>
          <w:b/>
          <w:bCs/>
          <w:kern w:val="44"/>
          <w:sz w:val="30"/>
          <w:szCs w:val="30"/>
        </w:rPr>
        <w:t>要求</w:t>
      </w:r>
    </w:p>
    <w:p w14:paraId="552FA1D6" w14:textId="77777777" w:rsidR="0007193A" w:rsidRDefault="0007193A">
      <w:pPr>
        <w:keepNext/>
        <w:keepLines/>
        <w:spacing w:line="312" w:lineRule="auto"/>
        <w:ind w:leftChars="200" w:left="420"/>
        <w:jc w:val="left"/>
        <w:rPr>
          <w:rFonts w:ascii="宋体" w:eastAsia="宋体" w:hAnsi="宋体" w:cs="微软雅黑"/>
          <w:b/>
          <w:bCs/>
          <w:kern w:val="44"/>
          <w:sz w:val="24"/>
          <w:szCs w:val="24"/>
        </w:rPr>
      </w:pPr>
    </w:p>
    <w:bookmarkEnd w:id="0"/>
    <w:p w14:paraId="1F606117" w14:textId="77777777" w:rsidR="0007193A" w:rsidRDefault="00000000">
      <w:pPr>
        <w:pStyle w:val="a9"/>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4F797ABC" w14:textId="77777777" w:rsidR="0007193A" w:rsidRDefault="00000000">
      <w:pPr>
        <w:spacing w:line="312" w:lineRule="auto"/>
        <w:ind w:firstLineChars="200" w:firstLine="480"/>
        <w:rPr>
          <w:rFonts w:ascii="宋体" w:eastAsia="宋体" w:hAnsi="宋体"/>
          <w:sz w:val="24"/>
          <w:szCs w:val="24"/>
        </w:rPr>
      </w:pPr>
      <w:r>
        <w:rPr>
          <w:rFonts w:ascii="宋体" w:eastAsia="宋体" w:hAnsi="宋体" w:hint="eastAsia"/>
          <w:sz w:val="24"/>
          <w:szCs w:val="24"/>
        </w:rPr>
        <w:t>准入控制系统及桌面管理系统（简称准入</w:t>
      </w:r>
      <w:proofErr w:type="gramStart"/>
      <w:r>
        <w:rPr>
          <w:rFonts w:ascii="宋体" w:eastAsia="宋体" w:hAnsi="宋体" w:hint="eastAsia"/>
          <w:sz w:val="24"/>
          <w:szCs w:val="24"/>
        </w:rPr>
        <w:t>及桌管</w:t>
      </w:r>
      <w:proofErr w:type="gramEnd"/>
      <w:r>
        <w:rPr>
          <w:rFonts w:ascii="宋体" w:eastAsia="宋体" w:hAnsi="宋体" w:hint="eastAsia"/>
          <w:sz w:val="24"/>
          <w:szCs w:val="24"/>
        </w:rPr>
        <w:t>系统）安装于柳州市工人医院全院终端上，是保障全院信息系统满足三级</w:t>
      </w:r>
      <w:proofErr w:type="gramStart"/>
      <w:r>
        <w:rPr>
          <w:rFonts w:ascii="宋体" w:eastAsia="宋体" w:hAnsi="宋体" w:hint="eastAsia"/>
          <w:sz w:val="24"/>
          <w:szCs w:val="24"/>
        </w:rPr>
        <w:t>等保要求</w:t>
      </w:r>
      <w:proofErr w:type="gramEnd"/>
      <w:r>
        <w:rPr>
          <w:rFonts w:ascii="宋体" w:eastAsia="宋体" w:hAnsi="宋体" w:hint="eastAsia"/>
          <w:sz w:val="24"/>
          <w:szCs w:val="24"/>
        </w:rPr>
        <w:t>的必要软件系统。系统主要功能有防止非法终端设备接入网络、对常见的USB等外设进行管控、下发全院应用软件、控制非法软件安装等。</w:t>
      </w:r>
    </w:p>
    <w:p w14:paraId="02664DCD" w14:textId="77777777" w:rsidR="0007193A" w:rsidRDefault="00000000">
      <w:pPr>
        <w:pStyle w:val="a9"/>
        <w:spacing w:line="312" w:lineRule="auto"/>
        <w:ind w:firstLineChars="0" w:firstLine="0"/>
        <w:rPr>
          <w:rFonts w:ascii="宋体" w:eastAsia="宋体" w:hAnsi="宋体"/>
          <w:sz w:val="24"/>
          <w:szCs w:val="24"/>
        </w:rPr>
      </w:pPr>
      <w:r>
        <w:rPr>
          <w:rFonts w:ascii="宋体" w:eastAsia="宋体" w:hAnsi="宋体" w:hint="eastAsia"/>
          <w:b/>
          <w:sz w:val="28"/>
          <w:szCs w:val="28"/>
        </w:rPr>
        <w:t>二、项目建设内容及要求</w:t>
      </w:r>
    </w:p>
    <w:tbl>
      <w:tblPr>
        <w:tblStyle w:val="a8"/>
        <w:tblW w:w="8108" w:type="dxa"/>
        <w:jc w:val="center"/>
        <w:tblLayout w:type="fixed"/>
        <w:tblLook w:val="04A0" w:firstRow="1" w:lastRow="0" w:firstColumn="1" w:lastColumn="0" w:noHBand="0" w:noVBand="1"/>
      </w:tblPr>
      <w:tblGrid>
        <w:gridCol w:w="698"/>
        <w:gridCol w:w="1646"/>
        <w:gridCol w:w="4181"/>
        <w:gridCol w:w="889"/>
        <w:gridCol w:w="694"/>
      </w:tblGrid>
      <w:tr w:rsidR="0007193A" w14:paraId="58F1AC99" w14:textId="77777777" w:rsidTr="00C43CD2">
        <w:trPr>
          <w:jc w:val="center"/>
        </w:trPr>
        <w:tc>
          <w:tcPr>
            <w:tcW w:w="698" w:type="dxa"/>
          </w:tcPr>
          <w:p w14:paraId="29C35A3C"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序号</w:t>
            </w:r>
          </w:p>
        </w:tc>
        <w:tc>
          <w:tcPr>
            <w:tcW w:w="1646" w:type="dxa"/>
          </w:tcPr>
          <w:p w14:paraId="46698272"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模块</w:t>
            </w:r>
          </w:p>
        </w:tc>
        <w:tc>
          <w:tcPr>
            <w:tcW w:w="4181" w:type="dxa"/>
          </w:tcPr>
          <w:p w14:paraId="58BE274E"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内容描述</w:t>
            </w:r>
          </w:p>
        </w:tc>
        <w:tc>
          <w:tcPr>
            <w:tcW w:w="889" w:type="dxa"/>
          </w:tcPr>
          <w:p w14:paraId="11F6B7A7"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数量</w:t>
            </w:r>
          </w:p>
        </w:tc>
        <w:tc>
          <w:tcPr>
            <w:tcW w:w="694" w:type="dxa"/>
          </w:tcPr>
          <w:p w14:paraId="40F02CC1"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单位</w:t>
            </w:r>
          </w:p>
        </w:tc>
      </w:tr>
      <w:tr w:rsidR="0007193A" w14:paraId="3423CA92" w14:textId="77777777" w:rsidTr="00C43CD2">
        <w:trPr>
          <w:jc w:val="center"/>
        </w:trPr>
        <w:tc>
          <w:tcPr>
            <w:tcW w:w="698" w:type="dxa"/>
            <w:vAlign w:val="center"/>
          </w:tcPr>
          <w:p w14:paraId="4A77442C"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1</w:t>
            </w:r>
          </w:p>
        </w:tc>
        <w:tc>
          <w:tcPr>
            <w:tcW w:w="1646" w:type="dxa"/>
            <w:vAlign w:val="center"/>
          </w:tcPr>
          <w:p w14:paraId="5C7F169D"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准入</w:t>
            </w:r>
            <w:proofErr w:type="gramStart"/>
            <w:r>
              <w:rPr>
                <w:rFonts w:ascii="宋体" w:eastAsia="宋体" w:hAnsi="宋体" w:hint="eastAsia"/>
                <w:sz w:val="24"/>
                <w:szCs w:val="24"/>
              </w:rPr>
              <w:t>及桌管</w:t>
            </w:r>
            <w:proofErr w:type="gramEnd"/>
            <w:r>
              <w:rPr>
                <w:rFonts w:ascii="宋体" w:eastAsia="宋体" w:hAnsi="宋体" w:hint="eastAsia"/>
                <w:sz w:val="24"/>
                <w:szCs w:val="24"/>
              </w:rPr>
              <w:t>500点扩容</w:t>
            </w:r>
          </w:p>
          <w:p w14:paraId="12935B95" w14:textId="77777777" w:rsidR="0007193A" w:rsidRDefault="0007193A">
            <w:pPr>
              <w:spacing w:line="312" w:lineRule="auto"/>
              <w:jc w:val="left"/>
              <w:rPr>
                <w:rFonts w:ascii="宋体" w:eastAsia="宋体" w:hAnsi="宋体"/>
                <w:sz w:val="24"/>
                <w:szCs w:val="24"/>
              </w:rPr>
            </w:pPr>
          </w:p>
        </w:tc>
        <w:tc>
          <w:tcPr>
            <w:tcW w:w="4181" w:type="dxa"/>
          </w:tcPr>
          <w:p w14:paraId="3A2D0EBD" w14:textId="77777777" w:rsidR="0007193A" w:rsidRDefault="00000000">
            <w:pPr>
              <w:pStyle w:val="a9"/>
              <w:numPr>
                <w:ilvl w:val="0"/>
                <w:numId w:val="3"/>
              </w:numPr>
              <w:autoSpaceDE w:val="0"/>
              <w:autoSpaceDN w:val="0"/>
              <w:adjustRightInd w:val="0"/>
              <w:spacing w:line="276" w:lineRule="auto"/>
              <w:ind w:firstLineChars="0"/>
              <w:rPr>
                <w:rFonts w:ascii="宋体" w:eastAsia="宋体" w:hAnsi="宋体"/>
                <w:sz w:val="24"/>
                <w:szCs w:val="24"/>
              </w:rPr>
            </w:pPr>
            <w:r>
              <w:rPr>
                <w:rFonts w:ascii="宋体" w:eastAsia="宋体" w:hAnsi="宋体" w:hint="eastAsia"/>
                <w:sz w:val="24"/>
                <w:szCs w:val="24"/>
              </w:rPr>
              <w:t>在柳州市工人</w:t>
            </w:r>
            <w:proofErr w:type="gramStart"/>
            <w:r>
              <w:rPr>
                <w:rFonts w:ascii="宋体" w:eastAsia="宋体" w:hAnsi="宋体" w:hint="eastAsia"/>
                <w:sz w:val="24"/>
                <w:szCs w:val="24"/>
              </w:rPr>
              <w:t>医院联软准入</w:t>
            </w:r>
            <w:proofErr w:type="gramEnd"/>
            <w:r>
              <w:rPr>
                <w:rFonts w:ascii="宋体" w:eastAsia="宋体" w:hAnsi="宋体" w:hint="eastAsia"/>
                <w:sz w:val="24"/>
                <w:szCs w:val="24"/>
              </w:rPr>
              <w:t>控制系统和桌面管理系统上增加永久用户授权</w:t>
            </w:r>
            <w:r>
              <w:rPr>
                <w:rFonts w:ascii="宋体" w:eastAsia="宋体" w:hAnsi="宋体"/>
                <w:sz w:val="24"/>
                <w:szCs w:val="24"/>
              </w:rPr>
              <w:t>500</w:t>
            </w:r>
            <w:r>
              <w:rPr>
                <w:rFonts w:ascii="宋体" w:eastAsia="宋体" w:hAnsi="宋体" w:hint="eastAsia"/>
                <w:sz w:val="24"/>
                <w:szCs w:val="24"/>
              </w:rPr>
              <w:t>个点位，该授权可</w:t>
            </w:r>
            <w:proofErr w:type="gramStart"/>
            <w:r>
              <w:rPr>
                <w:rFonts w:ascii="宋体" w:eastAsia="宋体" w:hAnsi="宋体" w:hint="eastAsia"/>
                <w:sz w:val="24"/>
                <w:szCs w:val="24"/>
              </w:rPr>
              <w:t>支持信创电脑</w:t>
            </w:r>
            <w:proofErr w:type="gramEnd"/>
            <w:r>
              <w:rPr>
                <w:rFonts w:ascii="宋体" w:eastAsia="宋体" w:hAnsi="宋体" w:hint="eastAsia"/>
                <w:sz w:val="24"/>
                <w:szCs w:val="24"/>
              </w:rPr>
              <w:t>的管理。</w:t>
            </w:r>
          </w:p>
          <w:p w14:paraId="6D9B378F" w14:textId="77777777" w:rsidR="0007193A" w:rsidRDefault="00000000">
            <w:pPr>
              <w:pStyle w:val="a0"/>
              <w:numPr>
                <w:ilvl w:val="0"/>
                <w:numId w:val="3"/>
              </w:numPr>
              <w:rPr>
                <w:lang w:val="en-US"/>
              </w:rPr>
            </w:pPr>
            <w:r>
              <w:rPr>
                <w:rFonts w:ascii="宋体" w:eastAsia="宋体" w:hAnsi="宋体" w:hint="eastAsia"/>
                <w:sz w:val="24"/>
              </w:rPr>
              <w:t>购买授权后含后期3年质保。</w:t>
            </w:r>
          </w:p>
        </w:tc>
        <w:tc>
          <w:tcPr>
            <w:tcW w:w="889" w:type="dxa"/>
            <w:vAlign w:val="center"/>
          </w:tcPr>
          <w:p w14:paraId="76AF4D0D"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00</w:t>
            </w:r>
          </w:p>
        </w:tc>
        <w:tc>
          <w:tcPr>
            <w:tcW w:w="694" w:type="dxa"/>
            <w:vAlign w:val="center"/>
          </w:tcPr>
          <w:p w14:paraId="3E2BDF56"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点</w:t>
            </w:r>
          </w:p>
        </w:tc>
      </w:tr>
      <w:tr w:rsidR="0007193A" w14:paraId="25A3EFEC" w14:textId="77777777" w:rsidTr="00C43CD2">
        <w:trPr>
          <w:jc w:val="center"/>
        </w:trPr>
        <w:tc>
          <w:tcPr>
            <w:tcW w:w="698" w:type="dxa"/>
            <w:vAlign w:val="center"/>
          </w:tcPr>
          <w:p w14:paraId="5C1F2532"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2</w:t>
            </w:r>
          </w:p>
        </w:tc>
        <w:tc>
          <w:tcPr>
            <w:tcW w:w="1646" w:type="dxa"/>
            <w:vAlign w:val="center"/>
          </w:tcPr>
          <w:p w14:paraId="31E2C70E"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设备发现及定位功能扩容</w:t>
            </w:r>
          </w:p>
        </w:tc>
        <w:tc>
          <w:tcPr>
            <w:tcW w:w="4181" w:type="dxa"/>
            <w:vAlign w:val="center"/>
          </w:tcPr>
          <w:p w14:paraId="63FB4065"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扩容“设备发现及定位功能”，实现全网所有入网设备的拓扑发现、设备类型智能识别、新设备接入告警、网络拓扑可视化管理等。</w:t>
            </w:r>
          </w:p>
        </w:tc>
        <w:tc>
          <w:tcPr>
            <w:tcW w:w="889" w:type="dxa"/>
            <w:vAlign w:val="center"/>
          </w:tcPr>
          <w:p w14:paraId="38E25A81"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10000</w:t>
            </w:r>
          </w:p>
        </w:tc>
        <w:tc>
          <w:tcPr>
            <w:tcW w:w="694" w:type="dxa"/>
            <w:vAlign w:val="center"/>
          </w:tcPr>
          <w:p w14:paraId="5EB6CB59" w14:textId="77777777" w:rsidR="0007193A" w:rsidRDefault="00000000">
            <w:pPr>
              <w:spacing w:line="312" w:lineRule="auto"/>
              <w:jc w:val="left"/>
              <w:rPr>
                <w:rFonts w:ascii="宋体" w:eastAsia="宋体" w:hAnsi="宋体"/>
                <w:sz w:val="24"/>
                <w:szCs w:val="24"/>
              </w:rPr>
            </w:pPr>
            <w:proofErr w:type="gramStart"/>
            <w:r>
              <w:rPr>
                <w:rFonts w:ascii="宋体" w:eastAsia="宋体" w:hAnsi="宋体" w:hint="eastAsia"/>
                <w:sz w:val="24"/>
                <w:szCs w:val="24"/>
              </w:rPr>
              <w:t>个</w:t>
            </w:r>
            <w:proofErr w:type="gramEnd"/>
          </w:p>
        </w:tc>
      </w:tr>
      <w:tr w:rsidR="0007193A" w14:paraId="2BD784F6" w14:textId="77777777" w:rsidTr="00C43CD2">
        <w:trPr>
          <w:jc w:val="center"/>
        </w:trPr>
        <w:tc>
          <w:tcPr>
            <w:tcW w:w="698" w:type="dxa"/>
            <w:vAlign w:val="center"/>
          </w:tcPr>
          <w:p w14:paraId="1D37FB5E" w14:textId="77777777" w:rsidR="0007193A" w:rsidRDefault="00000000">
            <w:pPr>
              <w:spacing w:line="312" w:lineRule="auto"/>
              <w:jc w:val="center"/>
              <w:rPr>
                <w:rFonts w:ascii="宋体" w:eastAsia="宋体" w:hAnsi="宋体"/>
                <w:sz w:val="24"/>
                <w:szCs w:val="24"/>
              </w:rPr>
            </w:pPr>
            <w:r>
              <w:rPr>
                <w:rFonts w:ascii="宋体" w:eastAsia="宋体" w:hAnsi="宋体" w:hint="eastAsia"/>
                <w:sz w:val="24"/>
                <w:szCs w:val="24"/>
              </w:rPr>
              <w:t>3</w:t>
            </w:r>
          </w:p>
        </w:tc>
        <w:tc>
          <w:tcPr>
            <w:tcW w:w="1646" w:type="dxa"/>
            <w:vAlign w:val="center"/>
          </w:tcPr>
          <w:p w14:paraId="07B2F555" w14:textId="77777777" w:rsidR="0007193A" w:rsidRDefault="00000000">
            <w:pPr>
              <w:spacing w:line="312" w:lineRule="auto"/>
              <w:jc w:val="left"/>
              <w:rPr>
                <w:rFonts w:ascii="宋体" w:eastAsia="宋体" w:hAnsi="宋体"/>
                <w:sz w:val="24"/>
                <w:szCs w:val="24"/>
              </w:rPr>
            </w:pPr>
            <w:proofErr w:type="gramStart"/>
            <w:r>
              <w:rPr>
                <w:rFonts w:ascii="宋体" w:eastAsia="宋体" w:hAnsi="宋体" w:hint="eastAsia"/>
                <w:sz w:val="24"/>
                <w:szCs w:val="24"/>
              </w:rPr>
              <w:t>3年维保服务</w:t>
            </w:r>
            <w:proofErr w:type="gramEnd"/>
          </w:p>
        </w:tc>
        <w:tc>
          <w:tcPr>
            <w:tcW w:w="4181" w:type="dxa"/>
            <w:vAlign w:val="center"/>
          </w:tcPr>
          <w:p w14:paraId="777A697C"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目前的准入</w:t>
            </w:r>
            <w:proofErr w:type="gramStart"/>
            <w:r>
              <w:rPr>
                <w:rFonts w:ascii="宋体" w:eastAsia="宋体" w:hAnsi="宋体" w:hint="eastAsia"/>
                <w:sz w:val="24"/>
                <w:szCs w:val="24"/>
              </w:rPr>
              <w:t>及桌管系统维保</w:t>
            </w:r>
            <w:proofErr w:type="gramEnd"/>
            <w:r>
              <w:rPr>
                <w:rFonts w:ascii="宋体" w:eastAsia="宋体" w:hAnsi="宋体" w:hint="eastAsia"/>
                <w:sz w:val="24"/>
                <w:szCs w:val="24"/>
              </w:rPr>
              <w:t>将于2024年8月到期，需要系统厂家继续为我院</w:t>
            </w:r>
            <w:proofErr w:type="gramStart"/>
            <w:r>
              <w:rPr>
                <w:rFonts w:ascii="宋体" w:eastAsia="宋体" w:hAnsi="宋体" w:hint="eastAsia"/>
                <w:sz w:val="24"/>
                <w:szCs w:val="24"/>
              </w:rPr>
              <w:t>提供维保服务</w:t>
            </w:r>
            <w:proofErr w:type="gramEnd"/>
            <w:r>
              <w:rPr>
                <w:rFonts w:ascii="宋体" w:eastAsia="宋体" w:hAnsi="宋体" w:hint="eastAsia"/>
                <w:sz w:val="24"/>
                <w:szCs w:val="24"/>
              </w:rPr>
              <w:t>，包括版本升级、软件维护、巡检。每年定期发布产品功能升级包供客户升级使用，以适应各种环境例如新版本的终端操作系统的变化、原功能的改进、扩展和革新，以适应各种新的操作系统环境。</w:t>
            </w:r>
          </w:p>
        </w:tc>
        <w:tc>
          <w:tcPr>
            <w:tcW w:w="889" w:type="dxa"/>
            <w:vAlign w:val="center"/>
          </w:tcPr>
          <w:p w14:paraId="2E2DAF50"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3</w:t>
            </w:r>
          </w:p>
        </w:tc>
        <w:tc>
          <w:tcPr>
            <w:tcW w:w="694" w:type="dxa"/>
            <w:vAlign w:val="center"/>
          </w:tcPr>
          <w:p w14:paraId="29AB4DE1" w14:textId="77777777" w:rsidR="0007193A" w:rsidRDefault="00000000">
            <w:pPr>
              <w:spacing w:line="312" w:lineRule="auto"/>
              <w:jc w:val="left"/>
              <w:rPr>
                <w:rFonts w:ascii="宋体" w:eastAsia="宋体" w:hAnsi="宋体"/>
                <w:sz w:val="24"/>
                <w:szCs w:val="24"/>
              </w:rPr>
            </w:pPr>
            <w:r>
              <w:rPr>
                <w:rFonts w:ascii="宋体" w:eastAsia="宋体" w:hAnsi="宋体" w:hint="eastAsia"/>
                <w:sz w:val="24"/>
                <w:szCs w:val="24"/>
              </w:rPr>
              <w:t>年</w:t>
            </w:r>
          </w:p>
        </w:tc>
      </w:tr>
    </w:tbl>
    <w:p w14:paraId="06148B24" w14:textId="77777777" w:rsidR="0007193A" w:rsidRDefault="0007193A">
      <w:pPr>
        <w:pStyle w:val="a0"/>
        <w:spacing w:after="0" w:line="312" w:lineRule="auto"/>
        <w:rPr>
          <w:lang w:val="en-US"/>
        </w:rPr>
      </w:pPr>
    </w:p>
    <w:p w14:paraId="5D2A9947" w14:textId="77777777" w:rsidR="0007193A" w:rsidRDefault="00000000">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三、对接口及系统改造的要求</w:t>
      </w:r>
    </w:p>
    <w:p w14:paraId="46471149" w14:textId="77777777" w:rsidR="0007193A" w:rsidRDefault="00000000">
      <w:pPr>
        <w:spacing w:line="312" w:lineRule="auto"/>
        <w:rPr>
          <w:rFonts w:ascii="宋体" w:eastAsia="宋体" w:hAnsi="宋体" w:cs="宋体"/>
          <w:b/>
          <w:bCs/>
          <w:sz w:val="24"/>
          <w:szCs w:val="24"/>
        </w:rPr>
      </w:pPr>
      <w:r>
        <w:rPr>
          <w:rFonts w:ascii="宋体" w:eastAsia="宋体" w:hAnsi="宋体" w:cs="宋体" w:hint="eastAsia"/>
          <w:b/>
          <w:bCs/>
          <w:sz w:val="24"/>
          <w:szCs w:val="24"/>
        </w:rPr>
        <w:tab/>
        <w:t>质保期和维保期内免费实现以下要求：</w:t>
      </w:r>
    </w:p>
    <w:p w14:paraId="2F6EE4DA"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4C4E5609"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lastRenderedPageBreak/>
        <w:t>3.2提供与医院第三方系统统一接口的维护与管理，与HIS、电子病历、LIS、PACS、心电系统、体检系统、集成平台、智慧运营平台、成本管理系统、排班系统、人力资源管理系统、财务管理系统、互联网医院、OA系统、自助服务平台、DRG管理、绩效管理、电子发票、短信平台、财务电子档案等其他所有医院相关业务系统（包括以上医院系统但不仅限于以上系统）进行免费接口对接，实现数据交换。</w:t>
      </w:r>
    </w:p>
    <w:p w14:paraId="7447851D"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76CA8E50"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3.4提供软件免费升级及个性化修改服务，免费实现院方的个性化需求；软件自身错误类问题提供永久性免费修改服务；</w:t>
      </w:r>
    </w:p>
    <w:p w14:paraId="53C278BD"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3.5免费提供医院新增业务信息系统的对接、免费实现医院上级管理部门要求的系统接口对接要求。</w:t>
      </w:r>
    </w:p>
    <w:p w14:paraId="669ED73B" w14:textId="77777777" w:rsidR="0007193A" w:rsidRPr="007003A3" w:rsidRDefault="00000000" w:rsidP="007003A3">
      <w:pPr>
        <w:pStyle w:val="a0"/>
        <w:spacing w:after="0" w:line="312" w:lineRule="auto"/>
        <w:ind w:firstLine="420"/>
        <w:rPr>
          <w:rFonts w:ascii="宋体" w:eastAsia="宋体" w:hAnsi="宋体" w:cs="宋体"/>
          <w:sz w:val="24"/>
          <w:lang w:val="en-US"/>
        </w:rPr>
      </w:pPr>
      <w:r w:rsidRPr="007003A3">
        <w:rPr>
          <w:rFonts w:ascii="宋体" w:eastAsia="宋体" w:hAnsi="宋体" w:cs="宋体" w:hint="eastAsia"/>
          <w:sz w:val="24"/>
          <w:lang w:val="en-US"/>
        </w:rPr>
        <w:t>3.6免费系统改造</w:t>
      </w:r>
      <w:proofErr w:type="gramStart"/>
      <w:r w:rsidRPr="007003A3">
        <w:rPr>
          <w:rFonts w:ascii="宋体" w:eastAsia="宋体" w:hAnsi="宋体" w:cs="宋体" w:hint="eastAsia"/>
          <w:sz w:val="24"/>
          <w:lang w:val="en-US"/>
        </w:rPr>
        <w:t>支持信创</w:t>
      </w:r>
      <w:proofErr w:type="gramEnd"/>
      <w:r w:rsidRPr="007003A3">
        <w:rPr>
          <w:rFonts w:ascii="宋体" w:eastAsia="宋体" w:hAnsi="宋体" w:cs="宋体" w:hint="eastAsia"/>
          <w:sz w:val="24"/>
          <w:lang w:val="en-US"/>
        </w:rPr>
        <w:t>国产电脑及服务器。</w:t>
      </w:r>
    </w:p>
    <w:p w14:paraId="76B3D3D6" w14:textId="77777777" w:rsidR="0007193A" w:rsidRPr="007003A3" w:rsidRDefault="00000000">
      <w:pPr>
        <w:pStyle w:val="a0"/>
        <w:spacing w:after="0" w:line="312" w:lineRule="auto"/>
        <w:ind w:firstLine="420"/>
        <w:rPr>
          <w:rFonts w:ascii="宋体" w:eastAsia="宋体" w:hAnsi="宋体" w:cs="宋体"/>
          <w:sz w:val="24"/>
          <w:lang w:val="en-US"/>
        </w:rPr>
      </w:pPr>
      <w:r w:rsidRPr="007003A3">
        <w:rPr>
          <w:rFonts w:ascii="宋体" w:eastAsia="宋体" w:hAnsi="宋体" w:cs="宋体" w:hint="eastAsia"/>
          <w:sz w:val="24"/>
          <w:lang w:val="en-US"/>
        </w:rPr>
        <w:t>3.7使用不限定用户数、并发数、不限定医疗集团</w:t>
      </w:r>
      <w:proofErr w:type="gramStart"/>
      <w:r w:rsidRPr="007003A3">
        <w:rPr>
          <w:rFonts w:ascii="宋体" w:eastAsia="宋体" w:hAnsi="宋体" w:cs="宋体" w:hint="eastAsia"/>
          <w:sz w:val="24"/>
          <w:lang w:val="en-US"/>
        </w:rPr>
        <w:t>内部及院区</w:t>
      </w:r>
      <w:proofErr w:type="gramEnd"/>
      <w:r w:rsidRPr="007003A3">
        <w:rPr>
          <w:rFonts w:ascii="宋体" w:eastAsia="宋体" w:hAnsi="宋体" w:cs="宋体" w:hint="eastAsia"/>
          <w:sz w:val="24"/>
          <w:lang w:val="en-US"/>
        </w:rPr>
        <w:t>使用。</w:t>
      </w:r>
    </w:p>
    <w:p w14:paraId="6BD2BE0A" w14:textId="77777777" w:rsidR="0007193A"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四、项目实施要求</w:t>
      </w:r>
    </w:p>
    <w:p w14:paraId="0ED164DF"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4.1驻场、实施工期要求：合同签订后，7个工作日内项目实施人员完成项目扩容并实施上线。</w:t>
      </w:r>
    </w:p>
    <w:p w14:paraId="12176D65"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4.2</w:t>
      </w:r>
      <w:r>
        <w:rPr>
          <w:rFonts w:ascii="宋体" w:eastAsia="宋体" w:hAnsi="宋体" w:cs="宋体"/>
          <w:sz w:val="24"/>
          <w:lang w:val="en-US"/>
        </w:rPr>
        <w:t xml:space="preserve"> </w:t>
      </w:r>
      <w:r>
        <w:rPr>
          <w:rFonts w:ascii="宋体" w:eastAsia="宋体" w:hAnsi="宋体" w:cs="宋体" w:hint="eastAsia"/>
          <w:sz w:val="24"/>
        </w:rPr>
        <w:t>因厂商与院方存在对需求理解有差异的可能性，要求所有软件功能需求的响应以院方意见为准。</w:t>
      </w:r>
    </w:p>
    <w:p w14:paraId="27CC7FE1" w14:textId="77777777" w:rsidR="0007193A" w:rsidRDefault="00000000">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五、售后服务及其他要求</w:t>
      </w:r>
    </w:p>
    <w:p w14:paraId="6B529973" w14:textId="77777777" w:rsidR="0007193A" w:rsidRDefault="00000000">
      <w:pPr>
        <w:spacing w:line="312" w:lineRule="auto"/>
        <w:ind w:firstLine="420"/>
        <w:jc w:val="left"/>
        <w:rPr>
          <w:rFonts w:ascii="宋体" w:hAnsi="宋体" w:cs="宋体"/>
          <w:sz w:val="24"/>
          <w:szCs w:val="24"/>
        </w:rPr>
      </w:pPr>
      <w:r>
        <w:rPr>
          <w:rFonts w:ascii="宋体" w:hAnsi="宋体" w:cs="宋体" w:hint="eastAsia"/>
          <w:sz w:val="24"/>
          <w:szCs w:val="24"/>
        </w:rPr>
        <w:t>5.1自本项目整体最终验收之日起，所有产品要求提供三年的免费质保服务。含软硬件维护和系统软件升级、技术支持服务、系统管理及操作培训，免费提供系统个性化修改需求。请详细说明售后服务的内容。</w:t>
      </w:r>
    </w:p>
    <w:p w14:paraId="5AD5D241" w14:textId="77777777" w:rsidR="0007193A" w:rsidRDefault="00000000">
      <w:pPr>
        <w:spacing w:line="312" w:lineRule="auto"/>
        <w:ind w:firstLine="420"/>
        <w:jc w:val="left"/>
        <w:rPr>
          <w:rFonts w:ascii="宋体" w:hAnsi="宋体" w:cs="宋体"/>
          <w:sz w:val="24"/>
          <w:szCs w:val="24"/>
        </w:rPr>
      </w:pPr>
      <w:r>
        <w:rPr>
          <w:rFonts w:ascii="宋体" w:hAnsi="宋体" w:cs="宋体" w:hint="eastAsia"/>
          <w:sz w:val="24"/>
          <w:szCs w:val="24"/>
        </w:rPr>
        <w:t>5.2安装调试要求：免费送货上门、安装调试、提供完善的设备及软件系统使用中文操作手册、图纸、网络详细拓扑图、系统配置、功能配置、设备配置及互联记录；</w:t>
      </w:r>
    </w:p>
    <w:p w14:paraId="57EFDCA8" w14:textId="77777777" w:rsidR="0007193A" w:rsidRDefault="00000000">
      <w:pPr>
        <w:spacing w:line="312" w:lineRule="auto"/>
        <w:ind w:firstLine="420"/>
        <w:jc w:val="left"/>
        <w:rPr>
          <w:rFonts w:ascii="宋体" w:hAnsi="宋体" w:cs="宋体"/>
          <w:sz w:val="24"/>
          <w:szCs w:val="24"/>
        </w:rPr>
      </w:pPr>
      <w:r>
        <w:rPr>
          <w:rFonts w:ascii="宋体" w:hAnsi="宋体" w:cs="宋体" w:hint="eastAsia"/>
          <w:sz w:val="24"/>
          <w:szCs w:val="24"/>
        </w:rPr>
        <w:t>5.3原厂技术人员免费提供售后服务，含电话支持、现场响应、远程操作、网上客</w:t>
      </w:r>
      <w:proofErr w:type="gramStart"/>
      <w:r>
        <w:rPr>
          <w:rFonts w:ascii="宋体" w:hAnsi="宋体" w:cs="宋体" w:hint="eastAsia"/>
          <w:sz w:val="24"/>
          <w:szCs w:val="24"/>
        </w:rPr>
        <w:t>服中心</w:t>
      </w:r>
      <w:proofErr w:type="gramEnd"/>
      <w:r>
        <w:rPr>
          <w:rFonts w:ascii="宋体" w:hAnsi="宋体" w:cs="宋体" w:hint="eastAsia"/>
          <w:sz w:val="24"/>
          <w:szCs w:val="24"/>
        </w:rPr>
        <w:t>等多种方式服务，应做到7×24小时全天候电话</w:t>
      </w:r>
      <w:proofErr w:type="gramStart"/>
      <w:r>
        <w:rPr>
          <w:rFonts w:ascii="宋体" w:hAnsi="宋体" w:cs="宋体" w:hint="eastAsia"/>
          <w:sz w:val="24"/>
          <w:szCs w:val="24"/>
        </w:rPr>
        <w:t>或微信等</w:t>
      </w:r>
      <w:proofErr w:type="gramEnd"/>
      <w:r>
        <w:rPr>
          <w:rFonts w:ascii="宋体" w:hAnsi="宋体" w:cs="宋体" w:hint="eastAsia"/>
          <w:sz w:val="24"/>
          <w:szCs w:val="24"/>
        </w:rPr>
        <w:t>常用联系方式响应。</w:t>
      </w:r>
      <w:bookmarkStart w:id="1" w:name="_Toc507405798"/>
      <w:r>
        <w:rPr>
          <w:rFonts w:ascii="宋体" w:hAnsi="宋体" w:cs="宋体" w:hint="eastAsia"/>
          <w:sz w:val="24"/>
          <w:szCs w:val="24"/>
        </w:rPr>
        <w:t>当出现故障时，接到故障通知后，原厂技术人员应在30分钟内响应，</w:t>
      </w:r>
      <w:r>
        <w:rPr>
          <w:rFonts w:ascii="宋体" w:hAnsi="宋体" w:cs="宋体" w:hint="eastAsia"/>
          <w:sz w:val="24"/>
          <w:szCs w:val="24"/>
        </w:rPr>
        <w:lastRenderedPageBreak/>
        <w:t>远程技术支持无法解决的，6小时内需到达现场处理修复，并调查分析事故原因，如现场仍不能解决问题，需24小时内免费提供同档次或更高档次的备用设备解决问题。</w:t>
      </w:r>
    </w:p>
    <w:p w14:paraId="27F0F917" w14:textId="77777777" w:rsidR="0007193A" w:rsidRDefault="00000000">
      <w:pPr>
        <w:spacing w:line="312" w:lineRule="auto"/>
        <w:ind w:firstLine="420"/>
        <w:jc w:val="left"/>
        <w:rPr>
          <w:rFonts w:ascii="宋体" w:hAnsi="宋体" w:cs="宋体"/>
          <w:sz w:val="24"/>
          <w:szCs w:val="24"/>
        </w:rPr>
      </w:pPr>
      <w:r>
        <w:rPr>
          <w:rFonts w:ascii="宋体" w:eastAsia="宋体" w:hAnsi="宋体" w:cs="微软雅黑" w:hint="eastAsia"/>
          <w:sz w:val="24"/>
          <w:szCs w:val="24"/>
        </w:rPr>
        <w:t>5.4</w:t>
      </w:r>
      <w:r>
        <w:rPr>
          <w:rFonts w:ascii="宋体" w:hAnsi="宋体" w:cs="宋体" w:hint="eastAsia"/>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14:paraId="6290BBF3" w14:textId="77777777" w:rsidR="0007193A" w:rsidRDefault="00000000">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六、违约责任</w:t>
      </w:r>
    </w:p>
    <w:p w14:paraId="658735E3" w14:textId="77777777" w:rsidR="0007193A"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6.1投标方所提供的产品/软件规格、技术标准、材料等质量不合格的，应及时更换，更换不及时的按逾期交货/交付处罚；因质量问题我院不同意接收，投标方应向我院支付违约货款额5%违约金并赔偿我院经济损失。</w:t>
      </w:r>
    </w:p>
    <w:p w14:paraId="0F2B32CA" w14:textId="77777777" w:rsidR="0007193A"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07482363" w14:textId="77777777" w:rsidR="0007193A" w:rsidRDefault="00000000">
      <w:pPr>
        <w:spacing w:line="312" w:lineRule="auto"/>
        <w:ind w:firstLine="420"/>
        <w:jc w:val="left"/>
        <w:rPr>
          <w:rFonts w:ascii="宋体" w:eastAsia="宋体" w:hAnsi="宋体" w:cs="宋体"/>
          <w:sz w:val="24"/>
          <w:szCs w:val="24"/>
        </w:rPr>
      </w:pPr>
      <w:r>
        <w:rPr>
          <w:rFonts w:ascii="宋体" w:eastAsia="宋体" w:hAnsi="宋体" w:cs="宋体" w:hint="eastAsia"/>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758242AF"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6.4</w:t>
      </w:r>
      <w:r>
        <w:rPr>
          <w:rFonts w:ascii="宋体" w:eastAsia="宋体" w:hAnsi="宋体" w:cs="宋体" w:hint="eastAsia"/>
          <w:sz w:val="24"/>
        </w:rPr>
        <w:t>投标方逾期交货</w:t>
      </w:r>
      <w:r>
        <w:rPr>
          <w:rFonts w:ascii="宋体" w:eastAsia="宋体" w:hAnsi="宋体" w:cs="宋体" w:hint="eastAsia"/>
          <w:sz w:val="24"/>
          <w:lang w:val="en-US"/>
        </w:rPr>
        <w:t>/交付</w:t>
      </w:r>
      <w:r>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14:paraId="21453CD8"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6.5售后服务违约：</w:t>
      </w:r>
    </w:p>
    <w:p w14:paraId="783BFB50"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6.5.1每缺少1次现场巡检记录，投标方应向甲方支付违约金5000元；</w:t>
      </w:r>
    </w:p>
    <w:p w14:paraId="30252BE4"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6.5.2不能按本技术参数文档第5.3要求中按时提供设备备件的，故障上报24小时不能免费提供同档次或更高档次的备用设备解决问题，每超期一天，按500元/天向甲方支付违约金；</w:t>
      </w:r>
    </w:p>
    <w:p w14:paraId="1D119F2D"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6.5.3投标方未按本技术要求和响应文件中规定的其他服务承诺提供售后服务的，每次投标方应按合同合计金额的5% 向甲方支付违约金。</w:t>
      </w:r>
    </w:p>
    <w:p w14:paraId="4814308D"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rPr>
        <w:t>6.6合同签订后7个工作日内进场实施，每个模块计划实施周期需在合同内写明。</w:t>
      </w:r>
      <w:proofErr w:type="gramStart"/>
      <w:r>
        <w:rPr>
          <w:rFonts w:ascii="宋体" w:eastAsia="宋体" w:hAnsi="宋体" w:cs="宋体" w:hint="eastAsia"/>
          <w:sz w:val="24"/>
        </w:rPr>
        <w:t>因软件</w:t>
      </w:r>
      <w:proofErr w:type="gramEnd"/>
      <w:r>
        <w:rPr>
          <w:rFonts w:ascii="宋体" w:eastAsia="宋体" w:hAnsi="宋体" w:cs="宋体" w:hint="eastAsia"/>
          <w:sz w:val="24"/>
        </w:rPr>
        <w:t>提供商原因逾期</w:t>
      </w:r>
      <w:proofErr w:type="gramStart"/>
      <w:r>
        <w:rPr>
          <w:rFonts w:ascii="宋体" w:eastAsia="宋体" w:hAnsi="宋体" w:cs="宋体" w:hint="eastAsia"/>
          <w:sz w:val="24"/>
        </w:rPr>
        <w:t>不</w:t>
      </w:r>
      <w:proofErr w:type="gramEnd"/>
      <w:r>
        <w:rPr>
          <w:rFonts w:ascii="宋体" w:eastAsia="宋体" w:hAnsi="宋体" w:cs="宋体" w:hint="eastAsia"/>
          <w:sz w:val="24"/>
        </w:rPr>
        <w:t>进场实施的，需按每天向院方支付合同款金额3‰作为违约金，超过30天，甲有权解除合同，乙方需承担因此给院方造成的经济损失；</w:t>
      </w:r>
      <w:r>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w:t>
      </w:r>
      <w:r>
        <w:rPr>
          <w:rFonts w:ascii="宋体" w:eastAsia="宋体" w:hAnsi="宋体" w:cs="宋体" w:hint="eastAsia"/>
          <w:sz w:val="24"/>
          <w:lang w:val="en-US"/>
        </w:rPr>
        <w:lastRenderedPageBreak/>
        <w:t>违约，甲方有权单方面解除合同，并要求乙方退回所有医院已支付款项，同时按合同总金额的20%</w:t>
      </w:r>
      <w:proofErr w:type="gramStart"/>
      <w:r>
        <w:rPr>
          <w:rFonts w:ascii="宋体" w:eastAsia="宋体" w:hAnsi="宋体" w:cs="宋体" w:hint="eastAsia"/>
          <w:sz w:val="24"/>
          <w:lang w:val="en-US"/>
        </w:rPr>
        <w:t>做为</w:t>
      </w:r>
      <w:proofErr w:type="gramEnd"/>
      <w:r>
        <w:rPr>
          <w:rFonts w:ascii="宋体" w:eastAsia="宋体" w:hAnsi="宋体" w:cs="宋体" w:hint="eastAsia"/>
          <w:sz w:val="24"/>
          <w:lang w:val="en-US"/>
        </w:rPr>
        <w:t>违约金支付给甲方。</w:t>
      </w:r>
    </w:p>
    <w:p w14:paraId="49977BB2"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6.7任何一方违反本技术要求中“保密、廉洁条款”要求的，应承担相应的违约责任并赔偿由此造成的损失，损失累计金额超过合同款项的5%的，损失方同时有权终止合同并收回已付款项。</w:t>
      </w:r>
    </w:p>
    <w:p w14:paraId="537139C6"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39C2402A" w14:textId="77777777" w:rsidR="0007193A" w:rsidRDefault="00000000">
      <w:pPr>
        <w:pStyle w:val="a0"/>
        <w:spacing w:after="0" w:line="312" w:lineRule="auto"/>
        <w:ind w:firstLine="420"/>
        <w:rPr>
          <w:rFonts w:ascii="宋体" w:eastAsia="宋体" w:hAnsi="宋体" w:cs="宋体"/>
          <w:kern w:val="2"/>
          <w:sz w:val="24"/>
          <w:lang w:val="en-US"/>
        </w:rPr>
      </w:pPr>
      <w:r>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Pr>
          <w:rFonts w:ascii="宋体" w:hAnsi="宋体" w:cs="宋体" w:hint="eastAsia"/>
          <w:kern w:val="2"/>
          <w:sz w:val="24"/>
          <w:lang w:val="en-US"/>
        </w:rPr>
        <w:t>，</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，经过我院</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r>
        <w:rPr>
          <w:rFonts w:ascii="宋体" w:eastAsia="宋体" w:hAnsi="宋体" w:cs="宋体" w:hint="eastAsia"/>
          <w:kern w:val="2"/>
          <w:sz w:val="24"/>
          <w:lang w:val="en-US"/>
        </w:rPr>
        <w:t>否则视为乙方违约，乙方需要支付医院违约金500000元（伍拾万元），在此基础上医院有权要求乙方退回甲方已支付的所有款项。如对医院造成损失的，甲方有权要求乙方赔偿。</w:t>
      </w:r>
    </w:p>
    <w:p w14:paraId="6C245FED" w14:textId="77777777" w:rsidR="0007193A" w:rsidRDefault="00000000">
      <w:pPr>
        <w:pStyle w:val="a0"/>
        <w:spacing w:after="0" w:line="312" w:lineRule="auto"/>
        <w:ind w:firstLine="420"/>
        <w:rPr>
          <w:rFonts w:ascii="宋体" w:eastAsia="宋体" w:hAnsi="宋体" w:cs="宋体"/>
          <w:kern w:val="2"/>
          <w:sz w:val="24"/>
          <w:lang w:val="en-US"/>
        </w:rPr>
      </w:pPr>
      <w:r>
        <w:rPr>
          <w:rFonts w:ascii="宋体" w:eastAsia="宋体" w:hAnsi="宋体" w:cs="宋体" w:hint="eastAsia"/>
          <w:kern w:val="2"/>
          <w:sz w:val="24"/>
          <w:lang w:val="en-US"/>
        </w:rPr>
        <w:t>6.10</w:t>
      </w:r>
      <w:r>
        <w:rPr>
          <w:rFonts w:ascii="宋体" w:eastAsia="宋体" w:hAnsi="宋体" w:cs="宋体"/>
          <w:kern w:val="2"/>
          <w:sz w:val="24"/>
          <w:lang w:val="en-US"/>
        </w:rPr>
        <w:t>厂商驻场工程师人员变更必须得到医院书面同意，否则视为</w:t>
      </w:r>
      <w:r>
        <w:rPr>
          <w:rFonts w:ascii="宋体" w:eastAsia="宋体" w:hAnsi="宋体" w:cs="宋体" w:hint="eastAsia"/>
          <w:kern w:val="2"/>
          <w:sz w:val="24"/>
          <w:lang w:val="en-US"/>
        </w:rPr>
        <w:t>乙方</w:t>
      </w:r>
      <w:r>
        <w:rPr>
          <w:rFonts w:ascii="宋体" w:eastAsia="宋体" w:hAnsi="宋体" w:cs="宋体"/>
          <w:kern w:val="2"/>
          <w:sz w:val="24"/>
          <w:lang w:val="en-US"/>
        </w:rPr>
        <w:t>违约，</w:t>
      </w:r>
      <w:r>
        <w:rPr>
          <w:rFonts w:ascii="宋体" w:eastAsia="宋体" w:hAnsi="宋体" w:cs="宋体" w:hint="eastAsia"/>
          <w:kern w:val="2"/>
          <w:sz w:val="24"/>
          <w:lang w:val="en-US"/>
        </w:rPr>
        <w:t>甲</w:t>
      </w:r>
      <w:r>
        <w:rPr>
          <w:rFonts w:ascii="宋体" w:eastAsia="宋体" w:hAnsi="宋体" w:cs="宋体"/>
          <w:kern w:val="2"/>
          <w:sz w:val="24"/>
          <w:lang w:val="en-US"/>
        </w:rPr>
        <w:t>方有权按500</w:t>
      </w:r>
      <w:r>
        <w:rPr>
          <w:rFonts w:ascii="宋体" w:eastAsia="宋体" w:hAnsi="宋体" w:cs="宋体" w:hint="eastAsia"/>
          <w:kern w:val="2"/>
          <w:sz w:val="24"/>
          <w:lang w:val="en-US"/>
        </w:rPr>
        <w:t>0</w:t>
      </w:r>
      <w:r>
        <w:rPr>
          <w:rFonts w:ascii="宋体" w:eastAsia="宋体" w:hAnsi="宋体" w:cs="宋体"/>
          <w:kern w:val="2"/>
          <w:sz w:val="24"/>
          <w:lang w:val="en-US"/>
        </w:rPr>
        <w:t>0元/人/次从合同总款中扣除</w:t>
      </w:r>
      <w:r>
        <w:rPr>
          <w:rFonts w:ascii="宋体" w:eastAsia="宋体" w:hAnsi="宋体" w:cs="宋体" w:hint="eastAsia"/>
          <w:kern w:val="2"/>
          <w:sz w:val="24"/>
          <w:lang w:val="en-US"/>
        </w:rPr>
        <w:t>。</w:t>
      </w:r>
    </w:p>
    <w:p w14:paraId="4A80EAAD" w14:textId="77777777" w:rsidR="0007193A" w:rsidRDefault="00000000">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4EB7D81F" w14:textId="77777777" w:rsidR="0007193A" w:rsidRDefault="00000000">
      <w:pPr>
        <w:pStyle w:val="a0"/>
        <w:spacing w:after="0" w:line="312" w:lineRule="auto"/>
        <w:rPr>
          <w:rFonts w:ascii="宋体" w:eastAsia="宋体" w:hAnsi="宋体" w:cs="宋体"/>
          <w:b/>
          <w:bCs/>
          <w:sz w:val="28"/>
          <w:lang w:val="en-US"/>
        </w:rPr>
      </w:pPr>
      <w:bookmarkStart w:id="2" w:name="_Toc507405799"/>
      <w:bookmarkStart w:id="3" w:name="_Toc507405800"/>
      <w:bookmarkEnd w:id="1"/>
      <w:r>
        <w:rPr>
          <w:rFonts w:ascii="宋体" w:eastAsia="宋体" w:hAnsi="宋体" w:cs="宋体" w:hint="eastAsia"/>
          <w:b/>
          <w:bCs/>
          <w:sz w:val="28"/>
          <w:lang w:val="en-US"/>
        </w:rPr>
        <w:t>七、保密、廉洁协议</w:t>
      </w:r>
    </w:p>
    <w:p w14:paraId="7DEAFEF7" w14:textId="77777777" w:rsidR="0007193A"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3B44448A" w14:textId="77777777" w:rsidR="0007193A"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7.2 双方不得以任何方式向第三方泄露本项目的软件技术、设计方案以及功能配置等内容。</w:t>
      </w:r>
    </w:p>
    <w:p w14:paraId="450630E2" w14:textId="77777777" w:rsidR="0007193A"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7.3不以任何方式向第三方泄露在本协议开发实施过程中获取的经济、技术、数据以及双方其他非公开的信息。</w:t>
      </w:r>
    </w:p>
    <w:p w14:paraId="198E2446" w14:textId="77777777" w:rsidR="0007193A"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w:t>
      </w:r>
      <w:r>
        <w:rPr>
          <w:rFonts w:ascii="宋体" w:eastAsia="宋体" w:hAnsi="宋体" w:cs="宋体" w:hint="eastAsia"/>
          <w:sz w:val="24"/>
          <w:szCs w:val="24"/>
        </w:rPr>
        <w:lastRenderedPageBreak/>
        <w:t>损失以及发生的一切费用均由乙方承担，甲方有权对乙方实施商业贿赂不良记录，列入“黑名单”，并三年内取消其业务往来资格。</w:t>
      </w:r>
    </w:p>
    <w:p w14:paraId="7D12408E" w14:textId="77777777" w:rsidR="0007193A" w:rsidRDefault="00000000">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40439174" w14:textId="77777777" w:rsidR="0007193A" w:rsidRDefault="00000000">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八、报价</w:t>
      </w:r>
    </w:p>
    <w:p w14:paraId="7B2FF15E" w14:textId="77777777" w:rsidR="0007193A" w:rsidRPr="007003A3" w:rsidRDefault="00000000">
      <w:pPr>
        <w:pStyle w:val="a0"/>
        <w:spacing w:after="0" w:line="312" w:lineRule="auto"/>
        <w:ind w:firstLine="420"/>
        <w:rPr>
          <w:rFonts w:ascii="宋体" w:eastAsia="宋体" w:hAnsi="宋体" w:cs="宋体"/>
          <w:kern w:val="2"/>
          <w:sz w:val="24"/>
          <w:lang w:val="en-US"/>
        </w:rPr>
      </w:pPr>
      <w:r w:rsidRPr="007003A3">
        <w:rPr>
          <w:rFonts w:ascii="宋体" w:eastAsia="宋体" w:hAnsi="宋体" w:cs="宋体" w:hint="eastAsia"/>
          <w:kern w:val="2"/>
          <w:sz w:val="24"/>
          <w:lang w:val="en-US"/>
        </w:rPr>
        <w:t>8.1竞标文件按系统模块报价，报价表价格包含系统软硬件费用、产品安装、调试实施、培训费用、产品升级、接口费（包括第三方厂家的接口费）等费用，以及明示所有责任、义务和一切风险。</w:t>
      </w:r>
    </w:p>
    <w:p w14:paraId="794BA85E" w14:textId="77777777" w:rsidR="0007193A" w:rsidRPr="007003A3" w:rsidRDefault="00000000">
      <w:pPr>
        <w:pStyle w:val="a0"/>
        <w:spacing w:after="0" w:line="312" w:lineRule="auto"/>
        <w:ind w:firstLine="420"/>
        <w:rPr>
          <w:rFonts w:ascii="宋体" w:eastAsia="宋体" w:hAnsi="宋体" w:cs="宋体"/>
          <w:kern w:val="2"/>
          <w:sz w:val="24"/>
          <w:lang w:val="en-US"/>
        </w:rPr>
      </w:pPr>
      <w:r w:rsidRPr="007003A3">
        <w:rPr>
          <w:rFonts w:ascii="宋体" w:eastAsia="宋体" w:hAnsi="宋体" w:cs="宋体" w:hint="eastAsia"/>
          <w:kern w:val="2"/>
          <w:sz w:val="24"/>
          <w:lang w:val="en-US"/>
        </w:rPr>
        <w:t>8.2竞标文件需提供质</w:t>
      </w:r>
      <w:proofErr w:type="gramStart"/>
      <w:r w:rsidRPr="007003A3">
        <w:rPr>
          <w:rFonts w:ascii="宋体" w:eastAsia="宋体" w:hAnsi="宋体" w:cs="宋体" w:hint="eastAsia"/>
          <w:kern w:val="2"/>
          <w:sz w:val="24"/>
          <w:lang w:val="en-US"/>
        </w:rPr>
        <w:t>保期后维保期</w:t>
      </w:r>
      <w:proofErr w:type="gramEnd"/>
      <w:r w:rsidRPr="007003A3">
        <w:rPr>
          <w:rFonts w:ascii="宋体" w:eastAsia="宋体" w:hAnsi="宋体" w:cs="宋体" w:hint="eastAsia"/>
          <w:kern w:val="2"/>
          <w:sz w:val="24"/>
          <w:lang w:val="en-US"/>
        </w:rPr>
        <w:t>方案及费用。</w:t>
      </w:r>
    </w:p>
    <w:p w14:paraId="66871CDA" w14:textId="77777777" w:rsidR="0007193A" w:rsidRPr="007003A3" w:rsidRDefault="00000000">
      <w:pPr>
        <w:pStyle w:val="a0"/>
        <w:spacing w:after="0" w:line="312" w:lineRule="auto"/>
        <w:ind w:firstLine="420"/>
        <w:rPr>
          <w:rFonts w:ascii="宋体" w:eastAsia="宋体" w:hAnsi="宋体" w:cs="宋体"/>
          <w:kern w:val="2"/>
          <w:sz w:val="24"/>
          <w:lang w:val="en-US"/>
        </w:rPr>
      </w:pPr>
      <w:r w:rsidRPr="007003A3">
        <w:rPr>
          <w:rFonts w:ascii="宋体" w:eastAsia="宋体" w:hAnsi="宋体" w:cs="宋体" w:hint="eastAsia"/>
          <w:kern w:val="2"/>
          <w:sz w:val="24"/>
          <w:lang w:val="en-US"/>
        </w:rPr>
        <w:t>8.3竞标文件需提供系统详细图文介绍。系统实施验收参照本技术文档及竞标文件提供的图文介绍为依据。</w:t>
      </w:r>
    </w:p>
    <w:p w14:paraId="686AB707" w14:textId="77777777" w:rsidR="0007193A" w:rsidRPr="007003A3" w:rsidRDefault="00000000">
      <w:pPr>
        <w:pStyle w:val="1"/>
        <w:numPr>
          <w:ilvl w:val="0"/>
          <w:numId w:val="0"/>
        </w:numPr>
        <w:spacing w:before="0" w:after="0" w:line="312" w:lineRule="auto"/>
        <w:rPr>
          <w:rFonts w:ascii="宋体" w:eastAsia="宋体" w:hAnsi="宋体" w:cs="宋体"/>
          <w:b w:val="0"/>
          <w:bCs w:val="0"/>
          <w:kern w:val="2"/>
          <w:sz w:val="24"/>
          <w:szCs w:val="24"/>
        </w:rPr>
      </w:pPr>
      <w:r w:rsidRPr="007003A3">
        <w:rPr>
          <w:rFonts w:ascii="宋体" w:eastAsia="宋体" w:hAnsi="宋体" w:cs="宋体" w:hint="eastAsia"/>
          <w:b w:val="0"/>
          <w:bCs w:val="0"/>
          <w:kern w:val="2"/>
          <w:sz w:val="24"/>
          <w:szCs w:val="24"/>
        </w:rPr>
        <w:t>九、付款方式</w:t>
      </w:r>
      <w:bookmarkEnd w:id="2"/>
    </w:p>
    <w:p w14:paraId="60FC6D98" w14:textId="400B3CF4" w:rsidR="0007193A" w:rsidRPr="007003A3" w:rsidRDefault="00000000">
      <w:pPr>
        <w:pStyle w:val="a9"/>
        <w:spacing w:line="360" w:lineRule="auto"/>
        <w:ind w:firstLineChars="256" w:firstLine="614"/>
        <w:rPr>
          <w:rFonts w:ascii="宋体" w:eastAsia="宋体" w:hAnsi="宋体" w:cs="宋体"/>
          <w:sz w:val="24"/>
          <w:szCs w:val="24"/>
        </w:rPr>
      </w:pPr>
      <w:r w:rsidRPr="007003A3">
        <w:rPr>
          <w:rFonts w:ascii="宋体" w:eastAsia="宋体" w:hAnsi="宋体" w:cs="宋体" w:hint="eastAsia"/>
          <w:sz w:val="24"/>
          <w:szCs w:val="24"/>
        </w:rPr>
        <w:t>项目双方签订合同，公司进场进行项目实施1个月后，用户支付合同款项的30%；合同内容实施完毕，系统上线稳定运行3个月后，启动项目验收，验收合格后甲方支付合同款项的60%；</w:t>
      </w:r>
      <w:proofErr w:type="gramStart"/>
      <w:r w:rsidRPr="007003A3">
        <w:rPr>
          <w:rFonts w:ascii="宋体" w:eastAsia="宋体" w:hAnsi="宋体" w:cs="宋体" w:hint="eastAsia"/>
          <w:sz w:val="24"/>
          <w:szCs w:val="24"/>
        </w:rPr>
        <w:t>自项目</w:t>
      </w:r>
      <w:proofErr w:type="gramEnd"/>
      <w:r w:rsidRPr="007003A3">
        <w:rPr>
          <w:rFonts w:ascii="宋体" w:eastAsia="宋体" w:hAnsi="宋体" w:cs="宋体" w:hint="eastAsia"/>
          <w:sz w:val="24"/>
          <w:szCs w:val="24"/>
        </w:rPr>
        <w:t>验收合格之日起，稳定运行1年后，甲方支付合同款项的10%（不计利息）。</w:t>
      </w:r>
      <w:bookmarkEnd w:id="3"/>
    </w:p>
    <w:p w14:paraId="4F054931" w14:textId="77777777" w:rsidR="0007193A" w:rsidRDefault="0007193A">
      <w:pPr>
        <w:pStyle w:val="a0"/>
        <w:spacing w:after="0" w:line="312" w:lineRule="auto"/>
        <w:rPr>
          <w:sz w:val="24"/>
          <w:lang w:val="en-US"/>
        </w:rPr>
      </w:pPr>
    </w:p>
    <w:sectPr w:rsidR="00071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08CAF" w14:textId="77777777" w:rsidR="00C5514B" w:rsidRDefault="00C5514B" w:rsidP="007B0A33">
      <w:r>
        <w:separator/>
      </w:r>
    </w:p>
  </w:endnote>
  <w:endnote w:type="continuationSeparator" w:id="0">
    <w:p w14:paraId="76D47691" w14:textId="77777777" w:rsidR="00C5514B" w:rsidRDefault="00C5514B" w:rsidP="007B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A06B2" w14:textId="77777777" w:rsidR="00C5514B" w:rsidRDefault="00C5514B" w:rsidP="007B0A33">
      <w:r>
        <w:separator/>
      </w:r>
    </w:p>
  </w:footnote>
  <w:footnote w:type="continuationSeparator" w:id="0">
    <w:p w14:paraId="43E4A177" w14:textId="77777777" w:rsidR="00C5514B" w:rsidRDefault="00C5514B" w:rsidP="007B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02741C"/>
    <w:multiLevelType w:val="multilevel"/>
    <w:tmpl w:val="5C0274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0648192">
    <w:abstractNumId w:val="0"/>
  </w:num>
  <w:num w:numId="2" w16cid:durableId="1228951057">
    <w:abstractNumId w:val="1"/>
  </w:num>
  <w:num w:numId="3" w16cid:durableId="51750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2DF"/>
    <w:rsid w:val="000179D4"/>
    <w:rsid w:val="0007193A"/>
    <w:rsid w:val="00097A26"/>
    <w:rsid w:val="000A6BC9"/>
    <w:rsid w:val="000E2410"/>
    <w:rsid w:val="001531F1"/>
    <w:rsid w:val="001A11FC"/>
    <w:rsid w:val="001A1C12"/>
    <w:rsid w:val="001B2456"/>
    <w:rsid w:val="001C16C7"/>
    <w:rsid w:val="00227257"/>
    <w:rsid w:val="002A29C0"/>
    <w:rsid w:val="00306E6E"/>
    <w:rsid w:val="003468FE"/>
    <w:rsid w:val="00387F78"/>
    <w:rsid w:val="003E62DF"/>
    <w:rsid w:val="00435C7C"/>
    <w:rsid w:val="00481560"/>
    <w:rsid w:val="00491534"/>
    <w:rsid w:val="004D3BA6"/>
    <w:rsid w:val="004D651B"/>
    <w:rsid w:val="005D2A4F"/>
    <w:rsid w:val="005D449A"/>
    <w:rsid w:val="006245C9"/>
    <w:rsid w:val="00646766"/>
    <w:rsid w:val="006A3CAE"/>
    <w:rsid w:val="006C202C"/>
    <w:rsid w:val="007003A3"/>
    <w:rsid w:val="00793E58"/>
    <w:rsid w:val="007B0A33"/>
    <w:rsid w:val="007E0789"/>
    <w:rsid w:val="0082787E"/>
    <w:rsid w:val="008A6A12"/>
    <w:rsid w:val="008C322F"/>
    <w:rsid w:val="008E0B47"/>
    <w:rsid w:val="00964E98"/>
    <w:rsid w:val="00A140D3"/>
    <w:rsid w:val="00A63AA5"/>
    <w:rsid w:val="00B759E0"/>
    <w:rsid w:val="00B97840"/>
    <w:rsid w:val="00C26822"/>
    <w:rsid w:val="00C43CD2"/>
    <w:rsid w:val="00C5514B"/>
    <w:rsid w:val="00D01B31"/>
    <w:rsid w:val="00D22B06"/>
    <w:rsid w:val="00D5380E"/>
    <w:rsid w:val="00DC1FBB"/>
    <w:rsid w:val="00E41CA5"/>
    <w:rsid w:val="00E61AD4"/>
    <w:rsid w:val="00F13AA1"/>
    <w:rsid w:val="00FE1E43"/>
    <w:rsid w:val="038608DA"/>
    <w:rsid w:val="06DF14B2"/>
    <w:rsid w:val="0A791D80"/>
    <w:rsid w:val="0F2A1F3D"/>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4DA1462"/>
    <w:rsid w:val="251F0377"/>
    <w:rsid w:val="25D43FBF"/>
    <w:rsid w:val="26AA16D4"/>
    <w:rsid w:val="284C2F0D"/>
    <w:rsid w:val="2E55261B"/>
    <w:rsid w:val="34A02F04"/>
    <w:rsid w:val="367D4F11"/>
    <w:rsid w:val="3A965B44"/>
    <w:rsid w:val="3B4F3BCB"/>
    <w:rsid w:val="3D5B5587"/>
    <w:rsid w:val="3D655CAD"/>
    <w:rsid w:val="3DCF123E"/>
    <w:rsid w:val="3FFE146B"/>
    <w:rsid w:val="41971DBD"/>
    <w:rsid w:val="455A3219"/>
    <w:rsid w:val="480C0CC5"/>
    <w:rsid w:val="49C017DB"/>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8B72934"/>
    <w:rsid w:val="69A9737D"/>
    <w:rsid w:val="69BE23F8"/>
    <w:rsid w:val="6A5B6461"/>
    <w:rsid w:val="711C77D0"/>
    <w:rsid w:val="73051406"/>
    <w:rsid w:val="73F71B2F"/>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75EDB"/>
  <w15:docId w15:val="{8DD0A741-A3C8-489E-8316-2F7ED2E4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ascii="Times New Roman" w:hAnsi="Times New Roman"/>
      <w:kern w:val="0"/>
      <w:sz w:val="20"/>
      <w:szCs w:val="24"/>
      <w:lang w:val="zh-CN"/>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5">
    <w:name w:val="页眉 字符"/>
    <w:basedOn w:val="a1"/>
    <w:link w:val="a4"/>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581</Words>
  <Characters>3316</Characters>
  <Application>Microsoft Office Word</Application>
  <DocSecurity>0</DocSecurity>
  <Lines>27</Lines>
  <Paragraphs>7</Paragraphs>
  <ScaleCrop>false</ScaleCrop>
  <Company>Microsoft</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dream lin</cp:lastModifiedBy>
  <cp:revision>32</cp:revision>
  <cp:lastPrinted>2024-05-13T01:02:00Z</cp:lastPrinted>
  <dcterms:created xsi:type="dcterms:W3CDTF">2021-09-14T03:36:00Z</dcterms:created>
  <dcterms:modified xsi:type="dcterms:W3CDTF">2024-05-13T01:02:00Z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