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Arial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bCs/>
          <w:sz w:val="32"/>
          <w:szCs w:val="32"/>
        </w:rPr>
        <w:t>柳州市</w:t>
      </w:r>
      <w:r>
        <w:rPr>
          <w:rFonts w:hint="eastAsia" w:ascii="宋体" w:hAnsi="宋体" w:cs="Arial"/>
          <w:b/>
          <w:bCs/>
          <w:sz w:val="32"/>
          <w:szCs w:val="32"/>
          <w:lang w:eastAsia="zh-CN"/>
        </w:rPr>
        <w:t>工人医院鱼峰</w:t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t>山院区</w:t>
      </w:r>
      <w:r>
        <w:rPr>
          <w:rFonts w:hint="eastAsia" w:ascii="宋体" w:hAnsi="宋体" w:cs="Arial"/>
          <w:b/>
          <w:bCs/>
          <w:sz w:val="32"/>
          <w:szCs w:val="32"/>
          <w:lang w:eastAsia="zh-CN"/>
        </w:rPr>
        <w:t>、西院、南院停车场外包</w:t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t>项目需求</w:t>
      </w:r>
    </w:p>
    <w:p>
      <w:pPr>
        <w:jc w:val="center"/>
        <w:rPr>
          <w:rFonts w:hint="eastAsia" w:ascii="宋体" w:hAnsi="宋体" w:cs="Arial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一、项目名称</w:t>
      </w: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柳州市工人医院鱼峰山院区、西院、南院停车场外包项目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</w:t>
      </w:r>
    </w:p>
    <w:p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该项目为柳州市工人医院鱼峰山院区、西院、南院停车场外包项目，主要是对我院鱼峰山院区、西院、南院停车场进行外包。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投标人资质条件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投标人有固定的工作场所和专业人员，具有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其他单位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车场管理服务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工作的业绩。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本项目不接受联合体投标。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项目内容</w:t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鱼峰山院区、西院、南院停车场外包出租面积机、车位和报价：</w:t>
      </w:r>
    </w:p>
    <w:tbl>
      <w:tblPr>
        <w:tblStyle w:val="4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20"/>
        <w:gridCol w:w="1219"/>
        <w:gridCol w:w="556"/>
        <w:gridCol w:w="1017"/>
        <w:gridCol w:w="868"/>
        <w:gridCol w:w="832"/>
        <w:gridCol w:w="887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结构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出租面积（㎡）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租期（年）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柳州市工人医院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柳州市柳南区红岩路47号（西院地下停车场）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框架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9550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产权单位确认地下停车场租赁参考面积约为9550m，小型汽车泊位数为283个(职工月票数平均为150个);认定结论价格为招标参考租金底价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柳州市鱼峰区柳石路1号（鱼峰地下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、地面停车场）</w:t>
            </w:r>
          </w:p>
        </w:tc>
        <w:tc>
          <w:tcPr>
            <w:tcW w:w="5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框架场地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确认地面停车场租赁参考面积约为2000㎡，小型汽车泊位数为105个:地下智能停车库租赁参考面积约为1500㎡，小型汽车可用泊位数为88个:3号楼地下停车场租赁参考面积约为2200m，小型汽车泊位数为86个(体检车辆免费停放):认定结论价格为招标参考租金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柳州市鱼峰区柳石路145号（南院地下、地面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停车场）</w:t>
            </w:r>
          </w:p>
        </w:tc>
        <w:tc>
          <w:tcPr>
            <w:tcW w:w="5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框架场地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产权单位确认地面停车场租赁参考面积约为750㎡，小型汽车泊位数为27个:地下停车场租赁参考面积约为900m，小型汽车泊位数为32个:认定结论价格为招标参考租金底价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总价（元）：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元/2年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服务管理要求及承诺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中标公司保证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派驻人员需恪尽职守，认真做好车辆秩序维护，按照医院主管部门（保卫科）要求开展和完成工作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切实缓解来院就诊患者及家属停车难现象，规范停车秩序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车场看护人员须充分了解医院车场布局情况，熟悉相关的交通指挥手势，公司在安排车场看护人员进驻医院前，应组织进行培训。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承包公司应当为看护人员配备对讲机与保安实行联通，随时明晰车辆停放信息。 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车场看护人员工作期间必须严格遵守医院和公司的有关规定，自觉接受和服从医院保卫科管理，对有违纪违法的人员，医院保卫科将及时通知公司对人员进行调整或辞退，公司应积极按照要求予以配合解决等。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值勤期间，须确保执勤区域车辆停放秩序。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在执勤当中，因个人原因对医院的设备设施造成损坏，由公司承担相应赔偿责任。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牢固树立为来院就诊患者及家属服务的思想，严禁与医护人员或患者及家属发生争吵、谩骂、斗殴现象。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承包公司应当制定相应的管理制度，并在醒目位置进行张贴。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严格按照柳州市物价局（2013年8月）规定的新收费标准进行收费。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保证西院停车场每月为医院职工办理汽车月票，每车每月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0元；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保证医院大型会议车辆免费停放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(每年约40-50场次)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保证车场环境卫生，做到每日清扫，每月专业保洁一次；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保证按规定向车主提供停车发票，凡是纳税问题由乙方负责；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保证做好停车场的管理工作，如因停车场管理造成与车主的经济纠纷责任由承包公司自负，医院概不负责。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承诺鱼峰院区体检人员凭票提供免费停车。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人员要求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保证为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  <w:t>鱼峰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停车场提供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  <w:t>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(其中1名为智能车场原维保人员，该人员为技术人员，需保证该人员工资待遇不得低于原标准)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  <w:t>、西院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16名人员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  <w:t>南院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  <w:t>4名人员，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负责车辆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  <w:t>停放秩序及相关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管理；</w:t>
      </w:r>
      <w:bookmarkStart w:id="0" w:name="_GoBack"/>
      <w:bookmarkEnd w:id="0"/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上班时间：24小时值班（中标单位根据实际情况进行排班）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车场看护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人员基本信息报医院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保卫科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备案。内容包括：姓名、年龄、身份证号、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家庭住址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、联系方式和身份证复印件。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工作中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如有人员变动，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需及时将变动信息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按以上要求报医院主管部门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车场看护人员必须经过公司考核、体检及公安机关审查，无犯罪记录，鱼峰院区智能停车场看护人员必须能够熟练操作相关设备设施，并经医院保卫科审核后，方可录用。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车场看护人员年龄应小于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5周岁，具有初中以上学历，身高不得低于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1.65米，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特殊情况可适当放宽，但须经医院保卫科同意方可。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车场看护人员须统一穿戴有公司相应标识的工作服和工作牌。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二、服务范围及地点 </w:t>
      </w:r>
    </w:p>
    <w:p>
      <w:pPr>
        <w:numPr>
          <w:ilvl w:val="0"/>
          <w:numId w:val="5"/>
        </w:numPr>
        <w:spacing w:line="360" w:lineRule="auto"/>
        <w:ind w:left="857" w:hanging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鱼峰院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山院区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柳州市鱼峰区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柳石路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1号）</w:t>
      </w:r>
    </w:p>
    <w:p>
      <w:pPr>
        <w:numPr>
          <w:ilvl w:val="0"/>
          <w:numId w:val="5"/>
        </w:numPr>
        <w:spacing w:line="360" w:lineRule="auto"/>
        <w:ind w:left="857" w:hanging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西院：（柳州市柳南区红岩路47号）</w:t>
      </w:r>
    </w:p>
    <w:p>
      <w:pPr>
        <w:numPr>
          <w:ilvl w:val="0"/>
          <w:numId w:val="5"/>
        </w:numPr>
        <w:spacing w:line="360" w:lineRule="auto"/>
        <w:ind w:left="857" w:hanging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南院：（柳州市鱼峰区柳石路145号）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报价要求：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24"/>
          <w:szCs w:val="24"/>
          <w:highlight w:val="yellow"/>
          <w:lang w:val="en-US" w:eastAsia="zh-CN"/>
        </w:rPr>
        <w:t>本项目实行包干式报价。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结算方式：按月结算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合同期限：合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同期限为两年，以正式签订合同之日起计算。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现场踏勘要求：</w:t>
      </w:r>
    </w:p>
    <w:p>
      <w:pPr>
        <w:spacing w:before="120" w:beforeLines="50" w:after="120" w:afterLines="50"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各投标人可按采购单位统一组织安排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或提前电话告知医院保卫科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0772-2638110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，到柳州市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工人医院鱼峰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山院区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、西院、南院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实地勘察（逾期不到不再单独组织踏勘）对现场进行了解。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承办科室 ： 总务科                 使用科室：保卫科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经办人：                           经办人 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科主任：                           科主任：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日期：2024年04月19日             日期： 2024年04月19日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AD2FD"/>
    <w:multiLevelType w:val="singleLevel"/>
    <w:tmpl w:val="8BCAD2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0F46924"/>
    <w:multiLevelType w:val="singleLevel"/>
    <w:tmpl w:val="10F469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8C875BE"/>
    <w:multiLevelType w:val="multilevel"/>
    <w:tmpl w:val="18C875BE"/>
    <w:lvl w:ilvl="0" w:tentative="0">
      <w:start w:val="1"/>
      <w:numFmt w:val="decimal"/>
      <w:lvlText w:val="%1、"/>
      <w:lvlJc w:val="left"/>
      <w:pPr>
        <w:ind w:left="85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77" w:hanging="420"/>
      </w:pPr>
    </w:lvl>
    <w:lvl w:ilvl="2" w:tentative="0">
      <w:start w:val="1"/>
      <w:numFmt w:val="lowerRoman"/>
      <w:lvlText w:val="%3."/>
      <w:lvlJc w:val="right"/>
      <w:pPr>
        <w:ind w:left="1697" w:hanging="420"/>
      </w:pPr>
    </w:lvl>
    <w:lvl w:ilvl="3" w:tentative="0">
      <w:start w:val="1"/>
      <w:numFmt w:val="decimal"/>
      <w:lvlText w:val="%4."/>
      <w:lvlJc w:val="left"/>
      <w:pPr>
        <w:ind w:left="2117" w:hanging="420"/>
      </w:pPr>
    </w:lvl>
    <w:lvl w:ilvl="4" w:tentative="0">
      <w:start w:val="1"/>
      <w:numFmt w:val="lowerLetter"/>
      <w:lvlText w:val="%5)"/>
      <w:lvlJc w:val="left"/>
      <w:pPr>
        <w:ind w:left="2537" w:hanging="420"/>
      </w:pPr>
    </w:lvl>
    <w:lvl w:ilvl="5" w:tentative="0">
      <w:start w:val="1"/>
      <w:numFmt w:val="lowerRoman"/>
      <w:lvlText w:val="%6."/>
      <w:lvlJc w:val="right"/>
      <w:pPr>
        <w:ind w:left="2957" w:hanging="420"/>
      </w:pPr>
    </w:lvl>
    <w:lvl w:ilvl="6" w:tentative="0">
      <w:start w:val="1"/>
      <w:numFmt w:val="decimal"/>
      <w:lvlText w:val="%7."/>
      <w:lvlJc w:val="left"/>
      <w:pPr>
        <w:ind w:left="3377" w:hanging="420"/>
      </w:pPr>
    </w:lvl>
    <w:lvl w:ilvl="7" w:tentative="0">
      <w:start w:val="1"/>
      <w:numFmt w:val="lowerLetter"/>
      <w:lvlText w:val="%8)"/>
      <w:lvlJc w:val="left"/>
      <w:pPr>
        <w:ind w:left="3797" w:hanging="420"/>
      </w:pPr>
    </w:lvl>
    <w:lvl w:ilvl="8" w:tentative="0">
      <w:start w:val="1"/>
      <w:numFmt w:val="lowerRoman"/>
      <w:lvlText w:val="%9."/>
      <w:lvlJc w:val="right"/>
      <w:pPr>
        <w:ind w:left="4217" w:hanging="420"/>
      </w:pPr>
    </w:lvl>
  </w:abstractNum>
  <w:abstractNum w:abstractNumId="3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38DB3B2"/>
    <w:multiLevelType w:val="singleLevel"/>
    <w:tmpl w:val="338DB3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6BE8"/>
    <w:rsid w:val="52A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2024-04-18T08:34:00Z</dcterms:created>
  <dc:creator>Administrator</dc:creator>
  <cp:lastModifiedBy> 哔哩哔哩小蘑菇</cp:lastModifiedBy>
  <dcterms:modified xsi:type="dcterms:W3CDTF">2024-04-19T02:26:44Z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