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8A7" w:rsidRDefault="00A36948">
      <w:pPr>
        <w:keepNext/>
        <w:keepLines/>
        <w:jc w:val="center"/>
        <w:rPr>
          <w:rFonts w:ascii="宋体" w:eastAsia="宋体" w:hAnsi="宋体" w:cs="微软雅黑"/>
          <w:b/>
          <w:bCs/>
          <w:kern w:val="44"/>
          <w:sz w:val="30"/>
          <w:szCs w:val="30"/>
        </w:rPr>
      </w:pPr>
      <w:bookmarkStart w:id="0" w:name="_Toc344816509"/>
      <w:r>
        <w:rPr>
          <w:rFonts w:ascii="宋体" w:eastAsia="宋体" w:hAnsi="宋体" w:cs="微软雅黑" w:hint="eastAsia"/>
          <w:b/>
          <w:bCs/>
          <w:kern w:val="44"/>
          <w:sz w:val="30"/>
          <w:szCs w:val="30"/>
        </w:rPr>
        <w:t>柳州市</w:t>
      </w:r>
      <w:r>
        <w:rPr>
          <w:rFonts w:ascii="宋体" w:eastAsia="宋体" w:hAnsi="宋体" w:cs="微软雅黑"/>
          <w:b/>
          <w:bCs/>
          <w:kern w:val="44"/>
          <w:sz w:val="30"/>
          <w:szCs w:val="30"/>
        </w:rPr>
        <w:t>工人医院</w:t>
      </w:r>
      <w:r>
        <w:rPr>
          <w:rFonts w:ascii="宋体" w:eastAsia="宋体" w:hAnsi="宋体" w:cs="微软雅黑" w:hint="eastAsia"/>
          <w:b/>
          <w:bCs/>
          <w:kern w:val="44"/>
          <w:sz w:val="30"/>
          <w:szCs w:val="30"/>
        </w:rPr>
        <w:t>信息安全设备采购项目技术参数</w:t>
      </w:r>
    </w:p>
    <w:bookmarkEnd w:id="0"/>
    <w:p w:rsidR="000B48A7" w:rsidRDefault="00A36948">
      <w:pPr>
        <w:pStyle w:val="a9"/>
        <w:numPr>
          <w:ilvl w:val="0"/>
          <w:numId w:val="2"/>
        </w:numPr>
        <w:spacing w:before="240" w:after="240"/>
        <w:ind w:firstLineChars="0"/>
        <w:rPr>
          <w:rFonts w:ascii="宋体" w:eastAsia="宋体" w:hAnsi="宋体"/>
          <w:b/>
          <w:sz w:val="28"/>
          <w:szCs w:val="28"/>
        </w:rPr>
      </w:pPr>
      <w:r>
        <w:rPr>
          <w:rFonts w:ascii="宋体" w:eastAsia="宋体" w:hAnsi="宋体" w:hint="eastAsia"/>
          <w:b/>
          <w:sz w:val="28"/>
          <w:szCs w:val="28"/>
        </w:rPr>
        <w:t>项目背景</w:t>
      </w:r>
    </w:p>
    <w:p w:rsidR="000B48A7" w:rsidRDefault="00A36948">
      <w:pPr>
        <w:spacing w:line="360" w:lineRule="auto"/>
        <w:ind w:firstLineChars="200" w:firstLine="480"/>
        <w:rPr>
          <w:rFonts w:ascii="宋体" w:eastAsia="宋体" w:hAnsi="宋体"/>
          <w:sz w:val="24"/>
          <w:szCs w:val="24"/>
        </w:rPr>
      </w:pPr>
      <w:r>
        <w:rPr>
          <w:rFonts w:ascii="宋体" w:eastAsia="宋体" w:hAnsi="宋体" w:hint="eastAsia"/>
          <w:sz w:val="24"/>
          <w:szCs w:val="24"/>
        </w:rPr>
        <w:t>《中华人民共和国网络安全法》于2017年6月1日正式实施，网络安全有了专门的法律规定；国家卫生健康委员会规划与信息司、国家卫生健康委员会统计信息中心发布《全国医院信息化建设标准与规范》于2018年4月试行，提出了医院信息化建设的标准与规范，其中涉及网络安全建设的要求。与此同时，内外网边界消失。随着各种新兴IT技术的发展与落地，新的攻击形态层出不穷，攻击变得更复杂更隐蔽，攻击手段更加高明，静态防御失效，防御体系容易被绕过，无法对风险进行持续检测；同时随着电子病历、网上诊疗等互联网业务快速发展，重要业务服务器需要对外开放，安全形势将更加严峻。</w:t>
      </w:r>
    </w:p>
    <w:p w:rsidR="000B48A7" w:rsidRDefault="00A36948">
      <w:pPr>
        <w:pStyle w:val="a9"/>
        <w:spacing w:before="240" w:after="240" w:line="480" w:lineRule="auto"/>
        <w:ind w:firstLineChars="0" w:firstLine="0"/>
        <w:rPr>
          <w:rFonts w:ascii="宋体" w:eastAsia="宋体" w:hAnsi="宋体"/>
          <w:sz w:val="24"/>
          <w:szCs w:val="24"/>
        </w:rPr>
      </w:pPr>
      <w:r>
        <w:rPr>
          <w:rFonts w:ascii="宋体" w:eastAsia="宋体" w:hAnsi="宋体" w:hint="eastAsia"/>
          <w:b/>
          <w:sz w:val="28"/>
          <w:szCs w:val="28"/>
        </w:rPr>
        <w:t>二、项目建设内容及要求</w:t>
      </w:r>
    </w:p>
    <w:tbl>
      <w:tblPr>
        <w:tblW w:w="7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12"/>
        <w:gridCol w:w="567"/>
        <w:gridCol w:w="442"/>
        <w:gridCol w:w="4922"/>
      </w:tblGrid>
      <w:tr w:rsidR="000B48A7">
        <w:trPr>
          <w:trHeight w:val="600"/>
          <w:jc w:val="center"/>
        </w:trPr>
        <w:tc>
          <w:tcPr>
            <w:tcW w:w="540" w:type="dxa"/>
            <w:tcBorders>
              <w:top w:val="single" w:sz="4" w:space="0" w:color="auto"/>
              <w:left w:val="single" w:sz="4" w:space="0" w:color="auto"/>
              <w:bottom w:val="single" w:sz="4" w:space="0" w:color="auto"/>
              <w:right w:val="single" w:sz="4" w:space="0" w:color="auto"/>
            </w:tcBorders>
            <w:vAlign w:val="center"/>
          </w:tcPr>
          <w:p w:rsidR="000B48A7" w:rsidRDefault="00A36948">
            <w:pPr>
              <w:tabs>
                <w:tab w:val="left" w:pos="180"/>
                <w:tab w:val="left" w:pos="1620"/>
              </w:tabs>
              <w:spacing w:before="156" w:after="156"/>
              <w:jc w:val="center"/>
              <w:rPr>
                <w:rFonts w:ascii="宋体" w:hAnsi="宋体"/>
                <w:b/>
                <w:kern w:val="0"/>
                <w:sz w:val="24"/>
              </w:rPr>
            </w:pPr>
            <w:r>
              <w:rPr>
                <w:rFonts w:ascii="宋体" w:hAnsi="宋体" w:hint="eastAsia"/>
                <w:b/>
                <w:kern w:val="0"/>
                <w:sz w:val="24"/>
              </w:rPr>
              <w:t>序号</w:t>
            </w:r>
          </w:p>
        </w:tc>
        <w:tc>
          <w:tcPr>
            <w:tcW w:w="1312" w:type="dxa"/>
            <w:tcBorders>
              <w:top w:val="single" w:sz="4" w:space="0" w:color="auto"/>
              <w:left w:val="single" w:sz="4" w:space="0" w:color="auto"/>
              <w:bottom w:val="single" w:sz="4" w:space="0" w:color="auto"/>
              <w:right w:val="single" w:sz="4" w:space="0" w:color="auto"/>
            </w:tcBorders>
            <w:vAlign w:val="center"/>
          </w:tcPr>
          <w:p w:rsidR="000B48A7" w:rsidRDefault="00A36948">
            <w:pPr>
              <w:tabs>
                <w:tab w:val="left" w:pos="180"/>
                <w:tab w:val="left" w:pos="1620"/>
              </w:tabs>
              <w:spacing w:before="156" w:after="156"/>
              <w:jc w:val="center"/>
              <w:rPr>
                <w:rFonts w:ascii="宋体" w:hAnsi="宋体"/>
                <w:b/>
                <w:kern w:val="0"/>
                <w:sz w:val="24"/>
              </w:rPr>
            </w:pPr>
            <w:r>
              <w:rPr>
                <w:rFonts w:ascii="宋体" w:hAnsi="宋体" w:hint="eastAsia"/>
                <w:b/>
                <w:kern w:val="0"/>
                <w:sz w:val="24"/>
              </w:rPr>
              <w:t>项目名称</w:t>
            </w:r>
          </w:p>
        </w:tc>
        <w:tc>
          <w:tcPr>
            <w:tcW w:w="567" w:type="dxa"/>
            <w:tcBorders>
              <w:top w:val="single" w:sz="4" w:space="0" w:color="auto"/>
              <w:left w:val="single" w:sz="4" w:space="0" w:color="auto"/>
              <w:bottom w:val="single" w:sz="4" w:space="0" w:color="auto"/>
              <w:right w:val="single" w:sz="4" w:space="0" w:color="auto"/>
            </w:tcBorders>
            <w:vAlign w:val="center"/>
          </w:tcPr>
          <w:p w:rsidR="000B48A7" w:rsidRDefault="00A36948">
            <w:pPr>
              <w:tabs>
                <w:tab w:val="left" w:pos="180"/>
                <w:tab w:val="left" w:pos="1620"/>
              </w:tabs>
              <w:spacing w:before="156" w:after="156"/>
              <w:jc w:val="center"/>
              <w:rPr>
                <w:rFonts w:ascii="宋体" w:hAnsi="宋体"/>
                <w:b/>
                <w:kern w:val="0"/>
                <w:sz w:val="24"/>
              </w:rPr>
            </w:pPr>
            <w:r>
              <w:rPr>
                <w:rFonts w:ascii="宋体" w:hAnsi="宋体" w:hint="eastAsia"/>
                <w:b/>
                <w:kern w:val="0"/>
                <w:sz w:val="24"/>
              </w:rPr>
              <w:t>数量</w:t>
            </w:r>
          </w:p>
        </w:tc>
        <w:tc>
          <w:tcPr>
            <w:tcW w:w="442" w:type="dxa"/>
            <w:tcBorders>
              <w:top w:val="single" w:sz="4" w:space="0" w:color="auto"/>
              <w:left w:val="single" w:sz="4" w:space="0" w:color="auto"/>
              <w:bottom w:val="single" w:sz="4" w:space="0" w:color="auto"/>
              <w:right w:val="single" w:sz="4" w:space="0" w:color="auto"/>
            </w:tcBorders>
            <w:vAlign w:val="center"/>
          </w:tcPr>
          <w:p w:rsidR="000B48A7" w:rsidRDefault="00A36948">
            <w:pPr>
              <w:tabs>
                <w:tab w:val="left" w:pos="180"/>
                <w:tab w:val="left" w:pos="1620"/>
              </w:tabs>
              <w:spacing w:before="156" w:after="156"/>
              <w:jc w:val="center"/>
              <w:rPr>
                <w:rFonts w:ascii="宋体" w:hAnsi="宋体"/>
                <w:b/>
                <w:kern w:val="0"/>
                <w:sz w:val="24"/>
              </w:rPr>
            </w:pPr>
            <w:r>
              <w:rPr>
                <w:rFonts w:ascii="宋体" w:hAnsi="宋体" w:hint="eastAsia"/>
                <w:b/>
                <w:kern w:val="0"/>
                <w:sz w:val="24"/>
              </w:rPr>
              <w:t>单位</w:t>
            </w:r>
          </w:p>
        </w:tc>
        <w:tc>
          <w:tcPr>
            <w:tcW w:w="4922" w:type="dxa"/>
            <w:tcBorders>
              <w:top w:val="single" w:sz="4" w:space="0" w:color="auto"/>
              <w:left w:val="single" w:sz="4" w:space="0" w:color="auto"/>
              <w:bottom w:val="single" w:sz="4" w:space="0" w:color="auto"/>
              <w:right w:val="single" w:sz="4" w:space="0" w:color="auto"/>
            </w:tcBorders>
            <w:vAlign w:val="center"/>
          </w:tcPr>
          <w:p w:rsidR="000B48A7" w:rsidRDefault="00A36948">
            <w:pPr>
              <w:tabs>
                <w:tab w:val="left" w:pos="180"/>
                <w:tab w:val="left" w:pos="1620"/>
              </w:tabs>
              <w:spacing w:before="156" w:after="156"/>
              <w:jc w:val="center"/>
              <w:rPr>
                <w:rFonts w:ascii="宋体" w:hAnsi="宋体"/>
                <w:b/>
                <w:kern w:val="0"/>
                <w:szCs w:val="21"/>
              </w:rPr>
            </w:pPr>
            <w:r>
              <w:rPr>
                <w:rFonts w:ascii="宋体" w:hAnsi="宋体" w:hint="eastAsia"/>
                <w:b/>
                <w:kern w:val="0"/>
                <w:szCs w:val="21"/>
              </w:rPr>
              <w:t>技术参数及性能配置要求</w:t>
            </w:r>
          </w:p>
        </w:tc>
      </w:tr>
      <w:tr w:rsidR="000B48A7">
        <w:trPr>
          <w:trHeight w:val="600"/>
          <w:jc w:val="center"/>
        </w:trPr>
        <w:tc>
          <w:tcPr>
            <w:tcW w:w="540" w:type="dxa"/>
            <w:tcBorders>
              <w:top w:val="single" w:sz="4" w:space="0" w:color="auto"/>
              <w:left w:val="single" w:sz="4" w:space="0" w:color="auto"/>
              <w:bottom w:val="single" w:sz="4" w:space="0" w:color="auto"/>
              <w:right w:val="single" w:sz="4" w:space="0" w:color="auto"/>
            </w:tcBorders>
            <w:vAlign w:val="center"/>
          </w:tcPr>
          <w:p w:rsidR="000B48A7" w:rsidRDefault="00A36948">
            <w:pPr>
              <w:tabs>
                <w:tab w:val="left" w:pos="180"/>
                <w:tab w:val="left" w:pos="1620"/>
              </w:tabs>
              <w:spacing w:before="156" w:after="156"/>
              <w:jc w:val="center"/>
              <w:rPr>
                <w:rFonts w:ascii="宋体" w:hAnsi="宋体"/>
                <w:kern w:val="0"/>
                <w:sz w:val="24"/>
              </w:rPr>
            </w:pPr>
            <w:r>
              <w:rPr>
                <w:rFonts w:ascii="宋体" w:hAnsi="宋体" w:hint="eastAsia"/>
                <w:kern w:val="0"/>
                <w:sz w:val="24"/>
              </w:rPr>
              <w:t>1</w:t>
            </w:r>
          </w:p>
        </w:tc>
        <w:tc>
          <w:tcPr>
            <w:tcW w:w="1312" w:type="dxa"/>
            <w:tcBorders>
              <w:top w:val="single" w:sz="4" w:space="0" w:color="auto"/>
              <w:left w:val="single" w:sz="4" w:space="0" w:color="auto"/>
              <w:bottom w:val="single" w:sz="4" w:space="0" w:color="auto"/>
              <w:right w:val="single" w:sz="4" w:space="0" w:color="auto"/>
            </w:tcBorders>
            <w:vAlign w:val="center"/>
          </w:tcPr>
          <w:p w:rsidR="000B48A7" w:rsidRDefault="00A36948">
            <w:pPr>
              <w:tabs>
                <w:tab w:val="left" w:pos="180"/>
                <w:tab w:val="left" w:pos="1620"/>
              </w:tabs>
              <w:jc w:val="center"/>
              <w:rPr>
                <w:rFonts w:ascii="宋体" w:eastAsia="宋体" w:hAnsi="宋体"/>
                <w:kern w:val="0"/>
                <w:szCs w:val="21"/>
              </w:rPr>
            </w:pPr>
            <w:r>
              <w:rPr>
                <w:rFonts w:ascii="宋体" w:eastAsia="宋体" w:hAnsi="宋体" w:hint="eastAsia"/>
                <w:kern w:val="0"/>
                <w:szCs w:val="21"/>
              </w:rPr>
              <w:t>云waf</w:t>
            </w:r>
          </w:p>
        </w:tc>
        <w:tc>
          <w:tcPr>
            <w:tcW w:w="567" w:type="dxa"/>
            <w:tcBorders>
              <w:top w:val="single" w:sz="4" w:space="0" w:color="auto"/>
              <w:left w:val="single" w:sz="4" w:space="0" w:color="auto"/>
              <w:bottom w:val="single" w:sz="4" w:space="0" w:color="auto"/>
              <w:right w:val="single" w:sz="4" w:space="0" w:color="auto"/>
            </w:tcBorders>
            <w:vAlign w:val="center"/>
          </w:tcPr>
          <w:p w:rsidR="000B48A7" w:rsidRDefault="00A36948">
            <w:pPr>
              <w:tabs>
                <w:tab w:val="left" w:pos="180"/>
                <w:tab w:val="left" w:pos="1620"/>
              </w:tabs>
              <w:spacing w:before="156" w:after="156"/>
              <w:jc w:val="left"/>
              <w:rPr>
                <w:rFonts w:ascii="宋体" w:hAnsi="宋体"/>
                <w:kern w:val="0"/>
                <w:szCs w:val="21"/>
              </w:rPr>
            </w:pPr>
            <w:r>
              <w:rPr>
                <w:rFonts w:ascii="宋体" w:hAnsi="宋体" w:hint="eastAsia"/>
                <w:kern w:val="0"/>
                <w:szCs w:val="21"/>
              </w:rPr>
              <w:t>1</w:t>
            </w:r>
          </w:p>
        </w:tc>
        <w:tc>
          <w:tcPr>
            <w:tcW w:w="442" w:type="dxa"/>
            <w:tcBorders>
              <w:top w:val="single" w:sz="4" w:space="0" w:color="auto"/>
              <w:left w:val="single" w:sz="4" w:space="0" w:color="auto"/>
              <w:bottom w:val="single" w:sz="4" w:space="0" w:color="auto"/>
              <w:right w:val="single" w:sz="4" w:space="0" w:color="auto"/>
            </w:tcBorders>
            <w:vAlign w:val="center"/>
          </w:tcPr>
          <w:p w:rsidR="000B48A7" w:rsidRDefault="00A36948">
            <w:pPr>
              <w:tabs>
                <w:tab w:val="left" w:pos="180"/>
                <w:tab w:val="left" w:pos="1620"/>
              </w:tabs>
              <w:spacing w:before="156" w:after="156"/>
              <w:jc w:val="left"/>
              <w:rPr>
                <w:rFonts w:ascii="宋体" w:hAnsi="宋体"/>
                <w:kern w:val="0"/>
                <w:szCs w:val="21"/>
              </w:rPr>
            </w:pPr>
            <w:r>
              <w:rPr>
                <w:rFonts w:ascii="宋体" w:hAnsi="宋体" w:hint="eastAsia"/>
                <w:kern w:val="0"/>
                <w:szCs w:val="21"/>
              </w:rPr>
              <w:t>套</w:t>
            </w:r>
          </w:p>
        </w:tc>
        <w:tc>
          <w:tcPr>
            <w:tcW w:w="4922" w:type="dxa"/>
            <w:tcBorders>
              <w:top w:val="single" w:sz="4" w:space="0" w:color="auto"/>
              <w:left w:val="single" w:sz="4" w:space="0" w:color="auto"/>
              <w:bottom w:val="single" w:sz="4" w:space="0" w:color="auto"/>
              <w:right w:val="single" w:sz="4" w:space="0" w:color="auto"/>
            </w:tcBorders>
            <w:vAlign w:val="center"/>
          </w:tcPr>
          <w:p w:rsidR="000B48A7" w:rsidRDefault="00A36948">
            <w:pPr>
              <w:pStyle w:val="p15"/>
              <w:numPr>
                <w:ilvl w:val="0"/>
                <w:numId w:val="3"/>
              </w:numPr>
              <w:spacing w:line="276" w:lineRule="auto"/>
              <w:rPr>
                <w:rFonts w:ascii="宋体" w:hAnsi="宋体" w:cs="宋体"/>
              </w:rPr>
            </w:pPr>
            <w:r>
              <w:rPr>
                <w:rFonts w:ascii="宋体" w:hAnsi="宋体" w:cs="宋体" w:hint="eastAsia"/>
              </w:rPr>
              <w:t>产品采用</w:t>
            </w:r>
            <w:r>
              <w:rPr>
                <w:rFonts w:ascii="Arial" w:hAnsi="Arial" w:cs="Arial"/>
                <w:color w:val="333333"/>
                <w:sz w:val="20"/>
                <w:szCs w:val="20"/>
                <w:shd w:val="clear" w:color="auto" w:fill="FFFFFF"/>
              </w:rPr>
              <w:t>云端</w:t>
            </w:r>
            <w:r>
              <w:rPr>
                <w:rFonts w:ascii="宋体" w:hAnsi="宋体" w:cs="宋体" w:hint="eastAsia"/>
              </w:rPr>
              <w:t>部署模式，基于</w:t>
            </w:r>
            <w:r>
              <w:rPr>
                <w:rFonts w:ascii="宋体" w:hAnsi="宋体" w:cs="宋体"/>
              </w:rPr>
              <w:t>S</w:t>
            </w:r>
            <w:r>
              <w:rPr>
                <w:rFonts w:ascii="宋体" w:hAnsi="宋体" w:cs="宋体" w:hint="eastAsia"/>
              </w:rPr>
              <w:t>aa</w:t>
            </w:r>
            <w:r>
              <w:rPr>
                <w:rFonts w:ascii="宋体" w:hAnsi="宋体" w:cs="宋体"/>
              </w:rPr>
              <w:t>S</w:t>
            </w:r>
            <w:r>
              <w:rPr>
                <w:rFonts w:ascii="宋体" w:hAnsi="宋体" w:cs="宋体" w:hint="eastAsia"/>
              </w:rPr>
              <w:t>形式提供服务；</w:t>
            </w:r>
          </w:p>
          <w:p w:rsidR="000B48A7" w:rsidRDefault="00A36948">
            <w:pPr>
              <w:pStyle w:val="p15"/>
              <w:numPr>
                <w:ilvl w:val="0"/>
                <w:numId w:val="3"/>
              </w:numPr>
              <w:spacing w:line="276" w:lineRule="auto"/>
              <w:rPr>
                <w:rFonts w:ascii="宋体" w:hAnsi="宋体" w:cs="宋体"/>
              </w:rPr>
            </w:pPr>
            <w:r>
              <w:rPr>
                <w:rFonts w:ascii="宋体" w:hAnsi="宋体" w:cs="宋体" w:hint="eastAsia"/>
              </w:rPr>
              <w:t xml:space="preserve">一级域名防护数量 ≥ </w:t>
            </w:r>
            <w:r w:rsidR="00412C8F">
              <w:rPr>
                <w:rFonts w:ascii="宋体" w:hAnsi="宋体" w:cs="宋体"/>
              </w:rPr>
              <w:t>2</w:t>
            </w:r>
            <w:r>
              <w:rPr>
                <w:rFonts w:ascii="宋体" w:hAnsi="宋体" w:cs="宋体" w:hint="eastAsia"/>
              </w:rPr>
              <w:t>个；</w:t>
            </w:r>
          </w:p>
          <w:p w:rsidR="000B48A7" w:rsidRDefault="00A36948">
            <w:pPr>
              <w:pStyle w:val="p15"/>
              <w:numPr>
                <w:ilvl w:val="0"/>
                <w:numId w:val="3"/>
              </w:numPr>
              <w:spacing w:line="276" w:lineRule="auto"/>
              <w:rPr>
                <w:rFonts w:ascii="宋体" w:hAnsi="宋体" w:cs="宋体"/>
              </w:rPr>
            </w:pPr>
            <w:r>
              <w:rPr>
                <w:rFonts w:ascii="宋体" w:hAnsi="宋体" w:cs="宋体" w:hint="eastAsia"/>
              </w:rPr>
              <w:t xml:space="preserve">二级域名防护数量 ≥ </w:t>
            </w:r>
            <w:r w:rsidR="00FA60EB">
              <w:rPr>
                <w:rFonts w:ascii="宋体" w:hAnsi="宋体" w:cs="宋体"/>
              </w:rPr>
              <w:t>4</w:t>
            </w:r>
            <w:r w:rsidR="005930D2">
              <w:rPr>
                <w:rFonts w:ascii="宋体" w:hAnsi="宋体" w:cs="宋体"/>
              </w:rPr>
              <w:t>0</w:t>
            </w:r>
            <w:r>
              <w:rPr>
                <w:rFonts w:ascii="宋体" w:hAnsi="宋体" w:cs="宋体" w:hint="eastAsia"/>
              </w:rPr>
              <w:t>个；</w:t>
            </w:r>
          </w:p>
          <w:p w:rsidR="000B48A7" w:rsidRDefault="00A36948">
            <w:pPr>
              <w:pStyle w:val="p15"/>
              <w:numPr>
                <w:ilvl w:val="0"/>
                <w:numId w:val="3"/>
              </w:numPr>
              <w:spacing w:line="276" w:lineRule="auto"/>
              <w:rPr>
                <w:rFonts w:ascii="宋体" w:hAnsi="宋体" w:cs="宋体"/>
              </w:rPr>
            </w:pPr>
            <w:r>
              <w:rPr>
                <w:rFonts w:ascii="宋体" w:hAnsi="宋体" w:cs="宋体" w:hint="eastAsia"/>
              </w:rPr>
              <w:t xml:space="preserve">业务防护带宽峰值 ≥ </w:t>
            </w:r>
            <w:r w:rsidR="0068550E">
              <w:rPr>
                <w:rFonts w:ascii="宋体" w:hAnsi="宋体" w:cs="宋体"/>
              </w:rPr>
              <w:t>100</w:t>
            </w:r>
            <w:r>
              <w:rPr>
                <w:rFonts w:ascii="宋体" w:hAnsi="宋体" w:cs="宋体"/>
              </w:rPr>
              <w:t>Mbps</w:t>
            </w:r>
            <w:r>
              <w:rPr>
                <w:rFonts w:ascii="宋体" w:hAnsi="宋体" w:cs="宋体" w:hint="eastAsia"/>
              </w:rPr>
              <w:t>；</w:t>
            </w:r>
          </w:p>
          <w:p w:rsidR="000B48A7" w:rsidRDefault="00734626">
            <w:pPr>
              <w:pStyle w:val="p15"/>
              <w:numPr>
                <w:ilvl w:val="0"/>
                <w:numId w:val="3"/>
              </w:numPr>
              <w:spacing w:line="276" w:lineRule="auto"/>
              <w:rPr>
                <w:rFonts w:ascii="宋体" w:hAnsi="宋体" w:cs="宋体"/>
              </w:rPr>
            </w:pPr>
            <w:r>
              <w:rPr>
                <w:rFonts w:ascii="Arial" w:hAnsi="Arial" w:cs="Arial" w:hint="eastAsia"/>
                <w:color w:val="333333"/>
                <w:shd w:val="clear" w:color="auto" w:fill="FFFFFF"/>
              </w:rPr>
              <w:t>业务访问请</w:t>
            </w:r>
            <w:bookmarkStart w:id="1" w:name="_GoBack"/>
            <w:bookmarkEnd w:id="1"/>
            <w:r>
              <w:rPr>
                <w:rFonts w:ascii="Arial" w:hAnsi="Arial" w:cs="Arial" w:hint="eastAsia"/>
                <w:color w:val="333333"/>
                <w:shd w:val="clear" w:color="auto" w:fill="FFFFFF"/>
              </w:rPr>
              <w:t>求</w:t>
            </w:r>
            <w:r>
              <w:rPr>
                <w:rFonts w:ascii="宋体" w:hAnsi="宋体" w:cs="宋体" w:hint="eastAsia"/>
              </w:rPr>
              <w:t>峰值</w:t>
            </w:r>
            <w:r w:rsidR="00A36948">
              <w:rPr>
                <w:rFonts w:ascii="Arial" w:hAnsi="Arial" w:cs="Arial" w:hint="eastAsia"/>
                <w:color w:val="333333"/>
                <w:shd w:val="clear" w:color="auto" w:fill="FFFFFF"/>
              </w:rPr>
              <w:t xml:space="preserve"> </w:t>
            </w:r>
            <w:r w:rsidR="00A36948">
              <w:rPr>
                <w:rFonts w:ascii="宋体" w:hAnsi="宋体" w:cs="宋体" w:hint="eastAsia"/>
              </w:rPr>
              <w:t xml:space="preserve">≥ </w:t>
            </w:r>
            <w:r w:rsidR="008F02E8">
              <w:rPr>
                <w:rFonts w:ascii="宋体" w:hAnsi="宋体" w:cs="宋体"/>
              </w:rPr>
              <w:t>2000</w:t>
            </w:r>
            <w:r w:rsidR="00A36948">
              <w:rPr>
                <w:rFonts w:ascii="宋体" w:hAnsi="宋体" w:cs="宋体"/>
              </w:rPr>
              <w:t>QPS</w:t>
            </w:r>
            <w:r w:rsidR="00A36948">
              <w:rPr>
                <w:rFonts w:ascii="宋体" w:hAnsi="宋体" w:cs="宋体" w:hint="eastAsia"/>
              </w:rPr>
              <w:t>；</w:t>
            </w:r>
          </w:p>
          <w:p w:rsidR="000B48A7" w:rsidRDefault="00A36948">
            <w:pPr>
              <w:pStyle w:val="p15"/>
              <w:numPr>
                <w:ilvl w:val="0"/>
                <w:numId w:val="3"/>
              </w:numPr>
              <w:spacing w:line="276" w:lineRule="auto"/>
              <w:rPr>
                <w:rFonts w:ascii="宋体" w:hAnsi="宋体" w:cs="宋体"/>
              </w:rPr>
            </w:pPr>
            <w:r>
              <w:rPr>
                <w:rFonts w:ascii="宋体" w:hAnsi="宋体" w:cs="宋体" w:hint="eastAsia"/>
              </w:rPr>
              <w:t>业务防护日志保存时间 ≥ 1</w:t>
            </w:r>
            <w:r>
              <w:rPr>
                <w:rFonts w:ascii="宋体" w:hAnsi="宋体" w:cs="宋体"/>
              </w:rPr>
              <w:t>80</w:t>
            </w:r>
            <w:r>
              <w:rPr>
                <w:rFonts w:ascii="宋体" w:hAnsi="宋体" w:cs="宋体" w:hint="eastAsia"/>
              </w:rPr>
              <w:t>天；</w:t>
            </w:r>
          </w:p>
          <w:p w:rsidR="00412C8F" w:rsidRPr="00A41E6C" w:rsidRDefault="00412C8F" w:rsidP="00A41E6C">
            <w:pPr>
              <w:pStyle w:val="p15"/>
              <w:numPr>
                <w:ilvl w:val="0"/>
                <w:numId w:val="3"/>
              </w:numPr>
              <w:spacing w:line="276" w:lineRule="auto"/>
              <w:rPr>
                <w:rFonts w:ascii="宋体" w:hAnsi="宋体" w:cs="宋体"/>
              </w:rPr>
            </w:pPr>
            <w:r w:rsidRPr="007D436E">
              <w:rPr>
                <w:rFonts w:ascii="宋体" w:hAnsi="宋体" w:cs="等线 Light" w:hint="eastAsia"/>
              </w:rPr>
              <w:t>支持用户多角色划分功能，如</w:t>
            </w:r>
            <w:r>
              <w:rPr>
                <w:rFonts w:ascii="宋体" w:hAnsi="宋体" w:cs="等线 Light" w:hint="eastAsia"/>
              </w:rPr>
              <w:t>系统管理员、普通管理员</w:t>
            </w:r>
            <w:r w:rsidRPr="007D436E">
              <w:rPr>
                <w:rFonts w:ascii="宋体" w:hAnsi="宋体" w:cs="等线 Light" w:hint="eastAsia"/>
              </w:rPr>
              <w:t>、审计</w:t>
            </w:r>
            <w:r>
              <w:rPr>
                <w:rFonts w:ascii="宋体" w:hAnsi="宋体" w:cs="等线 Light" w:hint="eastAsia"/>
              </w:rPr>
              <w:t>管理</w:t>
            </w:r>
            <w:r w:rsidRPr="007D436E">
              <w:rPr>
                <w:rFonts w:ascii="宋体" w:hAnsi="宋体" w:cs="等线 Light" w:hint="eastAsia"/>
              </w:rPr>
              <w:t>员等，各用户角色细粒度的权限管理</w:t>
            </w:r>
          </w:p>
          <w:p w:rsidR="000B48A7" w:rsidRDefault="00A36948">
            <w:pPr>
              <w:pStyle w:val="p15"/>
              <w:numPr>
                <w:ilvl w:val="0"/>
                <w:numId w:val="3"/>
              </w:numPr>
              <w:spacing w:line="276" w:lineRule="auto"/>
              <w:rPr>
                <w:rFonts w:ascii="宋体" w:hAnsi="宋体" w:cs="宋体"/>
              </w:rPr>
            </w:pPr>
            <w:r>
              <w:rPr>
                <w:rFonts w:ascii="宋体" w:hAnsi="宋体" w:cs="宋体" w:hint="eastAsia"/>
              </w:rPr>
              <w:t>支持用户登录采用多种认证方式，可通过本地认证、短信验证码认证、LDAP认证、RADIUS认证、USBkey认证、AD域认证、手机动态口令认证、手机A</w:t>
            </w:r>
            <w:r>
              <w:rPr>
                <w:rFonts w:ascii="宋体" w:hAnsi="宋体" w:cs="宋体"/>
              </w:rPr>
              <w:t>PP</w:t>
            </w:r>
            <w:r>
              <w:rPr>
                <w:rFonts w:ascii="宋体" w:hAnsi="宋体" w:cs="宋体" w:hint="eastAsia"/>
              </w:rPr>
              <w:t>、微信小程序中的两种以上认证方式；</w:t>
            </w:r>
          </w:p>
          <w:p w:rsidR="00412C8F" w:rsidRDefault="00412C8F" w:rsidP="00412C8F">
            <w:pPr>
              <w:pStyle w:val="p15"/>
              <w:numPr>
                <w:ilvl w:val="0"/>
                <w:numId w:val="3"/>
              </w:numPr>
              <w:spacing w:line="276" w:lineRule="auto"/>
              <w:rPr>
                <w:rFonts w:ascii="宋体" w:hAnsi="宋体" w:cs="宋体"/>
              </w:rPr>
            </w:pPr>
            <w:r>
              <w:rPr>
                <w:rFonts w:ascii="宋体" w:hAnsi="宋体" w:cs="宋体" w:hint="eastAsia"/>
              </w:rPr>
              <w:t>支持C</w:t>
            </w:r>
            <w:r>
              <w:rPr>
                <w:rFonts w:ascii="宋体" w:hAnsi="宋体" w:cs="宋体"/>
              </w:rPr>
              <w:t>NAME</w:t>
            </w:r>
            <w:r>
              <w:rPr>
                <w:rFonts w:ascii="宋体" w:hAnsi="宋体" w:cs="宋体" w:hint="eastAsia"/>
              </w:rPr>
              <w:t>接入形式，</w:t>
            </w:r>
            <w:r w:rsidRPr="004E2658">
              <w:rPr>
                <w:rFonts w:ascii="宋体" w:hAnsi="宋体" w:cs="宋体" w:hint="eastAsia"/>
              </w:rPr>
              <w:t>网站域名以CNAME接入的方式添加到</w:t>
            </w:r>
            <w:r>
              <w:rPr>
                <w:rFonts w:ascii="宋体" w:hAnsi="宋体" w:cs="宋体" w:hint="eastAsia"/>
              </w:rPr>
              <w:t>云</w:t>
            </w:r>
            <w:r>
              <w:rPr>
                <w:rFonts w:ascii="宋体" w:hAnsi="宋体" w:cs="宋体"/>
              </w:rPr>
              <w:t>waf</w:t>
            </w:r>
            <w:r>
              <w:rPr>
                <w:rFonts w:ascii="宋体" w:hAnsi="宋体" w:cs="宋体" w:hint="eastAsia"/>
              </w:rPr>
              <w:t>；</w:t>
            </w:r>
          </w:p>
          <w:p w:rsidR="00412C8F" w:rsidRDefault="00412C8F" w:rsidP="00412C8F">
            <w:pPr>
              <w:pStyle w:val="p15"/>
              <w:numPr>
                <w:ilvl w:val="0"/>
                <w:numId w:val="3"/>
              </w:numPr>
              <w:spacing w:line="276" w:lineRule="auto"/>
              <w:rPr>
                <w:rFonts w:ascii="宋体" w:hAnsi="宋体" w:cs="宋体"/>
              </w:rPr>
            </w:pPr>
            <w:r>
              <w:rPr>
                <w:rFonts w:ascii="宋体" w:hAnsi="宋体" w:cs="宋体" w:hint="eastAsia"/>
              </w:rPr>
              <w:t>支持前台手动添加站点，并可对站点信息进行灵</w:t>
            </w:r>
            <w:r>
              <w:rPr>
                <w:rFonts w:ascii="宋体" w:hAnsi="宋体" w:cs="宋体" w:hint="eastAsia"/>
              </w:rPr>
              <w:lastRenderedPageBreak/>
              <w:t>活删改；</w:t>
            </w:r>
          </w:p>
          <w:p w:rsidR="00412C8F" w:rsidRPr="00412C8F" w:rsidRDefault="00412C8F" w:rsidP="00412C8F">
            <w:pPr>
              <w:pStyle w:val="p15"/>
              <w:numPr>
                <w:ilvl w:val="0"/>
                <w:numId w:val="3"/>
              </w:numPr>
              <w:spacing w:line="276" w:lineRule="auto"/>
              <w:rPr>
                <w:rFonts w:ascii="宋体" w:hAnsi="宋体" w:cs="宋体"/>
              </w:rPr>
            </w:pPr>
            <w:r>
              <w:rPr>
                <w:rFonts w:ascii="宋体" w:hAnsi="宋体" w:cs="宋体" w:hint="eastAsia"/>
              </w:rPr>
              <w:t>支持前台手动上传证书，站点信息引用证书配置可灵活删改；</w:t>
            </w:r>
          </w:p>
          <w:p w:rsidR="000B48A7" w:rsidRDefault="00A36948">
            <w:pPr>
              <w:pStyle w:val="p15"/>
              <w:numPr>
                <w:ilvl w:val="0"/>
                <w:numId w:val="3"/>
              </w:numPr>
              <w:spacing w:line="276" w:lineRule="auto"/>
              <w:rPr>
                <w:rFonts w:ascii="宋体" w:hAnsi="宋体" w:cs="宋体"/>
              </w:rPr>
            </w:pPr>
            <w:r>
              <w:rPr>
                <w:rFonts w:ascii="宋体" w:hAnsi="宋体" w:cs="宋体" w:hint="eastAsia"/>
              </w:rPr>
              <w:t>支持域名状态监控功能，实时监控网站运行状态；</w:t>
            </w:r>
          </w:p>
          <w:p w:rsidR="000B48A7" w:rsidRDefault="00A36948">
            <w:pPr>
              <w:pStyle w:val="p15"/>
              <w:numPr>
                <w:ilvl w:val="0"/>
                <w:numId w:val="3"/>
              </w:numPr>
              <w:spacing w:line="276" w:lineRule="auto"/>
              <w:rPr>
                <w:rFonts w:ascii="宋体" w:hAnsi="宋体" w:cs="宋体"/>
              </w:rPr>
            </w:pPr>
            <w:r>
              <w:rPr>
                <w:rFonts w:ascii="Helvetica" w:hAnsi="Helvetica" w:cs="Helvetica" w:hint="eastAsia"/>
                <w:color w:val="252B3A"/>
                <w:shd w:val="clear" w:color="auto" w:fill="FFFFFF"/>
              </w:rPr>
              <w:t>支持黑白名单功能</w:t>
            </w:r>
            <w:r>
              <w:rPr>
                <w:rFonts w:ascii="宋体" w:hAnsi="宋体" w:cs="宋体" w:hint="eastAsia"/>
              </w:rPr>
              <w:t>，可基于国家、国内省份等对I</w:t>
            </w:r>
            <w:r>
              <w:rPr>
                <w:rFonts w:ascii="宋体" w:hAnsi="宋体" w:cs="宋体"/>
              </w:rPr>
              <w:t>P</w:t>
            </w:r>
            <w:r>
              <w:rPr>
                <w:rFonts w:ascii="宋体" w:hAnsi="宋体" w:cs="宋体" w:hint="eastAsia"/>
              </w:rPr>
              <w:t>地址进行封禁；</w:t>
            </w:r>
          </w:p>
          <w:p w:rsidR="000B48A7" w:rsidRDefault="00A36948">
            <w:pPr>
              <w:pStyle w:val="p15"/>
              <w:numPr>
                <w:ilvl w:val="0"/>
                <w:numId w:val="3"/>
              </w:numPr>
              <w:spacing w:line="276" w:lineRule="auto"/>
              <w:rPr>
                <w:rFonts w:ascii="宋体" w:hAnsi="宋体" w:cs="宋体"/>
              </w:rPr>
            </w:pPr>
            <w:r>
              <w:rPr>
                <w:rFonts w:ascii="宋体" w:hAnsi="宋体" w:cs="宋体" w:hint="eastAsia"/>
              </w:rPr>
              <w:t>支持回源功能，终端流量不经过</w:t>
            </w:r>
            <w:r w:rsidR="004E2658">
              <w:rPr>
                <w:rFonts w:ascii="宋体" w:hAnsi="宋体" w:cs="宋体" w:hint="eastAsia"/>
              </w:rPr>
              <w:t>云</w:t>
            </w:r>
            <w:r w:rsidR="004E2658">
              <w:rPr>
                <w:rFonts w:ascii="宋体" w:hAnsi="宋体" w:cs="宋体"/>
              </w:rPr>
              <w:t>waf</w:t>
            </w:r>
            <w:r>
              <w:rPr>
                <w:rFonts w:ascii="宋体" w:hAnsi="宋体" w:cs="宋体" w:hint="eastAsia"/>
              </w:rPr>
              <w:t>，直接转发源站；</w:t>
            </w:r>
          </w:p>
          <w:p w:rsidR="000B48A7" w:rsidRDefault="00A36948">
            <w:pPr>
              <w:pStyle w:val="p15"/>
              <w:numPr>
                <w:ilvl w:val="0"/>
                <w:numId w:val="3"/>
              </w:numPr>
              <w:spacing w:line="276" w:lineRule="auto"/>
              <w:rPr>
                <w:rFonts w:ascii="宋体" w:hAnsi="宋体" w:cs="宋体"/>
              </w:rPr>
            </w:pPr>
            <w:r>
              <w:rPr>
                <w:rFonts w:ascii="宋体" w:hAnsi="宋体" w:cs="宋体" w:hint="eastAsia"/>
              </w:rPr>
              <w:t>支持直通功能</w:t>
            </w:r>
            <w:r>
              <w:rPr>
                <w:rFonts w:ascii="Helvetica" w:hAnsi="Helvetica" w:cs="Helvetica" w:hint="eastAsia"/>
                <w:color w:val="252B3A"/>
                <w:shd w:val="clear" w:color="auto" w:fill="FFFFFF"/>
              </w:rPr>
              <w:t>，终端流量不经过</w:t>
            </w:r>
            <w:r w:rsidR="004E2658">
              <w:rPr>
                <w:rFonts w:ascii="宋体" w:hAnsi="宋体" w:cs="宋体" w:hint="eastAsia"/>
              </w:rPr>
              <w:t>云</w:t>
            </w:r>
            <w:r w:rsidR="004E2658">
              <w:rPr>
                <w:rFonts w:ascii="宋体" w:hAnsi="宋体" w:cs="宋体"/>
              </w:rPr>
              <w:t>waf</w:t>
            </w:r>
            <w:r>
              <w:rPr>
                <w:rFonts w:ascii="Helvetica" w:hAnsi="Helvetica" w:cs="Helvetica" w:hint="eastAsia"/>
                <w:color w:val="252B3A"/>
                <w:shd w:val="clear" w:color="auto" w:fill="FFFFFF"/>
              </w:rPr>
              <w:t>任何防护策略识别、拦截，直接进行转发；</w:t>
            </w:r>
          </w:p>
          <w:p w:rsidR="000B48A7" w:rsidRDefault="00A36948">
            <w:pPr>
              <w:pStyle w:val="p15"/>
              <w:numPr>
                <w:ilvl w:val="0"/>
                <w:numId w:val="3"/>
              </w:numPr>
              <w:spacing w:line="276" w:lineRule="auto"/>
              <w:rPr>
                <w:rFonts w:ascii="宋体" w:hAnsi="宋体" w:cs="宋体"/>
              </w:rPr>
            </w:pPr>
            <w:r>
              <w:rPr>
                <w:rFonts w:ascii="Helvetica" w:hAnsi="Helvetica" w:cs="Helvetica" w:hint="eastAsia"/>
                <w:color w:val="252B3A"/>
                <w:shd w:val="clear" w:color="auto" w:fill="FFFFFF"/>
              </w:rPr>
              <w:t>支持关站功能，终端流量经过</w:t>
            </w:r>
            <w:r w:rsidR="004E2658">
              <w:rPr>
                <w:rFonts w:ascii="宋体" w:hAnsi="宋体" w:cs="宋体" w:hint="eastAsia"/>
              </w:rPr>
              <w:t>云</w:t>
            </w:r>
            <w:r w:rsidR="004E2658">
              <w:rPr>
                <w:rFonts w:ascii="宋体" w:hAnsi="宋体" w:cs="宋体"/>
              </w:rPr>
              <w:t>waf</w:t>
            </w:r>
            <w:r>
              <w:rPr>
                <w:rFonts w:ascii="Helvetica" w:hAnsi="Helvetica" w:cs="Helvetica" w:hint="eastAsia"/>
                <w:color w:val="252B3A"/>
                <w:shd w:val="clear" w:color="auto" w:fill="FFFFFF"/>
              </w:rPr>
              <w:t>时进行拦截，不进行转发；</w:t>
            </w:r>
          </w:p>
          <w:p w:rsidR="000B48A7" w:rsidRDefault="00A36948">
            <w:pPr>
              <w:pStyle w:val="p15"/>
              <w:numPr>
                <w:ilvl w:val="0"/>
                <w:numId w:val="3"/>
              </w:numPr>
              <w:spacing w:line="276" w:lineRule="auto"/>
              <w:rPr>
                <w:rFonts w:ascii="宋体" w:eastAsia="宋体" w:hAnsi="宋体" w:cs="宋体"/>
              </w:rPr>
            </w:pPr>
            <w:r>
              <w:rPr>
                <w:rFonts w:ascii="宋体" w:eastAsia="宋体" w:hAnsi="宋体" w:cs="宋体" w:hint="eastAsia"/>
              </w:rPr>
              <w:t>支持攻击防护功能，有效防御S</w:t>
            </w:r>
            <w:r>
              <w:rPr>
                <w:rFonts w:ascii="宋体" w:eastAsia="宋体" w:hAnsi="宋体" w:cs="宋体"/>
              </w:rPr>
              <w:t>QL</w:t>
            </w:r>
            <w:r>
              <w:rPr>
                <w:rFonts w:ascii="宋体" w:eastAsia="宋体" w:hAnsi="宋体" w:cs="宋体" w:hint="eastAsia"/>
              </w:rPr>
              <w:t>注入、代码注入、</w:t>
            </w:r>
            <w:r>
              <w:rPr>
                <w:rFonts w:ascii="宋体" w:eastAsia="宋体" w:hAnsi="宋体"/>
                <w:color w:val="323235"/>
              </w:rPr>
              <w:t>跨站点脚本攻击</w:t>
            </w:r>
            <w:r>
              <w:rPr>
                <w:rFonts w:ascii="宋体" w:eastAsia="宋体" w:hAnsi="宋体" w:hint="eastAsia"/>
                <w:color w:val="323235"/>
              </w:rPr>
              <w:t>、</w:t>
            </w:r>
            <w:r>
              <w:rPr>
                <w:rFonts w:ascii="宋体" w:eastAsia="宋体" w:hAnsi="宋体"/>
                <w:color w:val="323235"/>
              </w:rPr>
              <w:t>命令注入攻击</w:t>
            </w:r>
            <w:r>
              <w:rPr>
                <w:rFonts w:ascii="宋体" w:eastAsia="宋体" w:hAnsi="宋体" w:hint="eastAsia"/>
                <w:color w:val="323235"/>
              </w:rPr>
              <w:t>、</w:t>
            </w:r>
            <w:r>
              <w:rPr>
                <w:rFonts w:ascii="宋体" w:eastAsia="宋体" w:hAnsi="宋体"/>
                <w:color w:val="323235"/>
              </w:rPr>
              <w:t>文件包含攻击</w:t>
            </w:r>
            <w:r>
              <w:rPr>
                <w:rFonts w:ascii="宋体" w:eastAsia="宋体" w:hAnsi="宋体" w:hint="eastAsia"/>
                <w:color w:val="323235"/>
              </w:rPr>
              <w:t>、</w:t>
            </w:r>
            <w:r>
              <w:rPr>
                <w:rFonts w:ascii="宋体" w:eastAsia="宋体" w:hAnsi="宋体"/>
                <w:color w:val="323235"/>
              </w:rPr>
              <w:t>CSRF攻击</w:t>
            </w:r>
            <w:r>
              <w:rPr>
                <w:rFonts w:ascii="宋体" w:eastAsia="宋体" w:hAnsi="宋体" w:hint="eastAsia"/>
                <w:color w:val="323235"/>
              </w:rPr>
              <w:t>等；</w:t>
            </w:r>
          </w:p>
          <w:p w:rsidR="000B48A7" w:rsidRDefault="00A36948">
            <w:pPr>
              <w:pStyle w:val="p15"/>
              <w:numPr>
                <w:ilvl w:val="0"/>
                <w:numId w:val="3"/>
              </w:numPr>
              <w:spacing w:line="276" w:lineRule="auto"/>
              <w:rPr>
                <w:rFonts w:ascii="宋体" w:eastAsia="宋体" w:hAnsi="宋体" w:cs="宋体"/>
              </w:rPr>
            </w:pPr>
            <w:r>
              <w:rPr>
                <w:rFonts w:ascii="宋体" w:eastAsia="宋体" w:hAnsi="宋体" w:hint="eastAsia"/>
                <w:color w:val="323235"/>
              </w:rPr>
              <w:t>支持网页防篡改功能，可通过备份源站、镜像源站、缓存页面、定时循环扫描技术等多种方式；</w:t>
            </w:r>
          </w:p>
          <w:p w:rsidR="000B48A7" w:rsidRDefault="00A36948">
            <w:pPr>
              <w:pStyle w:val="p15"/>
              <w:numPr>
                <w:ilvl w:val="0"/>
                <w:numId w:val="3"/>
              </w:numPr>
              <w:spacing w:line="276" w:lineRule="auto"/>
              <w:rPr>
                <w:rFonts w:ascii="宋体" w:hAnsi="宋体" w:cs="宋体"/>
              </w:rPr>
            </w:pPr>
            <w:r>
              <w:rPr>
                <w:rFonts w:ascii="宋体" w:hAnsi="宋体" w:cs="宋体" w:hint="eastAsia"/>
              </w:rPr>
              <w:t>支持防爬虫功能，可通过Robot检测、检查浏览器合法性、内容安全监测等</w:t>
            </w:r>
            <w:r>
              <w:rPr>
                <w:rFonts w:ascii="宋体" w:eastAsia="宋体" w:hAnsi="宋体" w:hint="eastAsia"/>
                <w:color w:val="323235"/>
              </w:rPr>
              <w:t>多种</w:t>
            </w:r>
            <w:r>
              <w:rPr>
                <w:rFonts w:ascii="宋体" w:hAnsi="宋体" w:cs="宋体" w:hint="eastAsia"/>
              </w:rPr>
              <w:t>方式；</w:t>
            </w:r>
          </w:p>
          <w:p w:rsidR="000B48A7" w:rsidRDefault="00A36948">
            <w:pPr>
              <w:pStyle w:val="p15"/>
              <w:numPr>
                <w:ilvl w:val="0"/>
                <w:numId w:val="3"/>
              </w:numPr>
              <w:spacing w:line="276" w:lineRule="auto"/>
              <w:rPr>
                <w:rFonts w:ascii="宋体" w:hAnsi="宋体" w:cs="宋体"/>
              </w:rPr>
            </w:pPr>
            <w:r>
              <w:rPr>
                <w:rFonts w:ascii="宋体" w:hAnsi="宋体" w:cs="宋体" w:hint="eastAsia"/>
              </w:rPr>
              <w:t>支持虚拟化补丁功能，无需更改源站情况下保护漏洞不被攻击者挖掘和利用；</w:t>
            </w:r>
          </w:p>
          <w:p w:rsidR="000B48A7" w:rsidRDefault="00A36948">
            <w:pPr>
              <w:pStyle w:val="p15"/>
              <w:numPr>
                <w:ilvl w:val="0"/>
                <w:numId w:val="3"/>
              </w:numPr>
              <w:spacing w:line="276" w:lineRule="auto"/>
              <w:rPr>
                <w:rFonts w:ascii="宋体" w:hAnsi="宋体" w:cs="宋体"/>
              </w:rPr>
            </w:pPr>
            <w:r>
              <w:rPr>
                <w:rFonts w:ascii="宋体" w:hAnsi="宋体" w:cs="宋体" w:hint="eastAsia"/>
              </w:rPr>
              <w:t>支持防泄露功能，可通过数据替换策略、脱敏和告警措施、拦截指定的HTTP状态码、限制URL未授权访问、限制越权查看漏洞等</w:t>
            </w:r>
            <w:r>
              <w:rPr>
                <w:rFonts w:ascii="宋体" w:eastAsia="宋体" w:hAnsi="宋体" w:hint="eastAsia"/>
                <w:color w:val="323235"/>
              </w:rPr>
              <w:t>多种</w:t>
            </w:r>
            <w:r>
              <w:rPr>
                <w:rFonts w:ascii="宋体" w:hAnsi="宋体" w:cs="宋体" w:hint="eastAsia"/>
              </w:rPr>
              <w:t>方式实行；</w:t>
            </w:r>
          </w:p>
          <w:p w:rsidR="000B48A7" w:rsidRDefault="00A36948">
            <w:pPr>
              <w:pStyle w:val="p15"/>
              <w:numPr>
                <w:ilvl w:val="0"/>
                <w:numId w:val="3"/>
              </w:numPr>
              <w:spacing w:line="276" w:lineRule="auto"/>
              <w:rPr>
                <w:rFonts w:ascii="宋体" w:hAnsi="宋体" w:cs="宋体"/>
              </w:rPr>
            </w:pPr>
            <w:r>
              <w:rPr>
                <w:rFonts w:ascii="宋体" w:hAnsi="宋体" w:cs="宋体" w:hint="eastAsia"/>
              </w:rPr>
              <w:t>支持C</w:t>
            </w:r>
            <w:r>
              <w:rPr>
                <w:rFonts w:ascii="宋体" w:hAnsi="宋体" w:cs="宋体"/>
              </w:rPr>
              <w:t>C</w:t>
            </w:r>
            <w:r>
              <w:rPr>
                <w:rFonts w:ascii="宋体" w:hAnsi="宋体" w:cs="宋体" w:hint="eastAsia"/>
              </w:rPr>
              <w:t>防护功能，可通过流量过滤、黑白名单机制、验证码验证、负载均衡、DDoS防护等</w:t>
            </w:r>
            <w:r>
              <w:rPr>
                <w:rFonts w:ascii="宋体" w:eastAsia="宋体" w:hAnsi="宋体" w:hint="eastAsia"/>
                <w:color w:val="323235"/>
              </w:rPr>
              <w:t>多种</w:t>
            </w:r>
            <w:r>
              <w:rPr>
                <w:rFonts w:ascii="宋体" w:hAnsi="宋体" w:cs="宋体" w:hint="eastAsia"/>
              </w:rPr>
              <w:t>方式；</w:t>
            </w:r>
          </w:p>
          <w:p w:rsidR="000B48A7" w:rsidRDefault="00A36948">
            <w:pPr>
              <w:pStyle w:val="p15"/>
              <w:numPr>
                <w:ilvl w:val="0"/>
                <w:numId w:val="3"/>
              </w:numPr>
              <w:spacing w:line="276" w:lineRule="auto"/>
              <w:rPr>
                <w:rFonts w:ascii="宋体" w:hAnsi="宋体" w:cs="宋体"/>
              </w:rPr>
            </w:pPr>
            <w:r>
              <w:rPr>
                <w:rFonts w:ascii="宋体" w:hAnsi="宋体" w:cs="等线 Light" w:hint="eastAsia"/>
              </w:rPr>
              <w:t>支持攻击告警功能，</w:t>
            </w:r>
            <w:r>
              <w:rPr>
                <w:rFonts w:ascii="宋体" w:eastAsia="宋体" w:hAnsi="宋体" w:hint="eastAsia"/>
                <w:color w:val="323235"/>
              </w:rPr>
              <w:t>可通过邮件告警、短信告警、小程序告警、手机A</w:t>
            </w:r>
            <w:r>
              <w:rPr>
                <w:rFonts w:ascii="宋体" w:eastAsia="宋体" w:hAnsi="宋体"/>
                <w:color w:val="323235"/>
              </w:rPr>
              <w:t>PP</w:t>
            </w:r>
            <w:r>
              <w:rPr>
                <w:rFonts w:ascii="宋体" w:hAnsi="宋体" w:cs="宋体" w:hint="eastAsia"/>
              </w:rPr>
              <w:t>等</w:t>
            </w:r>
            <w:r>
              <w:rPr>
                <w:rFonts w:ascii="宋体" w:eastAsia="宋体" w:hAnsi="宋体" w:hint="eastAsia"/>
                <w:color w:val="323235"/>
              </w:rPr>
              <w:t>多种</w:t>
            </w:r>
            <w:r>
              <w:rPr>
                <w:rFonts w:ascii="宋体" w:hAnsi="宋体" w:cs="宋体" w:hint="eastAsia"/>
              </w:rPr>
              <w:t>方式；</w:t>
            </w:r>
          </w:p>
          <w:p w:rsidR="000B48A7" w:rsidRDefault="00A36948">
            <w:pPr>
              <w:pStyle w:val="p15"/>
              <w:numPr>
                <w:ilvl w:val="0"/>
                <w:numId w:val="3"/>
              </w:numPr>
              <w:spacing w:line="276" w:lineRule="auto"/>
              <w:rPr>
                <w:rFonts w:ascii="宋体" w:hAnsi="宋体" w:cs="等线 Light"/>
              </w:rPr>
            </w:pPr>
            <w:r>
              <w:rPr>
                <w:rFonts w:ascii="宋体" w:hAnsi="宋体" w:cs="等线 Light" w:hint="eastAsia"/>
              </w:rPr>
              <w:t>支持实时监控和报告，提供实时的监控和日志记录功能，能够对网络流量和攻击事件进行实时分析和报告，为安全管理提供及时的情报和决策支持。</w:t>
            </w:r>
          </w:p>
        </w:tc>
      </w:tr>
      <w:tr w:rsidR="000B48A7">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0B48A7" w:rsidRDefault="00A36948">
            <w:pPr>
              <w:tabs>
                <w:tab w:val="left" w:pos="180"/>
                <w:tab w:val="left" w:pos="1620"/>
              </w:tabs>
              <w:spacing w:before="156" w:after="156"/>
              <w:jc w:val="center"/>
              <w:rPr>
                <w:rFonts w:ascii="宋体" w:hAnsi="宋体"/>
                <w:kern w:val="0"/>
                <w:sz w:val="24"/>
              </w:rPr>
            </w:pPr>
            <w:r>
              <w:rPr>
                <w:rFonts w:ascii="宋体" w:hAnsi="宋体"/>
                <w:kern w:val="0"/>
                <w:sz w:val="24"/>
              </w:rPr>
              <w:lastRenderedPageBreak/>
              <w:t>2</w:t>
            </w:r>
          </w:p>
        </w:tc>
        <w:tc>
          <w:tcPr>
            <w:tcW w:w="1312" w:type="dxa"/>
            <w:tcBorders>
              <w:top w:val="single" w:sz="4" w:space="0" w:color="auto"/>
              <w:left w:val="single" w:sz="4" w:space="0" w:color="auto"/>
              <w:bottom w:val="single" w:sz="4" w:space="0" w:color="auto"/>
              <w:right w:val="single" w:sz="4" w:space="0" w:color="auto"/>
            </w:tcBorders>
            <w:vAlign w:val="center"/>
          </w:tcPr>
          <w:p w:rsidR="000B48A7" w:rsidRDefault="00A36948">
            <w:pPr>
              <w:tabs>
                <w:tab w:val="left" w:pos="180"/>
                <w:tab w:val="left" w:pos="1620"/>
              </w:tabs>
              <w:jc w:val="center"/>
              <w:rPr>
                <w:rFonts w:ascii="宋体" w:eastAsia="宋体" w:hAnsi="宋体"/>
                <w:kern w:val="0"/>
                <w:szCs w:val="21"/>
              </w:rPr>
            </w:pPr>
            <w:r>
              <w:rPr>
                <w:rFonts w:ascii="宋体" w:eastAsia="宋体" w:hAnsi="宋体" w:hint="eastAsia"/>
                <w:kern w:val="0"/>
                <w:szCs w:val="21"/>
              </w:rPr>
              <w:t>蜜罐</w:t>
            </w:r>
          </w:p>
        </w:tc>
        <w:tc>
          <w:tcPr>
            <w:tcW w:w="567" w:type="dxa"/>
            <w:tcBorders>
              <w:top w:val="single" w:sz="4" w:space="0" w:color="auto"/>
              <w:left w:val="single" w:sz="4" w:space="0" w:color="auto"/>
              <w:bottom w:val="single" w:sz="4" w:space="0" w:color="auto"/>
              <w:right w:val="single" w:sz="4" w:space="0" w:color="auto"/>
            </w:tcBorders>
            <w:vAlign w:val="center"/>
          </w:tcPr>
          <w:p w:rsidR="000B48A7" w:rsidRDefault="00A36948">
            <w:pPr>
              <w:tabs>
                <w:tab w:val="left" w:pos="180"/>
                <w:tab w:val="left" w:pos="1620"/>
              </w:tabs>
              <w:spacing w:before="156" w:after="156"/>
              <w:jc w:val="left"/>
              <w:rPr>
                <w:rFonts w:ascii="宋体" w:eastAsia="宋体" w:hAnsi="宋体"/>
                <w:kern w:val="0"/>
                <w:szCs w:val="21"/>
              </w:rPr>
            </w:pPr>
            <w:r>
              <w:rPr>
                <w:rFonts w:ascii="宋体" w:eastAsia="宋体" w:hAnsi="宋体" w:hint="eastAsia"/>
                <w:kern w:val="0"/>
                <w:szCs w:val="21"/>
              </w:rPr>
              <w:t>1</w:t>
            </w:r>
          </w:p>
        </w:tc>
        <w:tc>
          <w:tcPr>
            <w:tcW w:w="442" w:type="dxa"/>
            <w:tcBorders>
              <w:top w:val="single" w:sz="4" w:space="0" w:color="auto"/>
              <w:left w:val="single" w:sz="4" w:space="0" w:color="auto"/>
              <w:bottom w:val="single" w:sz="4" w:space="0" w:color="auto"/>
              <w:right w:val="single" w:sz="4" w:space="0" w:color="auto"/>
            </w:tcBorders>
            <w:vAlign w:val="center"/>
          </w:tcPr>
          <w:p w:rsidR="000B48A7" w:rsidRDefault="00A36948">
            <w:pPr>
              <w:tabs>
                <w:tab w:val="left" w:pos="180"/>
                <w:tab w:val="left" w:pos="1620"/>
              </w:tabs>
              <w:spacing w:before="156" w:after="156"/>
              <w:jc w:val="left"/>
              <w:rPr>
                <w:rFonts w:ascii="宋体" w:eastAsia="宋体" w:hAnsi="宋体"/>
                <w:kern w:val="0"/>
                <w:szCs w:val="21"/>
              </w:rPr>
            </w:pPr>
            <w:r>
              <w:rPr>
                <w:rFonts w:ascii="宋体" w:eastAsia="宋体" w:hAnsi="宋体" w:hint="eastAsia"/>
                <w:kern w:val="0"/>
                <w:szCs w:val="21"/>
              </w:rPr>
              <w:t>套</w:t>
            </w:r>
          </w:p>
        </w:tc>
        <w:tc>
          <w:tcPr>
            <w:tcW w:w="4922" w:type="dxa"/>
            <w:tcBorders>
              <w:top w:val="single" w:sz="4" w:space="0" w:color="auto"/>
              <w:left w:val="single" w:sz="4" w:space="0" w:color="auto"/>
              <w:bottom w:val="single" w:sz="4" w:space="0" w:color="auto"/>
              <w:right w:val="single" w:sz="4" w:space="0" w:color="auto"/>
            </w:tcBorders>
            <w:vAlign w:val="center"/>
          </w:tcPr>
          <w:p w:rsidR="000B48A7" w:rsidRDefault="00A36948">
            <w:pPr>
              <w:pStyle w:val="p15"/>
              <w:numPr>
                <w:ilvl w:val="0"/>
                <w:numId w:val="4"/>
              </w:numPr>
              <w:spacing w:line="276" w:lineRule="auto"/>
              <w:rPr>
                <w:rFonts w:ascii="宋体" w:hAnsi="宋体" w:cs="宋体"/>
              </w:rPr>
            </w:pPr>
            <w:r>
              <w:rPr>
                <w:rFonts w:ascii="宋体" w:hAnsi="宋体" w:hint="eastAsia"/>
              </w:rPr>
              <w:t>提供软硬件一体机产品形态，硬件采用标准机架式设备，提供双</w:t>
            </w:r>
            <w:r>
              <w:rPr>
                <w:rFonts w:ascii="宋体" w:hAnsi="宋体"/>
              </w:rPr>
              <w:t>冗余电源</w:t>
            </w:r>
            <w:r>
              <w:rPr>
                <w:rFonts w:ascii="宋体" w:hAnsi="宋体" w:cs="宋体" w:hint="eastAsia"/>
              </w:rPr>
              <w:t>；</w:t>
            </w:r>
          </w:p>
          <w:p w:rsidR="000B48A7" w:rsidRDefault="00A36948">
            <w:pPr>
              <w:pStyle w:val="p15"/>
              <w:numPr>
                <w:ilvl w:val="0"/>
                <w:numId w:val="4"/>
              </w:numPr>
              <w:spacing w:line="276" w:lineRule="auto"/>
              <w:rPr>
                <w:rFonts w:ascii="宋体" w:hAnsi="宋体" w:cs="宋体"/>
              </w:rPr>
            </w:pPr>
            <w:r>
              <w:rPr>
                <w:rFonts w:ascii="宋体" w:hAnsi="宋体" w:cs="宋体" w:hint="eastAsia"/>
              </w:rPr>
              <w:t xml:space="preserve">内存 ≥ </w:t>
            </w:r>
            <w:r w:rsidR="00412C8F">
              <w:rPr>
                <w:rFonts w:ascii="宋体" w:hAnsi="宋体" w:cs="宋体"/>
              </w:rPr>
              <w:t>64</w:t>
            </w:r>
            <w:r>
              <w:rPr>
                <w:rFonts w:ascii="宋体" w:hAnsi="宋体" w:cs="宋体" w:hint="eastAsia"/>
              </w:rPr>
              <w:t>G</w:t>
            </w:r>
            <w:r>
              <w:rPr>
                <w:rFonts w:ascii="宋体" w:hAnsi="宋体" w:cs="宋体"/>
              </w:rPr>
              <w:t>B</w:t>
            </w:r>
            <w:r>
              <w:rPr>
                <w:rFonts w:ascii="宋体" w:hAnsi="宋体" w:cs="宋体" w:hint="eastAsia"/>
              </w:rPr>
              <w:t>；</w:t>
            </w:r>
          </w:p>
          <w:p w:rsidR="000B48A7" w:rsidRDefault="00A36948">
            <w:pPr>
              <w:pStyle w:val="p15"/>
              <w:numPr>
                <w:ilvl w:val="0"/>
                <w:numId w:val="4"/>
              </w:numPr>
              <w:spacing w:line="276" w:lineRule="auto"/>
              <w:rPr>
                <w:rFonts w:ascii="宋体" w:hAnsi="宋体" w:cs="宋体"/>
              </w:rPr>
            </w:pPr>
            <w:r>
              <w:rPr>
                <w:rFonts w:ascii="宋体" w:hAnsi="宋体" w:cs="宋体" w:hint="eastAsia"/>
              </w:rPr>
              <w:lastRenderedPageBreak/>
              <w:t xml:space="preserve">存储空间 ≥ </w:t>
            </w:r>
            <w:r>
              <w:rPr>
                <w:rFonts w:ascii="宋体" w:hAnsi="宋体" w:cs="宋体"/>
              </w:rPr>
              <w:t>2TB</w:t>
            </w:r>
            <w:r>
              <w:rPr>
                <w:rFonts w:ascii="宋体" w:hAnsi="宋体" w:cs="宋体" w:hint="eastAsia"/>
              </w:rPr>
              <w:t>；</w:t>
            </w:r>
          </w:p>
          <w:p w:rsidR="000B48A7" w:rsidRDefault="00A36948">
            <w:pPr>
              <w:pStyle w:val="p15"/>
              <w:numPr>
                <w:ilvl w:val="0"/>
                <w:numId w:val="4"/>
              </w:numPr>
              <w:spacing w:line="276" w:lineRule="auto"/>
              <w:rPr>
                <w:rFonts w:ascii="宋体" w:hAnsi="宋体" w:cs="宋体"/>
              </w:rPr>
            </w:pPr>
            <w:r>
              <w:rPr>
                <w:rFonts w:ascii="宋体" w:hAnsi="宋体" w:cs="等线 Light"/>
              </w:rPr>
              <w:t>千兆电口</w:t>
            </w:r>
            <w:r>
              <w:rPr>
                <w:rFonts w:ascii="宋体" w:hAnsi="宋体" w:cs="等线 Light" w:hint="eastAsia"/>
              </w:rPr>
              <w:t xml:space="preserve"> </w:t>
            </w:r>
            <w:r>
              <w:rPr>
                <w:rFonts w:ascii="宋体" w:hAnsi="宋体" w:cs="宋体" w:hint="eastAsia"/>
              </w:rPr>
              <w:t xml:space="preserve">≥ </w:t>
            </w:r>
            <w:r>
              <w:rPr>
                <w:rFonts w:ascii="宋体" w:hAnsi="宋体" w:cs="宋体"/>
              </w:rPr>
              <w:t>4</w:t>
            </w:r>
            <w:r>
              <w:rPr>
                <w:rFonts w:ascii="宋体" w:hAnsi="宋体" w:cs="宋体" w:hint="eastAsia"/>
              </w:rPr>
              <w:t>个；</w:t>
            </w:r>
          </w:p>
          <w:p w:rsidR="000B48A7" w:rsidRDefault="00A36948">
            <w:pPr>
              <w:pStyle w:val="p15"/>
              <w:numPr>
                <w:ilvl w:val="0"/>
                <w:numId w:val="4"/>
              </w:numPr>
              <w:spacing w:line="276" w:lineRule="auto"/>
              <w:rPr>
                <w:rFonts w:ascii="宋体" w:eastAsia="宋体" w:hAnsi="宋体" w:cs="宋体"/>
              </w:rPr>
            </w:pPr>
            <w:r>
              <w:rPr>
                <w:rFonts w:ascii="宋体" w:eastAsia="宋体" w:hAnsi="宋体" w:cs="宋体" w:hint="eastAsia"/>
              </w:rPr>
              <w:t xml:space="preserve">系统伪装高交互节点数量 ≥ </w:t>
            </w:r>
            <w:r w:rsidR="00621C69">
              <w:rPr>
                <w:rFonts w:ascii="宋体" w:eastAsia="宋体" w:hAnsi="宋体" w:cs="宋体"/>
              </w:rPr>
              <w:t>5</w:t>
            </w:r>
            <w:r>
              <w:rPr>
                <w:rFonts w:ascii="宋体" w:eastAsia="宋体" w:hAnsi="宋体" w:cs="宋体" w:hint="eastAsia"/>
              </w:rPr>
              <w:t>个；</w:t>
            </w:r>
          </w:p>
          <w:p w:rsidR="000B48A7" w:rsidRDefault="00A36948">
            <w:pPr>
              <w:pStyle w:val="p15"/>
              <w:numPr>
                <w:ilvl w:val="0"/>
                <w:numId w:val="4"/>
              </w:numPr>
              <w:spacing w:line="276" w:lineRule="auto"/>
              <w:rPr>
                <w:rFonts w:ascii="宋体" w:eastAsia="宋体" w:hAnsi="宋体" w:cs="宋体"/>
              </w:rPr>
            </w:pPr>
            <w:r>
              <w:rPr>
                <w:rFonts w:ascii="宋体" w:eastAsia="宋体" w:hAnsi="宋体" w:cs="宋体" w:hint="eastAsia"/>
              </w:rPr>
              <w:t>系统伪装低交互节点数量 ≥</w:t>
            </w:r>
            <w:r w:rsidR="00621C69">
              <w:rPr>
                <w:rFonts w:ascii="宋体" w:eastAsia="宋体" w:hAnsi="宋体" w:cs="宋体" w:hint="eastAsia"/>
              </w:rPr>
              <w:t xml:space="preserve"> </w:t>
            </w:r>
            <w:r w:rsidR="00621C69">
              <w:rPr>
                <w:rFonts w:ascii="宋体" w:eastAsia="宋体" w:hAnsi="宋体" w:cs="宋体"/>
              </w:rPr>
              <w:t>2</w:t>
            </w:r>
            <w:r>
              <w:rPr>
                <w:rFonts w:ascii="宋体" w:eastAsia="宋体" w:hAnsi="宋体" w:cs="宋体"/>
              </w:rPr>
              <w:t>0</w:t>
            </w:r>
            <w:r>
              <w:rPr>
                <w:rFonts w:ascii="宋体" w:eastAsia="宋体" w:hAnsi="宋体" w:cs="宋体" w:hint="eastAsia"/>
              </w:rPr>
              <w:t>个；</w:t>
            </w:r>
          </w:p>
          <w:p w:rsidR="000B48A7" w:rsidRDefault="00A36948">
            <w:pPr>
              <w:pStyle w:val="p15"/>
              <w:numPr>
                <w:ilvl w:val="0"/>
                <w:numId w:val="4"/>
              </w:numPr>
              <w:spacing w:line="276" w:lineRule="auto"/>
              <w:rPr>
                <w:rFonts w:ascii="宋体" w:hAnsi="宋体" w:cs="宋体"/>
              </w:rPr>
            </w:pPr>
            <w:r>
              <w:rPr>
                <w:rFonts w:ascii="宋体" w:hAnsi="宋体" w:cs="宋体" w:hint="eastAsia"/>
              </w:rPr>
              <w:t>业务防护日志保存时间 ≥1</w:t>
            </w:r>
            <w:r>
              <w:rPr>
                <w:rFonts w:ascii="宋体" w:hAnsi="宋体" w:cs="宋体"/>
              </w:rPr>
              <w:t>80</w:t>
            </w:r>
            <w:r>
              <w:rPr>
                <w:rFonts w:ascii="宋体" w:hAnsi="宋体" w:cs="宋体" w:hint="eastAsia"/>
              </w:rPr>
              <w:t>天；</w:t>
            </w:r>
          </w:p>
          <w:p w:rsidR="00412C8F" w:rsidRDefault="00412C8F">
            <w:pPr>
              <w:pStyle w:val="p15"/>
              <w:numPr>
                <w:ilvl w:val="0"/>
                <w:numId w:val="4"/>
              </w:numPr>
              <w:spacing w:line="276" w:lineRule="auto"/>
              <w:rPr>
                <w:rFonts w:ascii="宋体" w:hAnsi="宋体" w:cs="宋体"/>
              </w:rPr>
            </w:pPr>
            <w:r w:rsidRPr="007D436E">
              <w:rPr>
                <w:rFonts w:ascii="宋体" w:hAnsi="宋体" w:cs="Tahoma" w:hint="eastAsia"/>
              </w:rPr>
              <w:t>支持设备日志按照标准</w:t>
            </w:r>
            <w:r w:rsidRPr="007D436E">
              <w:rPr>
                <w:rFonts w:ascii="宋体" w:hAnsi="宋体" w:cs="Tahoma"/>
              </w:rPr>
              <w:t>SYSLOG</w:t>
            </w:r>
            <w:r w:rsidRPr="007D436E">
              <w:rPr>
                <w:rFonts w:ascii="宋体" w:hAnsi="宋体" w:cs="Tahoma" w:hint="eastAsia"/>
              </w:rPr>
              <w:t>格式或S</w:t>
            </w:r>
            <w:r w:rsidRPr="007D436E">
              <w:rPr>
                <w:rFonts w:ascii="宋体" w:hAnsi="宋体" w:cs="Tahoma"/>
              </w:rPr>
              <w:t>NMP</w:t>
            </w:r>
            <w:r w:rsidRPr="007D436E">
              <w:rPr>
                <w:rFonts w:ascii="宋体" w:hAnsi="宋体" w:cs="Tahoma" w:hint="eastAsia"/>
              </w:rPr>
              <w:t>协议输出到第三方日志服务器；</w:t>
            </w:r>
          </w:p>
          <w:p w:rsidR="00412C8F" w:rsidRDefault="00412C8F">
            <w:pPr>
              <w:pStyle w:val="p15"/>
              <w:numPr>
                <w:ilvl w:val="0"/>
                <w:numId w:val="4"/>
              </w:numPr>
              <w:spacing w:line="276" w:lineRule="auto"/>
              <w:rPr>
                <w:rFonts w:ascii="宋体" w:hAnsi="宋体" w:cs="宋体"/>
              </w:rPr>
            </w:pPr>
            <w:r w:rsidRPr="007D436E">
              <w:rPr>
                <w:rFonts w:ascii="宋体" w:hAnsi="宋体" w:cs="等线 Light" w:hint="eastAsia"/>
              </w:rPr>
              <w:t>支持用户多角色划分功能，如</w:t>
            </w:r>
            <w:r>
              <w:rPr>
                <w:rFonts w:ascii="宋体" w:hAnsi="宋体" w:cs="等线 Light" w:hint="eastAsia"/>
              </w:rPr>
              <w:t>系统管理员、普通管理员</w:t>
            </w:r>
            <w:r w:rsidRPr="007D436E">
              <w:rPr>
                <w:rFonts w:ascii="宋体" w:hAnsi="宋体" w:cs="等线 Light" w:hint="eastAsia"/>
              </w:rPr>
              <w:t>、审计</w:t>
            </w:r>
            <w:r>
              <w:rPr>
                <w:rFonts w:ascii="宋体" w:hAnsi="宋体" w:cs="等线 Light" w:hint="eastAsia"/>
              </w:rPr>
              <w:t>管理</w:t>
            </w:r>
            <w:r w:rsidRPr="007D436E">
              <w:rPr>
                <w:rFonts w:ascii="宋体" w:hAnsi="宋体" w:cs="等线 Light" w:hint="eastAsia"/>
              </w:rPr>
              <w:t>员等，各用户角色细粒度的权限管理</w:t>
            </w:r>
            <w:r>
              <w:rPr>
                <w:rFonts w:ascii="宋体" w:hAnsi="宋体" w:cs="等线 Light" w:hint="eastAsia"/>
              </w:rPr>
              <w:t>；</w:t>
            </w:r>
          </w:p>
          <w:p w:rsidR="000B48A7" w:rsidRDefault="00A36948">
            <w:pPr>
              <w:pStyle w:val="p15"/>
              <w:numPr>
                <w:ilvl w:val="0"/>
                <w:numId w:val="4"/>
              </w:numPr>
              <w:spacing w:line="276" w:lineRule="auto"/>
              <w:rPr>
                <w:rFonts w:ascii="宋体" w:hAnsi="宋体" w:cs="宋体"/>
              </w:rPr>
            </w:pPr>
            <w:r>
              <w:rPr>
                <w:rFonts w:ascii="宋体" w:hAnsi="宋体" w:cs="宋体" w:hint="eastAsia"/>
              </w:rPr>
              <w:t>支持用户登录采用多种认证方式，可通过本地认证、短信验证码认证、LDAP认证、RADIUS认证、USBkey认证、AD域认证、手机动态口令认证、手机A</w:t>
            </w:r>
            <w:r>
              <w:rPr>
                <w:rFonts w:ascii="宋体" w:hAnsi="宋体" w:cs="宋体"/>
              </w:rPr>
              <w:t>PP</w:t>
            </w:r>
            <w:r>
              <w:rPr>
                <w:rFonts w:ascii="宋体" w:hAnsi="宋体" w:cs="宋体" w:hint="eastAsia"/>
              </w:rPr>
              <w:t>、微信小程序中的两种以上认证方式；</w:t>
            </w:r>
          </w:p>
          <w:p w:rsidR="000B48A7" w:rsidRDefault="00A36948">
            <w:pPr>
              <w:pStyle w:val="p15"/>
              <w:numPr>
                <w:ilvl w:val="0"/>
                <w:numId w:val="4"/>
              </w:numPr>
              <w:spacing w:line="276" w:lineRule="auto"/>
              <w:rPr>
                <w:rFonts w:ascii="宋体" w:hAnsi="宋体" w:cs="宋体"/>
              </w:rPr>
            </w:pPr>
            <w:r>
              <w:rPr>
                <w:rFonts w:ascii="宋体" w:hAnsi="宋体" w:cs="宋体" w:hint="eastAsia"/>
              </w:rPr>
              <w:t>支持伪装流量转发功能，真实业务系统内部署流量转发服务</w:t>
            </w:r>
            <w:r>
              <w:rPr>
                <w:rFonts w:ascii="宋体" w:hAnsi="宋体" w:cs="宋体"/>
              </w:rPr>
              <w:t>,</w:t>
            </w:r>
            <w:r>
              <w:rPr>
                <w:rFonts w:ascii="宋体" w:hAnsi="宋体" w:cs="宋体" w:hint="eastAsia"/>
              </w:rPr>
              <w:t>将伪装的业务端口流量引流到相应的伪装系统；</w:t>
            </w:r>
          </w:p>
          <w:p w:rsidR="000B48A7" w:rsidRDefault="00A36948">
            <w:pPr>
              <w:pStyle w:val="p15"/>
              <w:numPr>
                <w:ilvl w:val="0"/>
                <w:numId w:val="4"/>
              </w:numPr>
              <w:spacing w:line="276" w:lineRule="auto"/>
              <w:rPr>
                <w:rFonts w:ascii="宋体" w:hAnsi="宋体" w:cs="宋体"/>
              </w:rPr>
            </w:pPr>
            <w:r>
              <w:rPr>
                <w:rFonts w:ascii="宋体" w:hAnsi="宋体" w:cs="宋体" w:hint="eastAsia"/>
              </w:rPr>
              <w:t>支持多种操作系统伪装功能，包含Windows、</w:t>
            </w:r>
            <w:r>
              <w:rPr>
                <w:rFonts w:ascii="宋体" w:hAnsi="宋体" w:cs="宋体"/>
              </w:rPr>
              <w:t>Linux</w:t>
            </w:r>
            <w:r>
              <w:rPr>
                <w:rFonts w:ascii="宋体" w:hAnsi="宋体" w:cs="宋体" w:hint="eastAsia"/>
              </w:rPr>
              <w:t>、</w:t>
            </w:r>
            <w:r>
              <w:rPr>
                <w:rFonts w:ascii="宋体" w:hAnsi="宋体" w:cs="宋体"/>
              </w:rPr>
              <w:t>M</w:t>
            </w:r>
            <w:r>
              <w:rPr>
                <w:rFonts w:ascii="宋体" w:hAnsi="宋体" w:cs="宋体" w:hint="eastAsia"/>
              </w:rPr>
              <w:t>ac</w:t>
            </w:r>
            <w:r>
              <w:rPr>
                <w:rFonts w:ascii="宋体" w:hAnsi="宋体" w:cs="宋体"/>
              </w:rPr>
              <w:t>OS</w:t>
            </w:r>
            <w:r>
              <w:rPr>
                <w:rFonts w:ascii="宋体" w:hAnsi="宋体" w:cs="宋体" w:hint="eastAsia"/>
              </w:rPr>
              <w:t>等；</w:t>
            </w:r>
          </w:p>
          <w:p w:rsidR="000B48A7" w:rsidRDefault="00A36948">
            <w:pPr>
              <w:pStyle w:val="p15"/>
              <w:numPr>
                <w:ilvl w:val="0"/>
                <w:numId w:val="4"/>
              </w:numPr>
              <w:spacing w:line="276" w:lineRule="auto"/>
              <w:rPr>
                <w:rFonts w:ascii="宋体" w:hAnsi="宋体" w:cs="宋体"/>
              </w:rPr>
            </w:pPr>
            <w:r>
              <w:rPr>
                <w:rFonts w:ascii="宋体" w:hAnsi="宋体" w:cs="宋体" w:hint="eastAsia"/>
              </w:rPr>
              <w:t>支持多种We</w:t>
            </w:r>
            <w:r>
              <w:rPr>
                <w:rFonts w:ascii="宋体" w:hAnsi="宋体" w:cs="宋体"/>
              </w:rPr>
              <w:t>b</w:t>
            </w:r>
            <w:r>
              <w:rPr>
                <w:rFonts w:ascii="宋体" w:hAnsi="宋体" w:cs="宋体" w:hint="eastAsia"/>
              </w:rPr>
              <w:t>服务伪装，包含I</w:t>
            </w:r>
            <w:r>
              <w:rPr>
                <w:rFonts w:ascii="宋体" w:hAnsi="宋体" w:cs="宋体"/>
              </w:rPr>
              <w:t>IS</w:t>
            </w:r>
            <w:r>
              <w:rPr>
                <w:rFonts w:ascii="宋体" w:hAnsi="宋体" w:cs="宋体" w:hint="eastAsia"/>
              </w:rPr>
              <w:t>、Apa</w:t>
            </w:r>
            <w:r>
              <w:rPr>
                <w:rFonts w:ascii="宋体" w:hAnsi="宋体" w:cs="宋体"/>
              </w:rPr>
              <w:t>che</w:t>
            </w:r>
            <w:r>
              <w:rPr>
                <w:rFonts w:ascii="宋体" w:hAnsi="宋体" w:cs="宋体" w:hint="eastAsia"/>
              </w:rPr>
              <w:t>、</w:t>
            </w:r>
            <w:r>
              <w:rPr>
                <w:rFonts w:ascii="宋体" w:hAnsi="宋体" w:cs="宋体"/>
              </w:rPr>
              <w:t>Nginx</w:t>
            </w:r>
            <w:r>
              <w:rPr>
                <w:rFonts w:ascii="宋体" w:hAnsi="宋体" w:cs="宋体" w:hint="eastAsia"/>
              </w:rPr>
              <w:t>等；</w:t>
            </w:r>
          </w:p>
          <w:p w:rsidR="000B48A7" w:rsidRDefault="00A36948">
            <w:pPr>
              <w:pStyle w:val="p15"/>
              <w:numPr>
                <w:ilvl w:val="0"/>
                <w:numId w:val="4"/>
              </w:numPr>
              <w:spacing w:line="276" w:lineRule="auto"/>
              <w:rPr>
                <w:rFonts w:ascii="宋体" w:hAnsi="宋体" w:cs="宋体"/>
              </w:rPr>
            </w:pPr>
            <w:r>
              <w:rPr>
                <w:rFonts w:ascii="宋体" w:hAnsi="宋体" w:cs="宋体" w:hint="eastAsia"/>
              </w:rPr>
              <w:t>支持多种数据库伪装，包含SQLS</w:t>
            </w:r>
            <w:r>
              <w:rPr>
                <w:rFonts w:ascii="宋体" w:hAnsi="宋体" w:cs="宋体"/>
              </w:rPr>
              <w:t>erver</w:t>
            </w:r>
            <w:r>
              <w:rPr>
                <w:rFonts w:ascii="宋体" w:hAnsi="宋体" w:cs="宋体" w:hint="eastAsia"/>
              </w:rPr>
              <w:t>、My</w:t>
            </w:r>
            <w:r>
              <w:rPr>
                <w:rFonts w:ascii="宋体" w:hAnsi="宋体" w:cs="宋体"/>
              </w:rPr>
              <w:t>SQL</w:t>
            </w:r>
            <w:r>
              <w:rPr>
                <w:rFonts w:ascii="宋体" w:hAnsi="宋体" w:cs="宋体" w:hint="eastAsia"/>
              </w:rPr>
              <w:t>、Oracle等</w:t>
            </w:r>
            <w:r>
              <w:rPr>
                <w:rFonts w:ascii="宋体" w:hAnsi="宋体" w:cs="宋体"/>
              </w:rPr>
              <w:t>;</w:t>
            </w:r>
          </w:p>
          <w:p w:rsidR="000B48A7" w:rsidRDefault="00A36948">
            <w:pPr>
              <w:pStyle w:val="p15"/>
              <w:numPr>
                <w:ilvl w:val="0"/>
                <w:numId w:val="4"/>
              </w:numPr>
              <w:spacing w:line="276" w:lineRule="auto"/>
              <w:rPr>
                <w:rFonts w:ascii="宋体" w:hAnsi="宋体" w:cs="宋体"/>
              </w:rPr>
            </w:pPr>
            <w:r>
              <w:rPr>
                <w:rFonts w:ascii="宋体" w:hAnsi="宋体" w:cs="宋体" w:hint="eastAsia"/>
              </w:rPr>
              <w:t>支持多种常用服务，包含F</w:t>
            </w:r>
            <w:r>
              <w:rPr>
                <w:rFonts w:ascii="宋体" w:hAnsi="宋体" w:cs="宋体"/>
              </w:rPr>
              <w:t>TP</w:t>
            </w:r>
            <w:r>
              <w:rPr>
                <w:rFonts w:ascii="宋体" w:hAnsi="宋体" w:cs="宋体" w:hint="eastAsia"/>
              </w:rPr>
              <w:t>、</w:t>
            </w:r>
            <w:r>
              <w:rPr>
                <w:rFonts w:ascii="宋体" w:hAnsi="宋体" w:cs="宋体"/>
              </w:rPr>
              <w:t>RDP</w:t>
            </w:r>
            <w:r>
              <w:rPr>
                <w:rFonts w:ascii="宋体" w:hAnsi="宋体" w:cs="宋体" w:hint="eastAsia"/>
              </w:rPr>
              <w:t>、</w:t>
            </w:r>
            <w:r>
              <w:rPr>
                <w:rFonts w:ascii="宋体" w:hAnsi="宋体" w:cs="宋体"/>
              </w:rPr>
              <w:t>SSH</w:t>
            </w:r>
            <w:r>
              <w:rPr>
                <w:rFonts w:ascii="宋体" w:hAnsi="宋体" w:cs="宋体" w:hint="eastAsia"/>
              </w:rPr>
              <w:t>、</w:t>
            </w:r>
            <w:r>
              <w:rPr>
                <w:rFonts w:ascii="宋体" w:hAnsi="宋体" w:cs="宋体"/>
              </w:rPr>
              <w:t>SAMBA</w:t>
            </w:r>
            <w:r>
              <w:rPr>
                <w:rFonts w:ascii="宋体" w:hAnsi="宋体" w:cs="宋体" w:hint="eastAsia"/>
              </w:rPr>
              <w:t>、TELNET等；</w:t>
            </w:r>
          </w:p>
          <w:p w:rsidR="000B48A7" w:rsidRDefault="00A36948">
            <w:pPr>
              <w:pStyle w:val="p15"/>
              <w:numPr>
                <w:ilvl w:val="0"/>
                <w:numId w:val="4"/>
              </w:numPr>
              <w:spacing w:line="276" w:lineRule="auto"/>
              <w:rPr>
                <w:rFonts w:ascii="宋体" w:hAnsi="宋体" w:cs="宋体"/>
              </w:rPr>
            </w:pPr>
            <w:r>
              <w:rPr>
                <w:rFonts w:ascii="宋体" w:hAnsi="宋体" w:cs="宋体" w:hint="eastAsia"/>
              </w:rPr>
              <w:t>支持自定义服务伪装，</w:t>
            </w:r>
            <w:r>
              <w:rPr>
                <w:rFonts w:ascii="宋体" w:eastAsia="宋体" w:hAnsi="宋体" w:hint="eastAsia"/>
                <w:color w:val="323235"/>
              </w:rPr>
              <w:t>可通过服务搭建、业务克隆、网站爬取等多种</w:t>
            </w:r>
            <w:r>
              <w:rPr>
                <w:rFonts w:ascii="宋体" w:hAnsi="宋体" w:cs="宋体" w:hint="eastAsia"/>
              </w:rPr>
              <w:t>方式；</w:t>
            </w:r>
          </w:p>
          <w:p w:rsidR="000B48A7" w:rsidRDefault="00A36948">
            <w:pPr>
              <w:pStyle w:val="p15"/>
              <w:numPr>
                <w:ilvl w:val="0"/>
                <w:numId w:val="4"/>
              </w:numPr>
              <w:spacing w:line="276" w:lineRule="auto"/>
              <w:rPr>
                <w:rFonts w:ascii="宋体" w:hAnsi="宋体" w:cs="宋体"/>
                <w:color w:val="000000" w:themeColor="text1"/>
              </w:rPr>
            </w:pPr>
            <w:r>
              <w:rPr>
                <w:rFonts w:ascii="宋体" w:hAnsi="宋体" w:cs="宋体" w:hint="eastAsia"/>
                <w:color w:val="000000" w:themeColor="text1"/>
              </w:rPr>
              <w:t>支持流量探针功能，检测未使用的端口和IP地址使用情况，对特定业务流量进行重定向；</w:t>
            </w:r>
          </w:p>
          <w:p w:rsidR="000B48A7" w:rsidRDefault="00A36948">
            <w:pPr>
              <w:pStyle w:val="p15"/>
              <w:numPr>
                <w:ilvl w:val="0"/>
                <w:numId w:val="4"/>
              </w:numPr>
              <w:spacing w:line="276" w:lineRule="auto"/>
              <w:rPr>
                <w:rFonts w:ascii="宋体" w:hAnsi="宋体" w:cs="宋体"/>
                <w:color w:val="000000" w:themeColor="text1"/>
              </w:rPr>
            </w:pPr>
            <w:r>
              <w:rPr>
                <w:rFonts w:ascii="宋体" w:hAnsi="宋体" w:cs="宋体" w:hint="eastAsia"/>
                <w:color w:val="000000" w:themeColor="text1"/>
              </w:rPr>
              <w:t>支持蜜饵投放功能，对</w:t>
            </w:r>
            <w:r>
              <w:rPr>
                <w:rFonts w:ascii="宋体" w:eastAsia="宋体" w:hAnsi="宋体" w:cs="宋体" w:hint="eastAsia"/>
                <w:color w:val="000000" w:themeColor="text1"/>
              </w:rPr>
              <w:t>系统伪装节点</w:t>
            </w:r>
            <w:r>
              <w:rPr>
                <w:rFonts w:ascii="宋体" w:hAnsi="宋体" w:cs="宋体" w:hint="eastAsia"/>
                <w:color w:val="000000" w:themeColor="text1"/>
              </w:rPr>
              <w:t>的指定目标路径下发蜜饵文件；</w:t>
            </w:r>
          </w:p>
          <w:p w:rsidR="000B48A7" w:rsidRDefault="00A36948">
            <w:pPr>
              <w:pStyle w:val="p15"/>
              <w:numPr>
                <w:ilvl w:val="0"/>
                <w:numId w:val="4"/>
              </w:numPr>
              <w:spacing w:line="276" w:lineRule="auto"/>
              <w:rPr>
                <w:rFonts w:ascii="宋体" w:hAnsi="宋体" w:cs="宋体"/>
              </w:rPr>
            </w:pPr>
            <w:r>
              <w:rPr>
                <w:rFonts w:ascii="宋体" w:hAnsi="宋体" w:cs="宋体" w:hint="eastAsia"/>
              </w:rPr>
              <w:t>支持文档型蜜饵功能，诱导攻击者打开或下载嵌套宏代码的各类.</w:t>
            </w:r>
            <w:r>
              <w:rPr>
                <w:rFonts w:ascii="宋体" w:hAnsi="宋体" w:cs="宋体"/>
              </w:rPr>
              <w:t>txt</w:t>
            </w:r>
            <w:r>
              <w:rPr>
                <w:rFonts w:ascii="宋体" w:hAnsi="宋体" w:cs="宋体" w:hint="eastAsia"/>
              </w:rPr>
              <w:t>、.doc、.</w:t>
            </w:r>
            <w:r>
              <w:rPr>
                <w:rFonts w:ascii="宋体" w:hAnsi="宋体" w:cs="宋体"/>
              </w:rPr>
              <w:t>xls</w:t>
            </w:r>
            <w:r>
              <w:rPr>
                <w:rFonts w:ascii="宋体" w:hAnsi="宋体" w:cs="宋体" w:hint="eastAsia"/>
              </w:rPr>
              <w:t>、.</w:t>
            </w:r>
            <w:r>
              <w:rPr>
                <w:rFonts w:ascii="宋体" w:hAnsi="宋体" w:cs="宋体"/>
              </w:rPr>
              <w:t>conf</w:t>
            </w:r>
            <w:r>
              <w:rPr>
                <w:rFonts w:ascii="宋体" w:hAnsi="宋体" w:cs="宋体" w:hint="eastAsia"/>
              </w:rPr>
              <w:t>、.</w:t>
            </w:r>
            <w:r>
              <w:rPr>
                <w:rFonts w:ascii="宋体" w:hAnsi="宋体" w:cs="宋体"/>
              </w:rPr>
              <w:t>xml</w:t>
            </w:r>
            <w:r>
              <w:rPr>
                <w:rFonts w:ascii="宋体" w:hAnsi="宋体" w:cs="宋体" w:hint="eastAsia"/>
              </w:rPr>
              <w:t>等后缀的文件；</w:t>
            </w:r>
          </w:p>
          <w:p w:rsidR="000B48A7" w:rsidRDefault="00A36948">
            <w:pPr>
              <w:pStyle w:val="p15"/>
              <w:numPr>
                <w:ilvl w:val="0"/>
                <w:numId w:val="4"/>
              </w:numPr>
              <w:spacing w:line="276" w:lineRule="auto"/>
              <w:rPr>
                <w:rFonts w:ascii="宋体" w:hAnsi="宋体" w:cs="宋体"/>
              </w:rPr>
            </w:pPr>
            <w:r>
              <w:rPr>
                <w:rFonts w:ascii="宋体" w:hAnsi="宋体" w:cs="宋体" w:hint="eastAsia"/>
              </w:rPr>
              <w:t>支持可执行文件型蜜饵功能，诱导攻击者打开或下载嵌套特定代码的各类.exe、.apk、.</w:t>
            </w:r>
            <w:r>
              <w:rPr>
                <w:rFonts w:ascii="宋体" w:hAnsi="宋体" w:cs="宋体"/>
              </w:rPr>
              <w:t>msi</w:t>
            </w:r>
            <w:r>
              <w:rPr>
                <w:rFonts w:ascii="宋体" w:hAnsi="宋体" w:cs="宋体" w:hint="eastAsia"/>
              </w:rPr>
              <w:t>等后缀的文件；</w:t>
            </w:r>
          </w:p>
          <w:p w:rsidR="000B48A7" w:rsidRDefault="00A36948">
            <w:pPr>
              <w:pStyle w:val="p15"/>
              <w:numPr>
                <w:ilvl w:val="0"/>
                <w:numId w:val="4"/>
              </w:numPr>
              <w:spacing w:line="276" w:lineRule="auto"/>
              <w:rPr>
                <w:rFonts w:ascii="宋体" w:hAnsi="宋体" w:cs="宋体"/>
              </w:rPr>
            </w:pPr>
            <w:r>
              <w:rPr>
                <w:rFonts w:ascii="宋体" w:hAnsi="宋体" w:cs="宋体" w:hint="eastAsia"/>
              </w:rPr>
              <w:t>支持压缩包型蜜饵功能，诱导攻击者打开或下载</w:t>
            </w:r>
            <w:r>
              <w:rPr>
                <w:rFonts w:ascii="宋体" w:hAnsi="宋体" w:cs="宋体" w:hint="eastAsia"/>
              </w:rPr>
              <w:lastRenderedPageBreak/>
              <w:t>嵌套特定代码的各类.</w:t>
            </w:r>
            <w:r>
              <w:rPr>
                <w:rFonts w:ascii="宋体" w:hAnsi="宋体" w:cs="宋体"/>
              </w:rPr>
              <w:t>zip</w:t>
            </w:r>
            <w:r>
              <w:rPr>
                <w:rFonts w:ascii="宋体" w:hAnsi="宋体" w:cs="宋体" w:hint="eastAsia"/>
              </w:rPr>
              <w:t>、.</w:t>
            </w:r>
            <w:r>
              <w:rPr>
                <w:rFonts w:ascii="宋体" w:hAnsi="宋体" w:cs="宋体"/>
              </w:rPr>
              <w:t>rar</w:t>
            </w:r>
            <w:r>
              <w:rPr>
                <w:rFonts w:ascii="宋体" w:hAnsi="宋体" w:cs="宋体" w:hint="eastAsia"/>
              </w:rPr>
              <w:t>、.</w:t>
            </w:r>
            <w:r>
              <w:rPr>
                <w:rFonts w:ascii="宋体" w:hAnsi="宋体" w:cs="宋体"/>
              </w:rPr>
              <w:t>7z</w:t>
            </w:r>
            <w:r>
              <w:rPr>
                <w:rFonts w:ascii="宋体" w:hAnsi="宋体" w:cs="宋体" w:hint="eastAsia"/>
              </w:rPr>
              <w:t>等后缀的文件；</w:t>
            </w:r>
          </w:p>
          <w:p w:rsidR="000B48A7" w:rsidRDefault="00A36948">
            <w:pPr>
              <w:pStyle w:val="p15"/>
              <w:numPr>
                <w:ilvl w:val="0"/>
                <w:numId w:val="4"/>
              </w:numPr>
              <w:spacing w:line="276" w:lineRule="auto"/>
              <w:rPr>
                <w:rFonts w:ascii="宋体" w:hAnsi="宋体" w:cs="宋体"/>
              </w:rPr>
            </w:pPr>
            <w:r>
              <w:rPr>
                <w:rFonts w:ascii="宋体" w:hAnsi="宋体" w:cs="宋体" w:hint="eastAsia"/>
              </w:rPr>
              <w:t>支持邮件型蜜饵功能，诱导攻击者打开邮件或者下载嵌套特定代码的各类附件；</w:t>
            </w:r>
          </w:p>
          <w:p w:rsidR="000B48A7" w:rsidRDefault="00A36948">
            <w:pPr>
              <w:pStyle w:val="p15"/>
              <w:numPr>
                <w:ilvl w:val="0"/>
                <w:numId w:val="4"/>
              </w:numPr>
              <w:spacing w:line="276" w:lineRule="auto"/>
              <w:rPr>
                <w:rFonts w:ascii="宋体" w:hAnsi="宋体" w:cs="宋体"/>
              </w:rPr>
            </w:pPr>
            <w:r>
              <w:rPr>
                <w:rFonts w:ascii="宋体" w:hAnsi="宋体" w:cs="宋体" w:hint="eastAsia"/>
              </w:rPr>
              <w:t>支持攻击链聚合功能，集中展示各攻击项所处的状态，包括侦察渗透、武器构建、载荷投递、漏洞利用、安装植入、命令控制、目标达成等；</w:t>
            </w:r>
          </w:p>
          <w:p w:rsidR="000B48A7" w:rsidRDefault="00A36948">
            <w:pPr>
              <w:pStyle w:val="p15"/>
              <w:numPr>
                <w:ilvl w:val="0"/>
                <w:numId w:val="4"/>
              </w:numPr>
              <w:spacing w:line="276" w:lineRule="auto"/>
              <w:rPr>
                <w:rFonts w:ascii="宋体" w:hAnsi="宋体" w:cs="宋体"/>
                <w:color w:val="000000" w:themeColor="text1"/>
              </w:rPr>
            </w:pPr>
            <w:r>
              <w:rPr>
                <w:rFonts w:ascii="宋体" w:hAnsi="宋体" w:cs="宋体" w:hint="eastAsia"/>
                <w:color w:val="000000" w:themeColor="text1"/>
              </w:rPr>
              <w:t>支持攻击者肖像功能，集中展示攻击者基础信息、各类指纹信息、社交账号等；</w:t>
            </w:r>
          </w:p>
          <w:p w:rsidR="000B48A7" w:rsidRDefault="00A36948">
            <w:pPr>
              <w:pStyle w:val="p15"/>
              <w:numPr>
                <w:ilvl w:val="0"/>
                <w:numId w:val="4"/>
              </w:numPr>
              <w:spacing w:line="276" w:lineRule="auto"/>
              <w:rPr>
                <w:rFonts w:ascii="宋体" w:hAnsi="宋体" w:cs="宋体"/>
              </w:rPr>
            </w:pPr>
            <w:r>
              <w:rPr>
                <w:rFonts w:ascii="宋体" w:hAnsi="宋体" w:cs="宋体" w:hint="eastAsia"/>
              </w:rPr>
              <w:t>支持攻击溯源功能，集中展示攻击源IP、攻击类型、持续时间、被攻击的</w:t>
            </w:r>
            <w:r>
              <w:rPr>
                <w:rFonts w:ascii="宋体" w:eastAsia="宋体" w:hAnsi="宋体" w:cs="宋体" w:hint="eastAsia"/>
              </w:rPr>
              <w:t>系统伪装节点信息等，并支持攻击报文P</w:t>
            </w:r>
            <w:r>
              <w:rPr>
                <w:rFonts w:ascii="宋体" w:eastAsia="宋体" w:hAnsi="宋体" w:cs="宋体"/>
              </w:rPr>
              <w:t>CAP</w:t>
            </w:r>
            <w:r>
              <w:rPr>
                <w:rFonts w:ascii="宋体" w:eastAsia="宋体" w:hAnsi="宋体" w:cs="宋体" w:hint="eastAsia"/>
              </w:rPr>
              <w:t>包下载；</w:t>
            </w:r>
          </w:p>
          <w:p w:rsidR="000B48A7" w:rsidRDefault="00A36948">
            <w:pPr>
              <w:pStyle w:val="p15"/>
              <w:numPr>
                <w:ilvl w:val="0"/>
                <w:numId w:val="4"/>
              </w:numPr>
              <w:spacing w:line="276" w:lineRule="auto"/>
              <w:rPr>
                <w:rFonts w:ascii="宋体" w:hAnsi="宋体" w:cs="宋体"/>
              </w:rPr>
            </w:pPr>
            <w:r>
              <w:rPr>
                <w:rFonts w:ascii="宋体" w:eastAsia="宋体" w:hAnsi="宋体" w:cs="宋体" w:hint="eastAsia"/>
              </w:rPr>
              <w:t>支持系统反制功能，可获取攻击者常用社交账号；</w:t>
            </w:r>
          </w:p>
          <w:p w:rsidR="000B48A7" w:rsidRDefault="00A36948">
            <w:pPr>
              <w:pStyle w:val="p15"/>
              <w:numPr>
                <w:ilvl w:val="0"/>
                <w:numId w:val="4"/>
              </w:numPr>
              <w:spacing w:line="276" w:lineRule="auto"/>
              <w:rPr>
                <w:rFonts w:ascii="宋体" w:hAnsi="宋体" w:cs="宋体"/>
              </w:rPr>
            </w:pPr>
            <w:r>
              <w:rPr>
                <w:rFonts w:ascii="宋体" w:eastAsia="宋体" w:hAnsi="宋体" w:cs="宋体" w:hint="eastAsia"/>
              </w:rPr>
              <w:t>支持安全报告功能，报告集中展示威胁总览，攻击风险统计，攻击类型统计，攻击源统计等。</w:t>
            </w:r>
          </w:p>
        </w:tc>
      </w:tr>
    </w:tbl>
    <w:p w:rsidR="000B48A7" w:rsidRDefault="000B48A7">
      <w:pPr>
        <w:pStyle w:val="a0"/>
        <w:rPr>
          <w:lang w:val="en-US"/>
        </w:rPr>
      </w:pPr>
    </w:p>
    <w:p w:rsidR="000B48A7" w:rsidRDefault="00A36948">
      <w:pPr>
        <w:pStyle w:val="1"/>
        <w:numPr>
          <w:ilvl w:val="0"/>
          <w:numId w:val="0"/>
        </w:numPr>
        <w:spacing w:beforeLines="100" w:before="312" w:line="360" w:lineRule="auto"/>
        <w:rPr>
          <w:rFonts w:ascii="宋体" w:hAnsi="宋体"/>
          <w:bCs w:val="0"/>
          <w:sz w:val="32"/>
          <w:szCs w:val="32"/>
        </w:rPr>
      </w:pPr>
      <w:r>
        <w:rPr>
          <w:rFonts w:ascii="宋体" w:hAnsi="宋体" w:hint="eastAsia"/>
          <w:bCs w:val="0"/>
          <w:sz w:val="32"/>
          <w:szCs w:val="32"/>
        </w:rPr>
        <w:t>三、项目实施要求</w:t>
      </w:r>
    </w:p>
    <w:p w:rsidR="000B48A7" w:rsidRDefault="00A36948">
      <w:pPr>
        <w:pStyle w:val="a9"/>
        <w:numPr>
          <w:ilvl w:val="0"/>
          <w:numId w:val="5"/>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驻场、实施工期要求：合同签订后，</w:t>
      </w:r>
      <w:r>
        <w:rPr>
          <w:rFonts w:ascii="宋体" w:eastAsia="宋体" w:hAnsi="宋体" w:cs="微软雅黑"/>
          <w:b/>
          <w:sz w:val="24"/>
          <w:szCs w:val="24"/>
        </w:rPr>
        <w:t>7</w:t>
      </w:r>
      <w:r>
        <w:rPr>
          <w:rFonts w:ascii="宋体" w:eastAsia="宋体" w:hAnsi="宋体" w:cs="微软雅黑" w:hint="eastAsia"/>
          <w:b/>
          <w:sz w:val="24"/>
          <w:szCs w:val="24"/>
        </w:rPr>
        <w:t>个工作日内</w:t>
      </w:r>
      <w:r>
        <w:rPr>
          <w:rFonts w:ascii="宋体" w:eastAsia="宋体" w:hAnsi="宋体" w:cs="微软雅黑" w:hint="eastAsia"/>
          <w:sz w:val="24"/>
          <w:szCs w:val="24"/>
        </w:rPr>
        <w:t>硬件设备及项目实施人员必须进场，</w:t>
      </w:r>
      <w:r>
        <w:rPr>
          <w:rFonts w:ascii="宋体" w:eastAsia="宋体" w:hAnsi="宋体" w:cs="微软雅黑"/>
          <w:b/>
          <w:sz w:val="24"/>
          <w:szCs w:val="24"/>
        </w:rPr>
        <w:t>30</w:t>
      </w:r>
      <w:r>
        <w:rPr>
          <w:rFonts w:ascii="宋体" w:eastAsia="宋体" w:hAnsi="宋体" w:cs="微软雅黑" w:hint="eastAsia"/>
          <w:b/>
          <w:sz w:val="24"/>
          <w:szCs w:val="24"/>
        </w:rPr>
        <w:t>个工作日内</w:t>
      </w:r>
      <w:r>
        <w:rPr>
          <w:rFonts w:ascii="宋体" w:eastAsia="宋体" w:hAnsi="宋体" w:cs="微软雅黑" w:hint="eastAsia"/>
          <w:sz w:val="24"/>
          <w:szCs w:val="24"/>
        </w:rPr>
        <w:t>完成设备调试及上线。</w:t>
      </w:r>
    </w:p>
    <w:p w:rsidR="000B48A7" w:rsidRDefault="00A36948">
      <w:pPr>
        <w:pStyle w:val="a9"/>
        <w:numPr>
          <w:ilvl w:val="0"/>
          <w:numId w:val="5"/>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人员要求：项目实施人员需有</w:t>
      </w:r>
      <w:r>
        <w:rPr>
          <w:rFonts w:ascii="宋体" w:eastAsia="宋体" w:hAnsi="宋体" w:cs="微软雅黑" w:hint="eastAsia"/>
          <w:b/>
          <w:sz w:val="24"/>
          <w:szCs w:val="24"/>
        </w:rPr>
        <w:t>2年以上</w:t>
      </w:r>
      <w:r>
        <w:rPr>
          <w:rFonts w:ascii="宋体" w:eastAsia="宋体" w:hAnsi="宋体" w:cs="微软雅黑" w:hint="eastAsia"/>
          <w:sz w:val="24"/>
          <w:szCs w:val="24"/>
        </w:rPr>
        <w:t>同等项目实施经验，项目实施期间，驻场实施人员</w:t>
      </w:r>
      <w:r>
        <w:rPr>
          <w:rFonts w:ascii="宋体" w:eastAsia="宋体" w:hAnsi="宋体" w:cs="微软雅黑" w:hint="eastAsia"/>
          <w:b/>
          <w:sz w:val="24"/>
          <w:szCs w:val="24"/>
        </w:rPr>
        <w:t>不得少于1名</w:t>
      </w:r>
      <w:r>
        <w:rPr>
          <w:rFonts w:ascii="宋体" w:eastAsia="宋体" w:hAnsi="宋体" w:cs="微软雅黑" w:hint="eastAsia"/>
          <w:sz w:val="24"/>
          <w:szCs w:val="24"/>
        </w:rPr>
        <w:t>；如需更换驻场实施人员，需提交书面申请，经院方同意才可更换。投标公司实施人员、计划、方案等须经我院方认可才可实施。</w:t>
      </w:r>
    </w:p>
    <w:p w:rsidR="000B48A7" w:rsidRDefault="00A36948">
      <w:pPr>
        <w:pStyle w:val="a9"/>
        <w:numPr>
          <w:ilvl w:val="0"/>
          <w:numId w:val="5"/>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除非合同另有规定，竞标文件报价表中有标价的单价和总额价均已包括了实施和完成本项目所需的劳务、材料及其安装损耗、机械、质检（自检）、运输、安装、调试、试运行、缺陷修复、管理、保险、税费、利润等费用，以及合同明示所有责任、义务和一切风险。</w:t>
      </w:r>
    </w:p>
    <w:p w:rsidR="000B48A7" w:rsidRDefault="00A36948">
      <w:pPr>
        <w:pStyle w:val="1"/>
        <w:numPr>
          <w:ilvl w:val="0"/>
          <w:numId w:val="0"/>
        </w:numPr>
        <w:spacing w:beforeLines="100" w:before="312" w:line="360" w:lineRule="auto"/>
        <w:rPr>
          <w:rFonts w:ascii="宋体" w:hAnsi="宋体"/>
          <w:bCs w:val="0"/>
          <w:sz w:val="32"/>
          <w:szCs w:val="32"/>
        </w:rPr>
      </w:pPr>
      <w:r>
        <w:rPr>
          <w:rFonts w:ascii="宋体" w:hAnsi="宋体" w:hint="eastAsia"/>
          <w:bCs w:val="0"/>
          <w:sz w:val="32"/>
          <w:szCs w:val="32"/>
        </w:rPr>
        <w:t>四、售后服务及其他要求</w:t>
      </w:r>
    </w:p>
    <w:p w:rsidR="000B48A7" w:rsidRDefault="00A36948">
      <w:pPr>
        <w:pStyle w:val="a9"/>
        <w:numPr>
          <w:ilvl w:val="0"/>
          <w:numId w:val="6"/>
        </w:numPr>
        <w:spacing w:line="360" w:lineRule="auto"/>
        <w:ind w:firstLineChars="0"/>
        <w:jc w:val="left"/>
        <w:rPr>
          <w:rFonts w:ascii="宋体" w:eastAsia="宋体" w:hAnsi="宋体" w:cs="微软雅黑"/>
          <w:sz w:val="24"/>
          <w:szCs w:val="24"/>
        </w:rPr>
      </w:pPr>
      <w:bookmarkStart w:id="2" w:name="_Toc507405798"/>
      <w:r>
        <w:rPr>
          <w:rFonts w:ascii="宋体" w:eastAsia="宋体" w:hAnsi="宋体" w:cs="微软雅黑" w:hint="eastAsia"/>
          <w:sz w:val="24"/>
          <w:szCs w:val="24"/>
        </w:rPr>
        <w:t>所有产品要求提供</w:t>
      </w:r>
      <w:r>
        <w:rPr>
          <w:rFonts w:ascii="宋体" w:hAnsi="宋体" w:cs="宋体" w:hint="eastAsia"/>
          <w:b/>
          <w:color w:val="000000" w:themeColor="text1"/>
          <w:sz w:val="24"/>
          <w:szCs w:val="24"/>
        </w:rPr>
        <w:t>三年</w:t>
      </w:r>
      <w:r>
        <w:rPr>
          <w:rFonts w:ascii="宋体" w:hAnsi="宋体" w:cs="宋体" w:hint="eastAsia"/>
          <w:sz w:val="24"/>
          <w:szCs w:val="24"/>
        </w:rPr>
        <w:t>的免费质保服务</w:t>
      </w:r>
      <w:r>
        <w:rPr>
          <w:rFonts w:ascii="宋体" w:eastAsia="宋体" w:hAnsi="宋体" w:cs="微软雅黑" w:hint="eastAsia"/>
          <w:sz w:val="24"/>
          <w:szCs w:val="24"/>
        </w:rPr>
        <w:t>，含软硬件维护和系统软件升级、技</w:t>
      </w:r>
      <w:r>
        <w:rPr>
          <w:rFonts w:ascii="宋体" w:eastAsia="宋体" w:hAnsi="宋体" w:cs="微软雅黑" w:hint="eastAsia"/>
          <w:sz w:val="24"/>
          <w:szCs w:val="24"/>
        </w:rPr>
        <w:lastRenderedPageBreak/>
        <w:t>术支持服务，请详细说明售后服务的内容。</w:t>
      </w:r>
    </w:p>
    <w:p w:rsidR="000B48A7" w:rsidRDefault="00A36948">
      <w:pPr>
        <w:pStyle w:val="a9"/>
        <w:numPr>
          <w:ilvl w:val="0"/>
          <w:numId w:val="6"/>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安装调试要求：免费送货上门、安装调试、提供完善的设备使用中文操作手册及图纸、网络详细拓扑图、设备配置及互联记录。</w:t>
      </w:r>
    </w:p>
    <w:p w:rsidR="000B48A7" w:rsidRDefault="00A36948">
      <w:pPr>
        <w:pStyle w:val="a9"/>
        <w:numPr>
          <w:ilvl w:val="0"/>
          <w:numId w:val="6"/>
        </w:numPr>
        <w:spacing w:line="360" w:lineRule="auto"/>
        <w:ind w:firstLineChars="0"/>
        <w:jc w:val="left"/>
        <w:rPr>
          <w:rFonts w:ascii="宋体" w:eastAsia="宋体" w:hAnsi="宋体" w:cs="微软雅黑"/>
          <w:sz w:val="24"/>
          <w:szCs w:val="24"/>
        </w:rPr>
      </w:pPr>
      <w:r>
        <w:rPr>
          <w:rFonts w:ascii="宋体" w:hAnsi="宋体" w:cs="宋体" w:hint="eastAsia"/>
          <w:sz w:val="24"/>
          <w:szCs w:val="24"/>
        </w:rPr>
        <w:t>原厂技术人员免费提供售后服务，含电话支持、现场响应、远程操作、网上客服中心等多种方式服务，应做到</w:t>
      </w:r>
      <w:r>
        <w:rPr>
          <w:rFonts w:ascii="宋体" w:hAnsi="宋体" w:cs="宋体" w:hint="eastAsia"/>
          <w:b/>
          <w:sz w:val="24"/>
          <w:szCs w:val="24"/>
        </w:rPr>
        <w:t>7×24小时</w:t>
      </w:r>
      <w:r>
        <w:rPr>
          <w:rFonts w:ascii="宋体" w:hAnsi="宋体" w:cs="宋体" w:hint="eastAsia"/>
          <w:sz w:val="24"/>
          <w:szCs w:val="24"/>
        </w:rPr>
        <w:t>全天候电话或微信等常用联系方式响应；</w:t>
      </w:r>
      <w:r>
        <w:rPr>
          <w:rFonts w:ascii="宋体" w:eastAsia="宋体" w:hAnsi="宋体" w:cs="微软雅黑" w:hint="eastAsia"/>
          <w:sz w:val="24"/>
          <w:szCs w:val="24"/>
        </w:rPr>
        <w:t>在接到设备故障通知后，原厂技术人员应在</w:t>
      </w:r>
      <w:r>
        <w:rPr>
          <w:rFonts w:ascii="宋体" w:eastAsia="宋体" w:hAnsi="宋体" w:cs="微软雅黑" w:hint="eastAsia"/>
          <w:b/>
          <w:sz w:val="24"/>
          <w:szCs w:val="24"/>
        </w:rPr>
        <w:t>30分钟内</w:t>
      </w:r>
      <w:r>
        <w:rPr>
          <w:rFonts w:ascii="宋体" w:eastAsia="宋体" w:hAnsi="宋体" w:cs="微软雅黑" w:hint="eastAsia"/>
          <w:sz w:val="24"/>
          <w:szCs w:val="24"/>
        </w:rPr>
        <w:t>响应，远程技术支持无法解决的，</w:t>
      </w:r>
      <w:r>
        <w:rPr>
          <w:rFonts w:ascii="宋体" w:eastAsia="宋体" w:hAnsi="宋体" w:cs="微软雅黑" w:hint="eastAsia"/>
          <w:b/>
          <w:sz w:val="24"/>
          <w:szCs w:val="24"/>
        </w:rPr>
        <w:t>2小时内</w:t>
      </w:r>
      <w:r>
        <w:rPr>
          <w:rFonts w:ascii="宋体" w:eastAsia="宋体" w:hAnsi="宋体" w:cs="微软雅黑" w:hint="eastAsia"/>
          <w:sz w:val="24"/>
          <w:szCs w:val="24"/>
        </w:rPr>
        <w:t>需到达现场处理，如现场仍不能解决问题，</w:t>
      </w:r>
      <w:r>
        <w:rPr>
          <w:rFonts w:ascii="宋体" w:eastAsia="宋体" w:hAnsi="宋体" w:cs="微软雅黑" w:hint="eastAsia"/>
          <w:b/>
          <w:sz w:val="24"/>
          <w:szCs w:val="24"/>
        </w:rPr>
        <w:t>24小时内</w:t>
      </w:r>
      <w:r>
        <w:rPr>
          <w:rFonts w:ascii="宋体" w:eastAsia="宋体" w:hAnsi="宋体" w:cs="微软雅黑" w:hint="eastAsia"/>
          <w:sz w:val="24"/>
          <w:szCs w:val="24"/>
        </w:rPr>
        <w:t>免费提供同档次或更高档次的备用设备解决问题。</w:t>
      </w:r>
    </w:p>
    <w:p w:rsidR="000B48A7" w:rsidRDefault="00A36948">
      <w:pPr>
        <w:pStyle w:val="a9"/>
        <w:numPr>
          <w:ilvl w:val="0"/>
          <w:numId w:val="6"/>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提供</w:t>
      </w:r>
      <w:r>
        <w:rPr>
          <w:rFonts w:ascii="宋体" w:eastAsia="宋体" w:hAnsi="宋体" w:cs="微软雅黑" w:hint="eastAsia"/>
          <w:b/>
          <w:sz w:val="24"/>
          <w:szCs w:val="24"/>
        </w:rPr>
        <w:t>原厂技术人员</w:t>
      </w:r>
      <w:r>
        <w:rPr>
          <w:rFonts w:ascii="宋体" w:eastAsia="宋体" w:hAnsi="宋体" w:cs="微软雅黑" w:hint="eastAsia"/>
          <w:sz w:val="24"/>
          <w:szCs w:val="24"/>
        </w:rPr>
        <w:t>定期回访服务，定期通过电话或其他方式回访用户，了解产品使用情况及网络安全情况，须在</w:t>
      </w:r>
      <w:r>
        <w:rPr>
          <w:rFonts w:ascii="宋体" w:eastAsia="宋体" w:hAnsi="宋体" w:cs="微软雅黑" w:hint="eastAsia"/>
          <w:b/>
          <w:sz w:val="24"/>
          <w:szCs w:val="24"/>
        </w:rPr>
        <w:t>每季度第一个月</w:t>
      </w:r>
      <w:r>
        <w:rPr>
          <w:rFonts w:ascii="宋体" w:eastAsia="宋体" w:hAnsi="宋体" w:cs="微软雅黑" w:hint="eastAsia"/>
          <w:sz w:val="24"/>
          <w:szCs w:val="24"/>
        </w:rPr>
        <w:t>进行</w:t>
      </w:r>
      <w:r>
        <w:rPr>
          <w:rFonts w:ascii="宋体" w:eastAsia="宋体" w:hAnsi="宋体" w:cs="微软雅黑" w:hint="eastAsia"/>
          <w:b/>
          <w:sz w:val="24"/>
          <w:szCs w:val="24"/>
        </w:rPr>
        <w:t>一次</w:t>
      </w:r>
      <w:r>
        <w:rPr>
          <w:rFonts w:ascii="宋体" w:eastAsia="宋体" w:hAnsi="宋体" w:cs="微软雅黑" w:hint="eastAsia"/>
          <w:sz w:val="24"/>
          <w:szCs w:val="24"/>
        </w:rPr>
        <w:t>现场巡检，并形成书面巡检服务报告，加盖有效公章并反馈给我院（要求提供巡检报告模板，内容涉及此项目相关设备的运行情况及现场巡检照片）。</w:t>
      </w:r>
    </w:p>
    <w:p w:rsidR="000B48A7" w:rsidRDefault="00A36948">
      <w:pPr>
        <w:pStyle w:val="1"/>
        <w:numPr>
          <w:ilvl w:val="0"/>
          <w:numId w:val="0"/>
        </w:numPr>
        <w:spacing w:beforeLines="100" w:before="312" w:line="360" w:lineRule="auto"/>
        <w:rPr>
          <w:rFonts w:ascii="宋体" w:hAnsi="宋体"/>
          <w:bCs w:val="0"/>
          <w:sz w:val="32"/>
          <w:szCs w:val="32"/>
        </w:rPr>
      </w:pPr>
      <w:r>
        <w:rPr>
          <w:rFonts w:ascii="宋体" w:hAnsi="宋体" w:hint="eastAsia"/>
          <w:bCs w:val="0"/>
          <w:sz w:val="32"/>
          <w:szCs w:val="32"/>
        </w:rPr>
        <w:t>五、违约责任</w:t>
      </w:r>
    </w:p>
    <w:p w:rsidR="000B48A7" w:rsidRDefault="00A36948">
      <w:pPr>
        <w:pStyle w:val="a9"/>
        <w:numPr>
          <w:ilvl w:val="0"/>
          <w:numId w:val="7"/>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投标方所提供的货物规格、技术标准、材料等质量不合格的，应及时更换，更换不及时的按逾期交货处罚；因质量问题我院不同意接收，投标方应向我院支付违约货款额</w:t>
      </w:r>
      <w:r>
        <w:rPr>
          <w:rFonts w:ascii="宋体" w:eastAsia="宋体" w:hAnsi="宋体" w:cs="微软雅黑" w:hint="eastAsia"/>
          <w:b/>
          <w:sz w:val="24"/>
          <w:szCs w:val="24"/>
        </w:rPr>
        <w:t>5%</w:t>
      </w:r>
      <w:r>
        <w:rPr>
          <w:rFonts w:ascii="宋体" w:eastAsia="宋体" w:hAnsi="宋体" w:cs="微软雅黑" w:hint="eastAsia"/>
          <w:sz w:val="24"/>
          <w:szCs w:val="24"/>
        </w:rPr>
        <w:t>违约金并赔偿我院经济损失。</w:t>
      </w:r>
    </w:p>
    <w:p w:rsidR="000B48A7" w:rsidRDefault="00A36948">
      <w:pPr>
        <w:pStyle w:val="a9"/>
        <w:numPr>
          <w:ilvl w:val="0"/>
          <w:numId w:val="7"/>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投标方提供的货物如侵犯了第三方合法权益而引发的任何纠纷或诉讼，均由投标方负责交涉并承担全部责任。</w:t>
      </w:r>
    </w:p>
    <w:p w:rsidR="000B48A7" w:rsidRDefault="00A36948">
      <w:pPr>
        <w:pStyle w:val="a9"/>
        <w:numPr>
          <w:ilvl w:val="0"/>
          <w:numId w:val="7"/>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因包装、运输引起的货物损坏，按质量不合格处理。</w:t>
      </w:r>
    </w:p>
    <w:p w:rsidR="000B48A7" w:rsidRDefault="00A36948">
      <w:pPr>
        <w:pStyle w:val="a9"/>
        <w:numPr>
          <w:ilvl w:val="0"/>
          <w:numId w:val="7"/>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投标方逾期交货的，每天向对方偿付违约货款额</w:t>
      </w:r>
      <w:r>
        <w:rPr>
          <w:rFonts w:ascii="宋体" w:eastAsia="宋体" w:hAnsi="宋体" w:cs="微软雅黑" w:hint="eastAsia"/>
          <w:b/>
          <w:sz w:val="24"/>
          <w:szCs w:val="24"/>
        </w:rPr>
        <w:t>3‰</w:t>
      </w:r>
      <w:r>
        <w:rPr>
          <w:rFonts w:ascii="宋体" w:eastAsia="宋体" w:hAnsi="宋体" w:cs="微软雅黑" w:hint="eastAsia"/>
          <w:sz w:val="24"/>
          <w:szCs w:val="24"/>
        </w:rPr>
        <w:t>违约金，但违约金累计不得超过违约货款额</w:t>
      </w:r>
      <w:r>
        <w:rPr>
          <w:rFonts w:ascii="宋体" w:eastAsia="宋体" w:hAnsi="宋体" w:cs="微软雅黑" w:hint="eastAsia"/>
          <w:b/>
          <w:sz w:val="24"/>
          <w:szCs w:val="24"/>
        </w:rPr>
        <w:t>5%</w:t>
      </w:r>
      <w:r>
        <w:rPr>
          <w:rFonts w:ascii="宋体" w:eastAsia="宋体" w:hAnsi="宋体" w:cs="微软雅黑" w:hint="eastAsia"/>
          <w:sz w:val="24"/>
          <w:szCs w:val="24"/>
        </w:rPr>
        <w:t xml:space="preserve"> ，超过</w:t>
      </w:r>
      <w:r>
        <w:rPr>
          <w:rFonts w:ascii="宋体" w:eastAsia="宋体" w:hAnsi="宋体" w:cs="微软雅黑" w:hint="eastAsia"/>
          <w:b/>
          <w:sz w:val="24"/>
          <w:szCs w:val="24"/>
        </w:rPr>
        <w:t>30天</w:t>
      </w:r>
      <w:r>
        <w:rPr>
          <w:rFonts w:ascii="宋体" w:eastAsia="宋体" w:hAnsi="宋体" w:cs="微软雅黑" w:hint="eastAsia"/>
          <w:sz w:val="24"/>
          <w:szCs w:val="24"/>
        </w:rPr>
        <w:t>对方有权解除合同，违约方承担因此给对方造成的经济损失。</w:t>
      </w:r>
    </w:p>
    <w:p w:rsidR="000B48A7" w:rsidRDefault="00A36948">
      <w:pPr>
        <w:pStyle w:val="a9"/>
        <w:numPr>
          <w:ilvl w:val="0"/>
          <w:numId w:val="7"/>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巡检要求：每缺少1次现场巡检记录，投标方应向我院支付违约金</w:t>
      </w:r>
      <w:r>
        <w:rPr>
          <w:rFonts w:ascii="宋体" w:eastAsia="宋体" w:hAnsi="宋体" w:cs="微软雅黑" w:hint="eastAsia"/>
          <w:b/>
          <w:sz w:val="24"/>
          <w:szCs w:val="24"/>
        </w:rPr>
        <w:t>5000元</w:t>
      </w:r>
      <w:r>
        <w:rPr>
          <w:rFonts w:ascii="宋体" w:eastAsia="宋体" w:hAnsi="宋体" w:cs="微软雅黑" w:hint="eastAsia"/>
          <w:sz w:val="24"/>
          <w:szCs w:val="24"/>
        </w:rPr>
        <w:t>。</w:t>
      </w:r>
    </w:p>
    <w:p w:rsidR="000B48A7" w:rsidRDefault="00A36948">
      <w:pPr>
        <w:pStyle w:val="a9"/>
        <w:numPr>
          <w:ilvl w:val="0"/>
          <w:numId w:val="7"/>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不能按本章第4点要求中按时提供设备备件的，按如下标准支付违约金：</w:t>
      </w:r>
    </w:p>
    <w:p w:rsidR="000B48A7" w:rsidRDefault="00A36948">
      <w:pPr>
        <w:pStyle w:val="a9"/>
        <w:numPr>
          <w:ilvl w:val="1"/>
          <w:numId w:val="7"/>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故障上报</w:t>
      </w:r>
      <w:r>
        <w:rPr>
          <w:rFonts w:ascii="宋体" w:eastAsia="宋体" w:hAnsi="宋体" w:cs="微软雅黑"/>
          <w:b/>
          <w:sz w:val="24"/>
          <w:szCs w:val="24"/>
        </w:rPr>
        <w:t>24</w:t>
      </w:r>
      <w:r>
        <w:rPr>
          <w:rFonts w:ascii="宋体" w:eastAsia="宋体" w:hAnsi="宋体" w:cs="微软雅黑" w:hint="eastAsia"/>
          <w:b/>
          <w:sz w:val="24"/>
          <w:szCs w:val="24"/>
        </w:rPr>
        <w:t>小时至</w:t>
      </w:r>
      <w:r>
        <w:rPr>
          <w:rFonts w:ascii="宋体" w:eastAsia="宋体" w:hAnsi="宋体" w:cs="微软雅黑"/>
          <w:b/>
          <w:sz w:val="24"/>
          <w:szCs w:val="24"/>
        </w:rPr>
        <w:t>30</w:t>
      </w:r>
      <w:r>
        <w:rPr>
          <w:rFonts w:ascii="宋体" w:eastAsia="宋体" w:hAnsi="宋体" w:cs="微软雅黑" w:hint="eastAsia"/>
          <w:b/>
          <w:sz w:val="24"/>
          <w:szCs w:val="24"/>
        </w:rPr>
        <w:t>小时</w:t>
      </w:r>
      <w:r>
        <w:rPr>
          <w:rFonts w:ascii="宋体" w:eastAsia="宋体" w:hAnsi="宋体" w:cs="微软雅黑" w:hint="eastAsia"/>
          <w:sz w:val="24"/>
          <w:szCs w:val="24"/>
        </w:rPr>
        <w:t>内不能免费提供同档次或更高档次的备用设备解决问题，</w:t>
      </w:r>
      <w:r>
        <w:rPr>
          <w:rFonts w:ascii="宋体" w:eastAsia="宋体" w:hAnsi="宋体" w:cs="微软雅黑" w:hint="eastAsia"/>
          <w:b/>
          <w:sz w:val="24"/>
          <w:szCs w:val="24"/>
        </w:rPr>
        <w:t>每超时一小时</w:t>
      </w:r>
      <w:r>
        <w:rPr>
          <w:rFonts w:ascii="宋体" w:eastAsia="宋体" w:hAnsi="宋体" w:cs="微软雅黑" w:hint="eastAsia"/>
          <w:sz w:val="24"/>
          <w:szCs w:val="24"/>
        </w:rPr>
        <w:t>支付</w:t>
      </w:r>
      <w:r>
        <w:rPr>
          <w:rFonts w:ascii="宋体" w:eastAsia="宋体" w:hAnsi="宋体" w:cs="微软雅黑"/>
          <w:b/>
          <w:sz w:val="24"/>
          <w:szCs w:val="24"/>
        </w:rPr>
        <w:t>500</w:t>
      </w:r>
      <w:r>
        <w:rPr>
          <w:rFonts w:ascii="宋体" w:eastAsia="宋体" w:hAnsi="宋体" w:cs="微软雅黑" w:hint="eastAsia"/>
          <w:b/>
          <w:sz w:val="24"/>
          <w:szCs w:val="24"/>
        </w:rPr>
        <w:t>元</w:t>
      </w:r>
      <w:r>
        <w:rPr>
          <w:rFonts w:ascii="宋体" w:eastAsia="宋体" w:hAnsi="宋体" w:cs="微软雅黑" w:hint="eastAsia"/>
          <w:sz w:val="24"/>
          <w:szCs w:val="24"/>
        </w:rPr>
        <w:t>违约金；</w:t>
      </w:r>
    </w:p>
    <w:p w:rsidR="000B48A7" w:rsidRDefault="00A36948">
      <w:pPr>
        <w:pStyle w:val="a9"/>
        <w:numPr>
          <w:ilvl w:val="1"/>
          <w:numId w:val="7"/>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故障上报</w:t>
      </w:r>
      <w:r>
        <w:rPr>
          <w:rFonts w:ascii="宋体" w:eastAsia="宋体" w:hAnsi="宋体" w:cs="微软雅黑"/>
          <w:b/>
          <w:sz w:val="24"/>
          <w:szCs w:val="24"/>
        </w:rPr>
        <w:t>30</w:t>
      </w:r>
      <w:r>
        <w:rPr>
          <w:rFonts w:ascii="宋体" w:eastAsia="宋体" w:hAnsi="宋体" w:cs="微软雅黑" w:hint="eastAsia"/>
          <w:b/>
          <w:sz w:val="24"/>
          <w:szCs w:val="24"/>
        </w:rPr>
        <w:t>小时至</w:t>
      </w:r>
      <w:r>
        <w:rPr>
          <w:rFonts w:ascii="宋体" w:eastAsia="宋体" w:hAnsi="宋体" w:cs="微软雅黑"/>
          <w:b/>
          <w:sz w:val="24"/>
          <w:szCs w:val="24"/>
        </w:rPr>
        <w:t>35</w:t>
      </w:r>
      <w:r>
        <w:rPr>
          <w:rFonts w:ascii="宋体" w:eastAsia="宋体" w:hAnsi="宋体" w:cs="微软雅黑" w:hint="eastAsia"/>
          <w:b/>
          <w:sz w:val="24"/>
          <w:szCs w:val="24"/>
        </w:rPr>
        <w:t>小时</w:t>
      </w:r>
      <w:r>
        <w:rPr>
          <w:rFonts w:ascii="宋体" w:eastAsia="宋体" w:hAnsi="宋体" w:cs="微软雅黑" w:hint="eastAsia"/>
          <w:sz w:val="24"/>
          <w:szCs w:val="24"/>
        </w:rPr>
        <w:t>内不能免费提供同档次或更高档次的备用设备解决问题，</w:t>
      </w:r>
      <w:r>
        <w:rPr>
          <w:rFonts w:ascii="宋体" w:eastAsia="宋体" w:hAnsi="宋体" w:cs="微软雅黑" w:hint="eastAsia"/>
          <w:b/>
          <w:sz w:val="24"/>
          <w:szCs w:val="24"/>
        </w:rPr>
        <w:t>每超时一小时</w:t>
      </w:r>
      <w:r>
        <w:rPr>
          <w:rFonts w:ascii="宋体" w:eastAsia="宋体" w:hAnsi="宋体" w:cs="微软雅黑" w:hint="eastAsia"/>
          <w:sz w:val="24"/>
          <w:szCs w:val="24"/>
        </w:rPr>
        <w:t>支付</w:t>
      </w:r>
      <w:r>
        <w:rPr>
          <w:rFonts w:ascii="宋体" w:eastAsia="宋体" w:hAnsi="宋体" w:cs="微软雅黑"/>
          <w:b/>
          <w:sz w:val="24"/>
          <w:szCs w:val="24"/>
        </w:rPr>
        <w:t>1000</w:t>
      </w:r>
      <w:r>
        <w:rPr>
          <w:rFonts w:ascii="宋体" w:eastAsia="宋体" w:hAnsi="宋体" w:cs="微软雅黑" w:hint="eastAsia"/>
          <w:b/>
          <w:sz w:val="24"/>
          <w:szCs w:val="24"/>
        </w:rPr>
        <w:t>元</w:t>
      </w:r>
      <w:r>
        <w:rPr>
          <w:rFonts w:ascii="宋体" w:eastAsia="宋体" w:hAnsi="宋体" w:cs="微软雅黑" w:hint="eastAsia"/>
          <w:sz w:val="24"/>
          <w:szCs w:val="24"/>
        </w:rPr>
        <w:t>违约金；</w:t>
      </w:r>
    </w:p>
    <w:p w:rsidR="000B48A7" w:rsidRDefault="00A36948">
      <w:pPr>
        <w:pStyle w:val="a9"/>
        <w:numPr>
          <w:ilvl w:val="1"/>
          <w:numId w:val="7"/>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lastRenderedPageBreak/>
        <w:t>故障上报</w:t>
      </w:r>
      <w:r>
        <w:rPr>
          <w:rFonts w:ascii="宋体" w:eastAsia="宋体" w:hAnsi="宋体" w:cs="微软雅黑"/>
          <w:b/>
          <w:sz w:val="24"/>
          <w:szCs w:val="24"/>
        </w:rPr>
        <w:t>35</w:t>
      </w:r>
      <w:r>
        <w:rPr>
          <w:rFonts w:ascii="宋体" w:eastAsia="宋体" w:hAnsi="宋体" w:cs="微软雅黑" w:hint="eastAsia"/>
          <w:b/>
          <w:sz w:val="24"/>
          <w:szCs w:val="24"/>
        </w:rPr>
        <w:t>小时后</w:t>
      </w:r>
      <w:r>
        <w:rPr>
          <w:rFonts w:ascii="宋体" w:eastAsia="宋体" w:hAnsi="宋体" w:cs="微软雅黑" w:hint="eastAsia"/>
          <w:sz w:val="24"/>
          <w:szCs w:val="24"/>
        </w:rPr>
        <w:t>不能免费提供同档次或更高档次的备用设备解决问题，</w:t>
      </w:r>
      <w:r>
        <w:rPr>
          <w:rFonts w:ascii="宋体" w:eastAsia="宋体" w:hAnsi="宋体" w:cs="微软雅黑" w:hint="eastAsia"/>
          <w:b/>
          <w:sz w:val="24"/>
          <w:szCs w:val="24"/>
        </w:rPr>
        <w:t>每超时一小时</w:t>
      </w:r>
      <w:r>
        <w:rPr>
          <w:rFonts w:ascii="宋体" w:eastAsia="宋体" w:hAnsi="宋体" w:cs="微软雅黑" w:hint="eastAsia"/>
          <w:sz w:val="24"/>
          <w:szCs w:val="24"/>
        </w:rPr>
        <w:t>支付</w:t>
      </w:r>
      <w:r>
        <w:rPr>
          <w:rFonts w:ascii="宋体" w:eastAsia="宋体" w:hAnsi="宋体" w:cs="微软雅黑"/>
          <w:b/>
          <w:sz w:val="24"/>
          <w:szCs w:val="24"/>
        </w:rPr>
        <w:t>1500</w:t>
      </w:r>
      <w:r>
        <w:rPr>
          <w:rFonts w:ascii="宋体" w:eastAsia="宋体" w:hAnsi="宋体" w:cs="微软雅黑" w:hint="eastAsia"/>
          <w:b/>
          <w:sz w:val="24"/>
          <w:szCs w:val="24"/>
        </w:rPr>
        <w:t>元</w:t>
      </w:r>
      <w:r>
        <w:rPr>
          <w:rFonts w:ascii="宋体" w:eastAsia="宋体" w:hAnsi="宋体" w:cs="微软雅黑" w:hint="eastAsia"/>
          <w:sz w:val="24"/>
          <w:szCs w:val="24"/>
        </w:rPr>
        <w:t>违约金。</w:t>
      </w:r>
    </w:p>
    <w:p w:rsidR="000B48A7" w:rsidRDefault="00A36948">
      <w:pPr>
        <w:pStyle w:val="a9"/>
        <w:numPr>
          <w:ilvl w:val="0"/>
          <w:numId w:val="7"/>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投标方未按本技术要求和响应文件中规定的其他服务承诺提供售后服务的，每次投标方应按合同合计金额的</w:t>
      </w:r>
      <w:r>
        <w:rPr>
          <w:rFonts w:ascii="宋体" w:eastAsia="宋体" w:hAnsi="宋体" w:cs="微软雅黑" w:hint="eastAsia"/>
          <w:b/>
          <w:sz w:val="24"/>
          <w:szCs w:val="24"/>
        </w:rPr>
        <w:t>5%</w:t>
      </w:r>
      <w:r>
        <w:rPr>
          <w:rFonts w:ascii="宋体" w:eastAsia="宋体" w:hAnsi="宋体" w:cs="微软雅黑" w:hint="eastAsia"/>
          <w:sz w:val="24"/>
          <w:szCs w:val="24"/>
        </w:rPr>
        <w:t xml:space="preserve"> 向我院支付违约金。</w:t>
      </w:r>
    </w:p>
    <w:p w:rsidR="000B48A7" w:rsidRDefault="00A36948">
      <w:pPr>
        <w:pStyle w:val="a9"/>
        <w:numPr>
          <w:ilvl w:val="0"/>
          <w:numId w:val="7"/>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因投标方设备漏洞或功能缺陷，造成敏感数据泄露，对我院造成经济或名誉损失的，投标方应向医院支付人民币</w:t>
      </w:r>
      <w:r>
        <w:rPr>
          <w:rFonts w:ascii="宋体" w:eastAsia="宋体" w:hAnsi="宋体" w:cs="微软雅黑" w:hint="eastAsia"/>
          <w:b/>
          <w:sz w:val="24"/>
          <w:szCs w:val="24"/>
        </w:rPr>
        <w:t>10万元/次</w:t>
      </w:r>
      <w:r>
        <w:rPr>
          <w:rFonts w:ascii="宋体" w:eastAsia="宋体" w:hAnsi="宋体" w:cs="微软雅黑" w:hint="eastAsia"/>
          <w:sz w:val="24"/>
          <w:szCs w:val="24"/>
        </w:rPr>
        <w:t>作为损失赔偿。</w:t>
      </w:r>
    </w:p>
    <w:p w:rsidR="000B48A7" w:rsidRPr="003D0D7A" w:rsidRDefault="00A36948">
      <w:pPr>
        <w:pStyle w:val="a0"/>
        <w:numPr>
          <w:ilvl w:val="0"/>
          <w:numId w:val="7"/>
        </w:numPr>
        <w:spacing w:after="0" w:line="312" w:lineRule="auto"/>
        <w:rPr>
          <w:rFonts w:ascii="宋体" w:eastAsia="宋体" w:hAnsi="宋体" w:cs="微软雅黑"/>
          <w:color w:val="000000" w:themeColor="text1"/>
          <w:kern w:val="2"/>
          <w:sz w:val="24"/>
          <w:lang w:val="en-US"/>
        </w:rPr>
      </w:pPr>
      <w:r w:rsidRPr="003D0D7A">
        <w:rPr>
          <w:rFonts w:ascii="宋体" w:eastAsia="宋体" w:hAnsi="宋体" w:cs="微软雅黑" w:hint="eastAsia"/>
          <w:color w:val="000000" w:themeColor="text1"/>
          <w:kern w:val="2"/>
          <w:sz w:val="24"/>
          <w:lang w:val="en-US"/>
        </w:rPr>
        <w:t>厂商驻场工程师人员变更必须得到医院书面同意，否则视为乙方违约，甲方有权按5000元/人/次从合同总款中扣除。</w:t>
      </w:r>
    </w:p>
    <w:p w:rsidR="000B48A7" w:rsidRDefault="00A36948">
      <w:pPr>
        <w:pStyle w:val="1"/>
        <w:numPr>
          <w:ilvl w:val="0"/>
          <w:numId w:val="0"/>
        </w:numPr>
        <w:spacing w:beforeLines="100" w:before="312" w:line="360" w:lineRule="auto"/>
        <w:rPr>
          <w:rFonts w:ascii="宋体" w:hAnsi="宋体"/>
          <w:bCs w:val="0"/>
          <w:sz w:val="32"/>
          <w:szCs w:val="32"/>
        </w:rPr>
      </w:pPr>
      <w:r>
        <w:rPr>
          <w:rFonts w:ascii="宋体" w:hAnsi="宋体" w:hint="eastAsia"/>
          <w:bCs w:val="0"/>
          <w:sz w:val="32"/>
          <w:szCs w:val="32"/>
        </w:rPr>
        <w:t>六、保密、廉洁协议</w:t>
      </w:r>
    </w:p>
    <w:p w:rsidR="000B48A7" w:rsidRDefault="00A36948">
      <w:pPr>
        <w:pStyle w:val="a9"/>
        <w:numPr>
          <w:ilvl w:val="0"/>
          <w:numId w:val="8"/>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rsidR="000B48A7" w:rsidRDefault="00A36948">
      <w:pPr>
        <w:pStyle w:val="a9"/>
        <w:numPr>
          <w:ilvl w:val="0"/>
          <w:numId w:val="8"/>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双方不得以任何方式向第三方泄露本项目的软件技术、设计方案以及功能配置等内容。</w:t>
      </w:r>
    </w:p>
    <w:p w:rsidR="000B48A7" w:rsidRDefault="00A36948">
      <w:pPr>
        <w:pStyle w:val="a9"/>
        <w:numPr>
          <w:ilvl w:val="0"/>
          <w:numId w:val="8"/>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不以任何方式向第三方泄露在本协议开发实施过程中获取的经济、技术、数据以及双方其他非公开的信息。</w:t>
      </w:r>
    </w:p>
    <w:p w:rsidR="000B48A7" w:rsidRDefault="00A36948">
      <w:pPr>
        <w:pStyle w:val="a9"/>
        <w:numPr>
          <w:ilvl w:val="0"/>
          <w:numId w:val="8"/>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rsidR="000B48A7" w:rsidRDefault="00A36948">
      <w:pPr>
        <w:pStyle w:val="a9"/>
        <w:numPr>
          <w:ilvl w:val="0"/>
          <w:numId w:val="8"/>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保密期限自合同生效之日起永久有效，如乙方需解除保密协议需向甲方提出书面申请，双方协商同意签字确认后方可解除。</w:t>
      </w:r>
    </w:p>
    <w:bookmarkEnd w:id="2"/>
    <w:p w:rsidR="000B48A7" w:rsidRDefault="00A36948">
      <w:pPr>
        <w:pStyle w:val="1"/>
        <w:numPr>
          <w:ilvl w:val="0"/>
          <w:numId w:val="0"/>
        </w:numPr>
        <w:spacing w:beforeLines="100" w:before="312" w:line="360" w:lineRule="auto"/>
        <w:rPr>
          <w:rFonts w:ascii="宋体" w:hAnsi="宋体"/>
          <w:bCs w:val="0"/>
          <w:sz w:val="32"/>
          <w:szCs w:val="32"/>
        </w:rPr>
      </w:pPr>
      <w:r>
        <w:rPr>
          <w:rFonts w:ascii="宋体" w:hAnsi="宋体" w:hint="eastAsia"/>
          <w:bCs w:val="0"/>
          <w:sz w:val="32"/>
          <w:szCs w:val="32"/>
        </w:rPr>
        <w:lastRenderedPageBreak/>
        <w:t>七、报价</w:t>
      </w:r>
    </w:p>
    <w:p w:rsidR="000B48A7" w:rsidRDefault="00A36948">
      <w:pPr>
        <w:pStyle w:val="a9"/>
        <w:numPr>
          <w:ilvl w:val="0"/>
          <w:numId w:val="9"/>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竞标文件需提供商务、技术、硬件偏离表。</w:t>
      </w:r>
    </w:p>
    <w:p w:rsidR="000B48A7" w:rsidRDefault="00A36948">
      <w:pPr>
        <w:pStyle w:val="a9"/>
        <w:numPr>
          <w:ilvl w:val="0"/>
          <w:numId w:val="9"/>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szCs w:val="24"/>
        </w:rPr>
        <w:t>竞标文件报价表价格包含系统软硬件费用、产品安装、调试实施、培训费用、产品升级费用，以及明示所有责任、义务和一切风险。</w:t>
      </w:r>
    </w:p>
    <w:p w:rsidR="000B48A7" w:rsidRDefault="00A36948">
      <w:pPr>
        <w:pStyle w:val="a0"/>
        <w:numPr>
          <w:ilvl w:val="0"/>
          <w:numId w:val="9"/>
        </w:numPr>
        <w:spacing w:after="0" w:line="312" w:lineRule="auto"/>
        <w:rPr>
          <w:rFonts w:ascii="宋体" w:eastAsia="宋体" w:hAnsi="宋体" w:cs="宋体"/>
          <w:sz w:val="24"/>
        </w:rPr>
      </w:pPr>
      <w:r>
        <w:rPr>
          <w:rFonts w:ascii="宋体" w:eastAsia="宋体" w:hAnsi="宋体" w:cs="宋体" w:hint="eastAsia"/>
          <w:sz w:val="24"/>
        </w:rPr>
        <w:t>竞标文件需提供</w:t>
      </w:r>
      <w:r>
        <w:rPr>
          <w:rFonts w:ascii="宋体" w:hAnsi="宋体" w:cs="宋体" w:hint="eastAsia"/>
          <w:sz w:val="24"/>
        </w:rPr>
        <w:t>质保期后维保方案及费用。</w:t>
      </w:r>
    </w:p>
    <w:p w:rsidR="000B48A7" w:rsidRDefault="00A36948">
      <w:pPr>
        <w:pStyle w:val="a0"/>
        <w:numPr>
          <w:ilvl w:val="0"/>
          <w:numId w:val="9"/>
        </w:numPr>
        <w:spacing w:after="0" w:line="312" w:lineRule="auto"/>
        <w:rPr>
          <w:rFonts w:ascii="宋体" w:eastAsia="宋体" w:hAnsi="宋体" w:cs="宋体"/>
          <w:sz w:val="24"/>
        </w:rPr>
      </w:pPr>
      <w:r>
        <w:rPr>
          <w:rFonts w:ascii="宋体" w:eastAsia="宋体" w:hAnsi="宋体" w:cs="宋体" w:hint="eastAsia"/>
          <w:sz w:val="24"/>
        </w:rPr>
        <w:t>竞标文件需提供</w:t>
      </w:r>
      <w:r>
        <w:rPr>
          <w:rFonts w:ascii="宋体" w:hAnsi="宋体" w:cs="宋体" w:hint="eastAsia"/>
          <w:sz w:val="24"/>
        </w:rPr>
        <w:t>质保期后授权扩容方案及费用。</w:t>
      </w:r>
    </w:p>
    <w:p w:rsidR="000B48A7" w:rsidRDefault="00A36948">
      <w:pPr>
        <w:pStyle w:val="a0"/>
        <w:numPr>
          <w:ilvl w:val="0"/>
          <w:numId w:val="9"/>
        </w:numPr>
        <w:spacing w:after="0" w:line="312" w:lineRule="auto"/>
        <w:rPr>
          <w:rFonts w:ascii="宋体" w:eastAsia="宋体" w:hAnsi="宋体" w:cs="宋体"/>
          <w:sz w:val="24"/>
        </w:rPr>
      </w:pPr>
      <w:r>
        <w:rPr>
          <w:rFonts w:ascii="宋体" w:eastAsia="宋体" w:hAnsi="宋体" w:cs="宋体" w:hint="eastAsia"/>
          <w:sz w:val="24"/>
        </w:rPr>
        <w:t>竞标文件需提供系统详细图文介绍。系统实施验收参照本技术文档及竞标文件提供的图文介绍为依据。</w:t>
      </w:r>
    </w:p>
    <w:p w:rsidR="000B48A7" w:rsidRDefault="00A36948">
      <w:pPr>
        <w:pStyle w:val="1"/>
        <w:numPr>
          <w:ilvl w:val="0"/>
          <w:numId w:val="0"/>
        </w:numPr>
        <w:spacing w:beforeLines="100" w:before="312" w:line="360" w:lineRule="auto"/>
        <w:rPr>
          <w:rFonts w:ascii="宋体" w:hAnsi="宋体"/>
          <w:bCs w:val="0"/>
          <w:sz w:val="32"/>
          <w:szCs w:val="32"/>
        </w:rPr>
      </w:pPr>
      <w:bookmarkStart w:id="3" w:name="_Toc507405799"/>
      <w:bookmarkStart w:id="4" w:name="_Toc507405800"/>
      <w:r>
        <w:rPr>
          <w:rFonts w:ascii="宋体" w:hAnsi="宋体" w:hint="eastAsia"/>
          <w:bCs w:val="0"/>
          <w:sz w:val="32"/>
          <w:szCs w:val="32"/>
        </w:rPr>
        <w:t>八、付款方式</w:t>
      </w:r>
      <w:bookmarkEnd w:id="3"/>
    </w:p>
    <w:p w:rsidR="000B48A7" w:rsidRDefault="00A36948">
      <w:pPr>
        <w:pStyle w:val="a9"/>
        <w:numPr>
          <w:ilvl w:val="0"/>
          <w:numId w:val="10"/>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rPr>
        <w:t>合同完成签订，投标方应提供满足标的的产品并且全部货物送达我院指定地点完成安装和调试，双方签署试运行报告后，支付</w:t>
      </w:r>
      <w:r>
        <w:rPr>
          <w:rFonts w:ascii="宋体" w:eastAsia="宋体" w:hAnsi="宋体" w:cs="微软雅黑" w:hint="eastAsia"/>
          <w:b/>
          <w:sz w:val="24"/>
        </w:rPr>
        <w:t>30%</w:t>
      </w:r>
      <w:r>
        <w:rPr>
          <w:rFonts w:ascii="宋体" w:eastAsia="宋体" w:hAnsi="宋体" w:cs="微软雅黑" w:hint="eastAsia"/>
          <w:sz w:val="24"/>
        </w:rPr>
        <w:t>的合同款。</w:t>
      </w:r>
    </w:p>
    <w:p w:rsidR="000B48A7" w:rsidRDefault="00A36948">
      <w:pPr>
        <w:pStyle w:val="a9"/>
        <w:numPr>
          <w:ilvl w:val="0"/>
          <w:numId w:val="10"/>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rPr>
        <w:t>所有产品安装、调试完成并上线稳定运行</w:t>
      </w:r>
      <w:r>
        <w:rPr>
          <w:rFonts w:ascii="宋体" w:eastAsia="宋体" w:hAnsi="宋体" w:cs="微软雅黑" w:hint="eastAsia"/>
          <w:b/>
          <w:sz w:val="24"/>
        </w:rPr>
        <w:t>3个月后</w:t>
      </w:r>
      <w:r>
        <w:rPr>
          <w:rFonts w:ascii="宋体" w:eastAsia="宋体" w:hAnsi="宋体" w:cs="微软雅黑" w:hint="eastAsia"/>
          <w:sz w:val="24"/>
        </w:rPr>
        <w:t>启动验收，验收合格后</w:t>
      </w:r>
      <w:r w:rsidR="00F44F9B">
        <w:rPr>
          <w:rFonts w:ascii="宋体" w:eastAsia="宋体" w:hAnsi="宋体" w:cs="微软雅黑" w:hint="eastAsia"/>
          <w:sz w:val="24"/>
        </w:rPr>
        <w:t>支</w:t>
      </w:r>
      <w:r>
        <w:rPr>
          <w:rFonts w:ascii="宋体" w:eastAsia="宋体" w:hAnsi="宋体" w:cs="微软雅黑" w:hint="eastAsia"/>
          <w:sz w:val="24"/>
        </w:rPr>
        <w:t>付合同款项的60%。</w:t>
      </w:r>
    </w:p>
    <w:p w:rsidR="000B48A7" w:rsidRDefault="00A36948">
      <w:pPr>
        <w:pStyle w:val="a9"/>
        <w:numPr>
          <w:ilvl w:val="0"/>
          <w:numId w:val="10"/>
        </w:numPr>
        <w:spacing w:line="360" w:lineRule="auto"/>
        <w:ind w:firstLineChars="0"/>
        <w:jc w:val="left"/>
        <w:rPr>
          <w:rFonts w:ascii="宋体" w:eastAsia="宋体" w:hAnsi="宋体" w:cs="微软雅黑"/>
          <w:sz w:val="24"/>
          <w:szCs w:val="24"/>
        </w:rPr>
      </w:pPr>
      <w:r>
        <w:rPr>
          <w:rFonts w:ascii="宋体" w:eastAsia="宋体" w:hAnsi="宋体" w:cs="微软雅黑" w:hint="eastAsia"/>
          <w:sz w:val="24"/>
        </w:rPr>
        <w:t>验收</w:t>
      </w:r>
      <w:r>
        <w:rPr>
          <w:rFonts w:ascii="宋体" w:eastAsia="宋体" w:hAnsi="宋体" w:cs="微软雅黑" w:hint="eastAsia"/>
          <w:b/>
          <w:sz w:val="24"/>
        </w:rPr>
        <w:t>满一年后</w:t>
      </w:r>
      <w:r>
        <w:rPr>
          <w:rFonts w:ascii="宋体" w:eastAsia="宋体" w:hAnsi="宋体" w:cs="微软雅黑" w:hint="eastAsia"/>
          <w:sz w:val="24"/>
        </w:rPr>
        <w:t>，支付</w:t>
      </w:r>
      <w:r>
        <w:rPr>
          <w:rFonts w:ascii="宋体" w:eastAsia="宋体" w:hAnsi="宋体" w:cs="微软雅黑" w:hint="eastAsia"/>
          <w:b/>
          <w:sz w:val="24"/>
        </w:rPr>
        <w:t>10%</w:t>
      </w:r>
      <w:r>
        <w:rPr>
          <w:rFonts w:ascii="宋体" w:eastAsia="宋体" w:hAnsi="宋体" w:cs="微软雅黑" w:hint="eastAsia"/>
          <w:sz w:val="24"/>
        </w:rPr>
        <w:t>的合同款。</w:t>
      </w:r>
      <w:bookmarkEnd w:id="4"/>
    </w:p>
    <w:sectPr w:rsidR="000B48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431" w:rsidRDefault="00291431" w:rsidP="00F44F9B">
      <w:r>
        <w:separator/>
      </w:r>
    </w:p>
  </w:endnote>
  <w:endnote w:type="continuationSeparator" w:id="0">
    <w:p w:rsidR="00291431" w:rsidRDefault="00291431" w:rsidP="00F4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431" w:rsidRDefault="00291431" w:rsidP="00F44F9B">
      <w:r>
        <w:separator/>
      </w:r>
    </w:p>
  </w:footnote>
  <w:footnote w:type="continuationSeparator" w:id="0">
    <w:p w:rsidR="00291431" w:rsidRDefault="00291431" w:rsidP="00F44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84B87"/>
    <w:multiLevelType w:val="multilevel"/>
    <w:tmpl w:val="14D84B87"/>
    <w:lvl w:ilvl="0">
      <w:start w:val="1"/>
      <w:numFmt w:val="chineseCountingThousand"/>
      <w:pStyle w:val="1"/>
      <w:lvlText w:val="%1"/>
      <w:lvlJc w:val="left"/>
      <w:pPr>
        <w:ind w:left="425" w:hanging="425"/>
      </w:pPr>
      <w:rPr>
        <w:rFonts w:hint="eastAsia"/>
      </w:rPr>
    </w:lvl>
    <w:lvl w:ilvl="1">
      <w:start w:val="1"/>
      <w:numFmt w:val="chineseCountingThousand"/>
      <w:lvlText w:val="(%2)"/>
      <w:lvlJc w:val="left"/>
      <w:pPr>
        <w:ind w:left="850" w:hanging="567"/>
      </w:pPr>
      <w:rPr>
        <w:rFonts w:hint="eastAsia"/>
      </w:rPr>
    </w:lvl>
    <w:lvl w:ilvl="2">
      <w:start w:val="1"/>
      <w:numFmt w:val="decimal"/>
      <w:lvlText w:val="%3."/>
      <w:lvlJc w:val="left"/>
      <w:pPr>
        <w:ind w:left="1356"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1" w15:restartNumberingAfterBreak="0">
    <w:nsid w:val="1A3A4644"/>
    <w:multiLevelType w:val="multilevel"/>
    <w:tmpl w:val="1A3A464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15:restartNumberingAfterBreak="0">
    <w:nsid w:val="23EC5C6F"/>
    <w:multiLevelType w:val="multilevel"/>
    <w:tmpl w:val="23EC5C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072F8D"/>
    <w:multiLevelType w:val="multilevel"/>
    <w:tmpl w:val="25072F8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767A8C"/>
    <w:multiLevelType w:val="multilevel"/>
    <w:tmpl w:val="3A767A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4604CD3"/>
    <w:multiLevelType w:val="multilevel"/>
    <w:tmpl w:val="44604CD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AB631F1"/>
    <w:multiLevelType w:val="multilevel"/>
    <w:tmpl w:val="5AB631F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D4E3336"/>
    <w:multiLevelType w:val="multilevel"/>
    <w:tmpl w:val="5D4E333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DFD00B3"/>
    <w:multiLevelType w:val="multilevel"/>
    <w:tmpl w:val="5DFD00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3951274"/>
    <w:multiLevelType w:val="multilevel"/>
    <w:tmpl w:val="6395127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num>
  <w:num w:numId="2">
    <w:abstractNumId w:val="2"/>
  </w:num>
  <w:num w:numId="3">
    <w:abstractNumId w:val="1"/>
  </w:num>
  <w:num w:numId="4">
    <w:abstractNumId w:val="9"/>
  </w:num>
  <w:num w:numId="5">
    <w:abstractNumId w:val="8"/>
  </w:num>
  <w:num w:numId="6">
    <w:abstractNumId w:val="7"/>
  </w:num>
  <w:num w:numId="7">
    <w:abstractNumId w:val="5"/>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C5A"/>
    <w:rsid w:val="00010E98"/>
    <w:rsid w:val="00020A2C"/>
    <w:rsid w:val="00026EF9"/>
    <w:rsid w:val="000750F1"/>
    <w:rsid w:val="00085004"/>
    <w:rsid w:val="000A35CD"/>
    <w:rsid w:val="000B48A7"/>
    <w:rsid w:val="000D1409"/>
    <w:rsid w:val="00113CAA"/>
    <w:rsid w:val="001354BA"/>
    <w:rsid w:val="0014108C"/>
    <w:rsid w:val="001D7CBE"/>
    <w:rsid w:val="001E44D4"/>
    <w:rsid w:val="001E69E3"/>
    <w:rsid w:val="00205331"/>
    <w:rsid w:val="00236C3C"/>
    <w:rsid w:val="00237135"/>
    <w:rsid w:val="00254372"/>
    <w:rsid w:val="002776E0"/>
    <w:rsid w:val="00291431"/>
    <w:rsid w:val="002B7B70"/>
    <w:rsid w:val="002C3C5A"/>
    <w:rsid w:val="00300061"/>
    <w:rsid w:val="00312A33"/>
    <w:rsid w:val="003374B0"/>
    <w:rsid w:val="003A0366"/>
    <w:rsid w:val="003A0D4E"/>
    <w:rsid w:val="003A352F"/>
    <w:rsid w:val="003C0073"/>
    <w:rsid w:val="003D0D7A"/>
    <w:rsid w:val="00412C8F"/>
    <w:rsid w:val="00413E9E"/>
    <w:rsid w:val="00417AAD"/>
    <w:rsid w:val="00432633"/>
    <w:rsid w:val="004615CF"/>
    <w:rsid w:val="004E2658"/>
    <w:rsid w:val="004F5721"/>
    <w:rsid w:val="00505A45"/>
    <w:rsid w:val="00510F47"/>
    <w:rsid w:val="00516279"/>
    <w:rsid w:val="00517911"/>
    <w:rsid w:val="00546903"/>
    <w:rsid w:val="005930D2"/>
    <w:rsid w:val="005B4743"/>
    <w:rsid w:val="005D19B9"/>
    <w:rsid w:val="005E091B"/>
    <w:rsid w:val="005E2C72"/>
    <w:rsid w:val="00621C69"/>
    <w:rsid w:val="00651DD4"/>
    <w:rsid w:val="0066342A"/>
    <w:rsid w:val="006811A8"/>
    <w:rsid w:val="0068550E"/>
    <w:rsid w:val="006E6E87"/>
    <w:rsid w:val="0070463B"/>
    <w:rsid w:val="00734626"/>
    <w:rsid w:val="007448F7"/>
    <w:rsid w:val="00745376"/>
    <w:rsid w:val="00760B73"/>
    <w:rsid w:val="00761FAB"/>
    <w:rsid w:val="0078044F"/>
    <w:rsid w:val="007A7062"/>
    <w:rsid w:val="007B4A12"/>
    <w:rsid w:val="007E202D"/>
    <w:rsid w:val="007E5BED"/>
    <w:rsid w:val="008239FF"/>
    <w:rsid w:val="008255A8"/>
    <w:rsid w:val="00832D26"/>
    <w:rsid w:val="00884126"/>
    <w:rsid w:val="008C3CA3"/>
    <w:rsid w:val="008F02E8"/>
    <w:rsid w:val="009012BD"/>
    <w:rsid w:val="00913236"/>
    <w:rsid w:val="00917FEA"/>
    <w:rsid w:val="00927A83"/>
    <w:rsid w:val="00996D36"/>
    <w:rsid w:val="009B2AA9"/>
    <w:rsid w:val="009B4076"/>
    <w:rsid w:val="00A02146"/>
    <w:rsid w:val="00A07B9F"/>
    <w:rsid w:val="00A35DAF"/>
    <w:rsid w:val="00A36948"/>
    <w:rsid w:val="00A41E6C"/>
    <w:rsid w:val="00A94275"/>
    <w:rsid w:val="00AC13F8"/>
    <w:rsid w:val="00AC67A1"/>
    <w:rsid w:val="00AE3679"/>
    <w:rsid w:val="00B45F83"/>
    <w:rsid w:val="00B544F1"/>
    <w:rsid w:val="00B97EB6"/>
    <w:rsid w:val="00BC3892"/>
    <w:rsid w:val="00BD0847"/>
    <w:rsid w:val="00BD7763"/>
    <w:rsid w:val="00C04761"/>
    <w:rsid w:val="00C056A7"/>
    <w:rsid w:val="00C24677"/>
    <w:rsid w:val="00C35428"/>
    <w:rsid w:val="00C35B03"/>
    <w:rsid w:val="00CA13D2"/>
    <w:rsid w:val="00CB21F2"/>
    <w:rsid w:val="00CB2EC9"/>
    <w:rsid w:val="00CE4AEC"/>
    <w:rsid w:val="00D14F0F"/>
    <w:rsid w:val="00D25096"/>
    <w:rsid w:val="00D66482"/>
    <w:rsid w:val="00D72745"/>
    <w:rsid w:val="00D82F49"/>
    <w:rsid w:val="00DD24BD"/>
    <w:rsid w:val="00E00B02"/>
    <w:rsid w:val="00E13AD4"/>
    <w:rsid w:val="00E406DF"/>
    <w:rsid w:val="00E67B61"/>
    <w:rsid w:val="00E76DE5"/>
    <w:rsid w:val="00ED190E"/>
    <w:rsid w:val="00EE1A83"/>
    <w:rsid w:val="00EF0716"/>
    <w:rsid w:val="00EF7ADD"/>
    <w:rsid w:val="00F110CF"/>
    <w:rsid w:val="00F44F9B"/>
    <w:rsid w:val="00F459E1"/>
    <w:rsid w:val="00F4685D"/>
    <w:rsid w:val="00F7016A"/>
    <w:rsid w:val="00FA12F4"/>
    <w:rsid w:val="00FA60EB"/>
    <w:rsid w:val="00FB30A0"/>
    <w:rsid w:val="00FF007E"/>
    <w:rsid w:val="00FF6629"/>
    <w:rsid w:val="038608DA"/>
    <w:rsid w:val="06DF14B2"/>
    <w:rsid w:val="109B068D"/>
    <w:rsid w:val="13100048"/>
    <w:rsid w:val="14782DB8"/>
    <w:rsid w:val="14AF00BD"/>
    <w:rsid w:val="153D4F2B"/>
    <w:rsid w:val="165C1DAE"/>
    <w:rsid w:val="16ED2D59"/>
    <w:rsid w:val="17536FF6"/>
    <w:rsid w:val="19151124"/>
    <w:rsid w:val="1A251034"/>
    <w:rsid w:val="1AA944D3"/>
    <w:rsid w:val="1B5C436C"/>
    <w:rsid w:val="1B91509A"/>
    <w:rsid w:val="1D9262D5"/>
    <w:rsid w:val="22293C01"/>
    <w:rsid w:val="25D43FBF"/>
    <w:rsid w:val="367D4F11"/>
    <w:rsid w:val="3FFE146B"/>
    <w:rsid w:val="41971DBD"/>
    <w:rsid w:val="480C0CC5"/>
    <w:rsid w:val="49C017DB"/>
    <w:rsid w:val="4F5558F5"/>
    <w:rsid w:val="508670F0"/>
    <w:rsid w:val="50A873B9"/>
    <w:rsid w:val="52C84CF5"/>
    <w:rsid w:val="54361EC0"/>
    <w:rsid w:val="54E82BB7"/>
    <w:rsid w:val="55B43D13"/>
    <w:rsid w:val="5A334C18"/>
    <w:rsid w:val="5C6164F3"/>
    <w:rsid w:val="5CEA0FA8"/>
    <w:rsid w:val="5EEF047E"/>
    <w:rsid w:val="67234BE8"/>
    <w:rsid w:val="68B72934"/>
    <w:rsid w:val="69A9737D"/>
    <w:rsid w:val="711C77D0"/>
    <w:rsid w:val="73F71B2F"/>
    <w:rsid w:val="7AB42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917F8"/>
  <w15:docId w15:val="{8461EC55-626B-4C71-A1AE-F9999CE3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等线"/>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hAnsi="Times New Roman"/>
      <w:kern w:val="0"/>
      <w:sz w:val="20"/>
      <w:szCs w:val="24"/>
      <w:lang w:val="zh-CN"/>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paragraph" w:customStyle="1" w:styleId="p15">
    <w:name w:val="p15"/>
    <w:basedOn w:val="a"/>
    <w:qFormat/>
    <w:pPr>
      <w:widowControl/>
      <w:ind w:firstLine="420"/>
    </w:pPr>
    <w:rPr>
      <w:kern w:val="0"/>
      <w:szCs w:val="21"/>
    </w:rPr>
  </w:style>
  <w:style w:type="character" w:customStyle="1" w:styleId="a7">
    <w:name w:val="页眉 字符"/>
    <w:basedOn w:val="a1"/>
    <w:link w:val="a6"/>
    <w:rPr>
      <w:rFonts w:asciiTheme="minorHAnsi" w:eastAsiaTheme="minorEastAsia" w:hAnsiTheme="minorHAnsi" w:cstheme="minorBidi"/>
      <w:kern w:val="2"/>
      <w:sz w:val="18"/>
      <w:szCs w:val="18"/>
    </w:rPr>
  </w:style>
  <w:style w:type="character" w:customStyle="1" w:styleId="a5">
    <w:name w:val="页脚 字符"/>
    <w:basedOn w:val="a1"/>
    <w:link w:val="a4"/>
    <w:qFormat/>
    <w:rPr>
      <w:rFonts w:asciiTheme="minorHAnsi" w:eastAsiaTheme="minorEastAsia" w:hAnsiTheme="minorHAnsi" w:cstheme="minorBidi"/>
      <w:kern w:val="2"/>
      <w:sz w:val="18"/>
      <w:szCs w:val="18"/>
    </w:r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655</Words>
  <Characters>3739</Characters>
  <Application>Microsoft Office Word</Application>
  <DocSecurity>0</DocSecurity>
  <Lines>31</Lines>
  <Paragraphs>8</Paragraphs>
  <ScaleCrop>false</ScaleCrop>
  <Company>微软中国</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LGYY-USER</dc:creator>
  <cp:lastModifiedBy>LGYY-USER</cp:lastModifiedBy>
  <cp:revision>92</cp:revision>
  <dcterms:created xsi:type="dcterms:W3CDTF">2021-09-14T03:36:00Z</dcterms:created>
  <dcterms:modified xsi:type="dcterms:W3CDTF">2024-04-08T01:24:00Z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