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642E" w14:textId="5F35A442" w:rsidR="00A97B38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后装</w:t>
      </w:r>
      <w:r w:rsidR="00B1624C">
        <w:rPr>
          <w:rFonts w:hint="eastAsia"/>
          <w:b/>
          <w:bCs/>
          <w:sz w:val="30"/>
          <w:szCs w:val="30"/>
        </w:rPr>
        <w:t>治疗</w:t>
      </w:r>
      <w:r>
        <w:rPr>
          <w:rFonts w:hint="eastAsia"/>
          <w:b/>
          <w:bCs/>
          <w:sz w:val="30"/>
          <w:szCs w:val="30"/>
        </w:rPr>
        <w:t>机参数配置要求</w:t>
      </w:r>
    </w:p>
    <w:p w14:paraId="1BF02A61" w14:textId="77777777" w:rsidR="00A97B38" w:rsidRDefault="00000000">
      <w:pPr>
        <w:rPr>
          <w:b/>
          <w:bCs/>
        </w:rPr>
      </w:pPr>
      <w:proofErr w:type="gramStart"/>
      <w:r>
        <w:rPr>
          <w:rFonts w:hint="eastAsia"/>
          <w:b/>
          <w:bCs/>
          <w:sz w:val="24"/>
        </w:rPr>
        <w:t>一</w:t>
      </w:r>
      <w:proofErr w:type="gramEnd"/>
      <w:r>
        <w:rPr>
          <w:b/>
          <w:bCs/>
          <w:sz w:val="24"/>
        </w:rPr>
        <w:t>.总体要求：</w:t>
      </w:r>
      <w:r>
        <w:rPr>
          <w:rFonts w:hint="eastAsia"/>
          <w:b/>
          <w:bCs/>
          <w:sz w:val="24"/>
        </w:rPr>
        <w:t>新后装机</w:t>
      </w:r>
      <w:r>
        <w:rPr>
          <w:b/>
          <w:bCs/>
          <w:sz w:val="24"/>
        </w:rPr>
        <w:t>主要用于高剂量率后装近距离治疗</w:t>
      </w:r>
    </w:p>
    <w:p w14:paraId="679693C4" w14:textId="77777777" w:rsidR="00A97B38" w:rsidRDefault="00000000">
      <w:pPr>
        <w:rPr>
          <w:b/>
          <w:bCs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 xml:space="preserve">.后装治疗主机　</w:t>
      </w:r>
    </w:p>
    <w:p w14:paraId="16AFBFD1" w14:textId="77777777" w:rsidR="00A97B38" w:rsidRDefault="00000000">
      <w:r>
        <w:rPr>
          <w:b/>
          <w:bCs/>
          <w:sz w:val="24"/>
        </w:rPr>
        <w:t>2.1基本要求</w:t>
      </w:r>
      <w:r>
        <w:rPr>
          <w:sz w:val="24"/>
        </w:rPr>
        <w:t xml:space="preserve">　</w:t>
      </w:r>
    </w:p>
    <w:p w14:paraId="6F5E60D5" w14:textId="77777777" w:rsidR="00A97B38" w:rsidRDefault="00000000">
      <w:r>
        <w:rPr>
          <w:sz w:val="24"/>
        </w:rPr>
        <w:t>2.1.1治疗通道：后装机应具备</w:t>
      </w:r>
      <w:r>
        <w:rPr>
          <w:rFonts w:hint="eastAsia"/>
          <w:sz w:val="24"/>
        </w:rPr>
        <w:t>≥18</w:t>
      </w:r>
      <w:r>
        <w:rPr>
          <w:sz w:val="24"/>
        </w:rPr>
        <w:t>个治疗通道。</w:t>
      </w:r>
    </w:p>
    <w:p w14:paraId="12B5B628" w14:textId="77777777" w:rsidR="00A97B38" w:rsidRDefault="00000000">
      <w:r>
        <w:rPr>
          <w:sz w:val="24"/>
        </w:rPr>
        <w:t>2.1.2放射源驻留步长：最小步长≤1mm。</w:t>
      </w:r>
    </w:p>
    <w:p w14:paraId="6019C9DC" w14:textId="77777777" w:rsidR="00A97B38" w:rsidRDefault="00000000">
      <w:r>
        <w:rPr>
          <w:sz w:val="24"/>
        </w:rPr>
        <w:t>2.1.</w:t>
      </w:r>
      <w:r>
        <w:rPr>
          <w:rFonts w:hint="eastAsia"/>
          <w:sz w:val="24"/>
        </w:rPr>
        <w:t>3</w:t>
      </w:r>
      <w:r>
        <w:rPr>
          <w:sz w:val="24"/>
        </w:rPr>
        <w:t>治疗长度：最小步长1mm时，治疗长度应达到≥</w:t>
      </w:r>
      <w:r>
        <w:rPr>
          <w:rFonts w:hint="eastAsia"/>
          <w:sz w:val="24"/>
        </w:rPr>
        <w:t>35</w:t>
      </w:r>
      <w:r>
        <w:rPr>
          <w:sz w:val="24"/>
        </w:rPr>
        <w:t>0mm。</w:t>
      </w:r>
    </w:p>
    <w:p w14:paraId="5861F901" w14:textId="77777777" w:rsidR="00A97B38" w:rsidRDefault="00000000">
      <w:r>
        <w:rPr>
          <w:sz w:val="24"/>
        </w:rPr>
        <w:t>2.1.</w:t>
      </w:r>
      <w:r>
        <w:rPr>
          <w:rFonts w:hint="eastAsia"/>
          <w:sz w:val="24"/>
        </w:rPr>
        <w:t>4</w:t>
      </w:r>
      <w:r>
        <w:rPr>
          <w:sz w:val="24"/>
        </w:rPr>
        <w:t>治疗导管长度：所有传输导管都为相同标准长度，避免传输管长度混淆。</w:t>
      </w:r>
    </w:p>
    <w:p w14:paraId="419A6D69" w14:textId="77777777" w:rsidR="00A97B38" w:rsidRDefault="00000000">
      <w:r>
        <w:rPr>
          <w:sz w:val="24"/>
        </w:rPr>
        <w:t>2.1.</w:t>
      </w:r>
      <w:r>
        <w:rPr>
          <w:rFonts w:hint="eastAsia"/>
          <w:sz w:val="24"/>
        </w:rPr>
        <w:t>5</w:t>
      </w:r>
      <w:r>
        <w:rPr>
          <w:sz w:val="24"/>
        </w:rPr>
        <w:t>主机重量：</w:t>
      </w:r>
      <w:r>
        <w:rPr>
          <w:rFonts w:hint="eastAsia"/>
          <w:sz w:val="24"/>
        </w:rPr>
        <w:t>具有滑轮，</w:t>
      </w:r>
      <w:r>
        <w:rPr>
          <w:sz w:val="24"/>
        </w:rPr>
        <w:t>便于移动。</w:t>
      </w:r>
    </w:p>
    <w:p w14:paraId="5C642B03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2.2放射源</w:t>
      </w:r>
    </w:p>
    <w:p w14:paraId="09D2F214" w14:textId="77777777" w:rsidR="00A97B38" w:rsidRDefault="00000000">
      <w:r>
        <w:rPr>
          <w:sz w:val="24"/>
        </w:rPr>
        <w:t>2.2.1放射源类型：使用铱192放射源。</w:t>
      </w:r>
    </w:p>
    <w:p w14:paraId="7C9D9086" w14:textId="77777777" w:rsidR="00A97B38" w:rsidRDefault="00000000">
      <w:r>
        <w:rPr>
          <w:sz w:val="24"/>
        </w:rPr>
        <w:t>2.2.2放射源活度：新放射源的活度应在10Ci±10%的范围。</w:t>
      </w:r>
    </w:p>
    <w:p w14:paraId="43BE6BC7" w14:textId="77777777" w:rsidR="00A97B38" w:rsidRDefault="00000000">
      <w:r>
        <w:rPr>
          <w:sz w:val="24"/>
        </w:rPr>
        <w:t>2.2.3放射源传输次数：放射源传输次数≥</w:t>
      </w:r>
      <w:r>
        <w:rPr>
          <w:rFonts w:hint="eastAsia"/>
          <w:sz w:val="24"/>
        </w:rPr>
        <w:t>25</w:t>
      </w:r>
      <w:r>
        <w:rPr>
          <w:sz w:val="24"/>
        </w:rPr>
        <w:t>000次。</w:t>
      </w:r>
    </w:p>
    <w:p w14:paraId="7B3977F2" w14:textId="77777777" w:rsidR="00A97B38" w:rsidRDefault="00000000">
      <w:r>
        <w:rPr>
          <w:sz w:val="24"/>
        </w:rPr>
        <w:t>2.2.</w:t>
      </w:r>
      <w:r>
        <w:rPr>
          <w:rFonts w:hint="eastAsia"/>
          <w:sz w:val="24"/>
        </w:rPr>
        <w:t>4</w:t>
      </w:r>
      <w:r>
        <w:rPr>
          <w:sz w:val="24"/>
        </w:rPr>
        <w:t>放射源数量：1颗。</w:t>
      </w:r>
    </w:p>
    <w:p w14:paraId="66BB8A21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 xml:space="preserve">2.3放射源驱动系统　</w:t>
      </w:r>
    </w:p>
    <w:p w14:paraId="43AF00B6" w14:textId="77777777" w:rsidR="00A97B38" w:rsidRDefault="00000000">
      <w:r>
        <w:rPr>
          <w:sz w:val="24"/>
        </w:rPr>
        <w:t>2.3.1放射源到位精度：放射源到位精度应达到≤0.5mm。</w:t>
      </w:r>
    </w:p>
    <w:p w14:paraId="2BBB0F19" w14:textId="77777777" w:rsidR="00A97B38" w:rsidRDefault="00000000">
      <w:r>
        <w:rPr>
          <w:sz w:val="24"/>
        </w:rPr>
        <w:t>2.3.2放射源最</w:t>
      </w:r>
      <w:proofErr w:type="gramStart"/>
      <w:r>
        <w:rPr>
          <w:sz w:val="24"/>
        </w:rPr>
        <w:t>小步进</w:t>
      </w:r>
      <w:proofErr w:type="gramEnd"/>
      <w:r>
        <w:rPr>
          <w:sz w:val="24"/>
        </w:rPr>
        <w:t>长度：放射源最</w:t>
      </w:r>
      <w:proofErr w:type="gramStart"/>
      <w:r>
        <w:rPr>
          <w:sz w:val="24"/>
        </w:rPr>
        <w:t>小步进</w:t>
      </w:r>
      <w:proofErr w:type="gramEnd"/>
      <w:r>
        <w:rPr>
          <w:sz w:val="24"/>
        </w:rPr>
        <w:t>长度≤1mm。</w:t>
      </w:r>
    </w:p>
    <w:p w14:paraId="423F08C6" w14:textId="77777777" w:rsidR="00A97B38" w:rsidRDefault="00000000">
      <w:r>
        <w:rPr>
          <w:sz w:val="24"/>
        </w:rPr>
        <w:t>2.3.3放射源最小治疗半径：源所能通过最小治疗通道半径≤13mm。</w:t>
      </w:r>
    </w:p>
    <w:p w14:paraId="074073D7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2.4辐射漏射</w:t>
      </w:r>
    </w:p>
    <w:p w14:paraId="4EA8C5C3" w14:textId="77777777" w:rsidR="00A97B38" w:rsidRDefault="00000000">
      <w:r>
        <w:rPr>
          <w:sz w:val="24"/>
        </w:rPr>
        <w:t>2.4.1装载10居里放射源时，距离机器表面5cm处的剂量当量率≤ 0.01mSv/h。</w:t>
      </w:r>
    </w:p>
    <w:p w14:paraId="3BB7AEB2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2.5安全性和质量保证要求</w:t>
      </w:r>
    </w:p>
    <w:p w14:paraId="10B5A8E0" w14:textId="77777777" w:rsidR="00A97B38" w:rsidRDefault="00000000">
      <w:r>
        <w:rPr>
          <w:sz w:val="24"/>
        </w:rPr>
        <w:t>2.5.1</w:t>
      </w:r>
      <w:proofErr w:type="gramStart"/>
      <w:r>
        <w:rPr>
          <w:sz w:val="24"/>
        </w:rPr>
        <w:t>假源线</w:t>
      </w:r>
      <w:proofErr w:type="gramEnd"/>
      <w:r>
        <w:rPr>
          <w:sz w:val="24"/>
        </w:rPr>
        <w:t>：</w:t>
      </w:r>
      <w:proofErr w:type="gramStart"/>
      <w:r>
        <w:rPr>
          <w:sz w:val="24"/>
        </w:rPr>
        <w:t>假源线检测</w:t>
      </w:r>
      <w:proofErr w:type="gramEnd"/>
      <w:r>
        <w:rPr>
          <w:sz w:val="24"/>
        </w:rPr>
        <w:t>传输导管和施源器连接的通道通畅性。</w:t>
      </w:r>
    </w:p>
    <w:p w14:paraId="241C546C" w14:textId="77777777" w:rsidR="00A97B38" w:rsidRDefault="00000000">
      <w:r>
        <w:rPr>
          <w:sz w:val="24"/>
        </w:rPr>
        <w:lastRenderedPageBreak/>
        <w:t>2.5.2传输导管与后装机连接监测：通道分度</w:t>
      </w:r>
      <w:proofErr w:type="gramStart"/>
      <w:r>
        <w:rPr>
          <w:sz w:val="24"/>
        </w:rPr>
        <w:t>器时刻</w:t>
      </w:r>
      <w:proofErr w:type="gramEnd"/>
      <w:r>
        <w:rPr>
          <w:sz w:val="24"/>
        </w:rPr>
        <w:t>监测所有传输导管与后装机的连接。</w:t>
      </w:r>
    </w:p>
    <w:p w14:paraId="6DDF6BCE" w14:textId="77777777" w:rsidR="00A97B38" w:rsidRDefault="00000000">
      <w:r>
        <w:rPr>
          <w:sz w:val="24"/>
        </w:rPr>
        <w:t>2.5.3放射源回收系统：应具备采用电池供电直流电机的放射源回收系统。</w:t>
      </w:r>
    </w:p>
    <w:p w14:paraId="2F379CFF" w14:textId="77777777" w:rsidR="00A97B38" w:rsidRDefault="00000000">
      <w:r>
        <w:rPr>
          <w:sz w:val="24"/>
        </w:rPr>
        <w:t>2.5.4放射源放射性污染检测工具：应具备</w:t>
      </w:r>
      <w:proofErr w:type="gramStart"/>
      <w:r>
        <w:rPr>
          <w:sz w:val="24"/>
        </w:rPr>
        <w:t>专用源线擦拭</w:t>
      </w:r>
      <w:proofErr w:type="gramEnd"/>
      <w:r>
        <w:rPr>
          <w:sz w:val="24"/>
        </w:rPr>
        <w:t>工具，用于检测放射性污染。</w:t>
      </w:r>
    </w:p>
    <w:p w14:paraId="038EB07E" w14:textId="77777777" w:rsidR="00A97B38" w:rsidRDefault="00000000">
      <w:r>
        <w:rPr>
          <w:sz w:val="24"/>
        </w:rPr>
        <w:t>2.5.5放射源到位精度调整：可在控制系统中对放射源到位精度进行调整。</w:t>
      </w:r>
    </w:p>
    <w:p w14:paraId="14157AB0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2.6治疗控制系统</w:t>
      </w:r>
    </w:p>
    <w:p w14:paraId="17106C29" w14:textId="77777777" w:rsidR="00A97B38" w:rsidRDefault="00000000">
      <w:r>
        <w:rPr>
          <w:sz w:val="24"/>
        </w:rPr>
        <w:t>2.6.1基本组成：</w:t>
      </w:r>
      <w:proofErr w:type="gramStart"/>
      <w:r>
        <w:rPr>
          <w:sz w:val="24"/>
        </w:rPr>
        <w:t>含控制</w:t>
      </w:r>
      <w:proofErr w:type="gramEnd"/>
      <w:r>
        <w:rPr>
          <w:sz w:val="24"/>
        </w:rPr>
        <w:t>记录用工作站一台和治疗控制面板一套。</w:t>
      </w:r>
    </w:p>
    <w:p w14:paraId="6C12198A" w14:textId="77777777" w:rsidR="00A97B38" w:rsidRDefault="00000000">
      <w:r>
        <w:rPr>
          <w:sz w:val="24"/>
        </w:rPr>
        <w:t>2.6.2控制系统屏幕≥22英寸，操作系统性能相当于Windows7或以上系统。</w:t>
      </w:r>
    </w:p>
    <w:p w14:paraId="0D6AA943" w14:textId="77777777" w:rsidR="00A97B38" w:rsidRDefault="00000000">
      <w:r>
        <w:rPr>
          <w:sz w:val="24"/>
        </w:rPr>
        <w:t>2.6.3控制系统模块：治疗控制系统应该包括治疗、计划管理、维护、报告模块和专门的QA模块。</w:t>
      </w:r>
    </w:p>
    <w:p w14:paraId="4FEC38FE" w14:textId="77777777" w:rsidR="00A97B38" w:rsidRDefault="00000000">
      <w:r>
        <w:rPr>
          <w:sz w:val="24"/>
        </w:rPr>
        <w:t>2.6.4用户界面信息。</w:t>
      </w:r>
    </w:p>
    <w:p w14:paraId="34535751" w14:textId="77777777" w:rsidR="00A97B38" w:rsidRDefault="00000000">
      <w:r>
        <w:rPr>
          <w:sz w:val="24"/>
        </w:rPr>
        <w:t>2.6.4.1用户界面应可显示患者和系统的信息。</w:t>
      </w:r>
    </w:p>
    <w:p w14:paraId="7C499F9B" w14:textId="77777777" w:rsidR="00A97B38" w:rsidRDefault="00000000">
      <w:r>
        <w:rPr>
          <w:sz w:val="24"/>
        </w:rPr>
        <w:t>2.6.4.2应具备信息显示栏，显示系统状态和提示下一步需要进行的操作。</w:t>
      </w:r>
    </w:p>
    <w:p w14:paraId="2F7CEDB4" w14:textId="77777777" w:rsidR="00A97B38" w:rsidRDefault="00000000">
      <w:r>
        <w:rPr>
          <w:sz w:val="24"/>
        </w:rPr>
        <w:t>2.6.4.3应具备检查列表，实时显示系统状态和安全连锁信息。</w:t>
      </w:r>
    </w:p>
    <w:p w14:paraId="66B7D78C" w14:textId="77777777" w:rsidR="00A97B38" w:rsidRDefault="00000000">
      <w:r>
        <w:rPr>
          <w:sz w:val="24"/>
        </w:rPr>
        <w:t>2.6.4.4治疗时，彩色动画显示治疗通道、放射源驻留位置和系统状态。</w:t>
      </w:r>
    </w:p>
    <w:p w14:paraId="35D508CD" w14:textId="77777777" w:rsidR="00A97B38" w:rsidRDefault="00000000">
      <w:r>
        <w:rPr>
          <w:sz w:val="24"/>
        </w:rPr>
        <w:t>2.6.5治疗计划修改和编辑：可方便的修改和编辑计划。</w:t>
      </w:r>
    </w:p>
    <w:p w14:paraId="48BF6C60" w14:textId="77777777" w:rsidR="00A97B38" w:rsidRDefault="00000000">
      <w:r>
        <w:rPr>
          <w:sz w:val="24"/>
        </w:rPr>
        <w:t>2.6.6治疗报告：生成治疗前和治疗后报告。</w:t>
      </w:r>
    </w:p>
    <w:p w14:paraId="72AD78C9" w14:textId="77777777" w:rsidR="00A97B38" w:rsidRDefault="00000000">
      <w:r>
        <w:rPr>
          <w:sz w:val="24"/>
        </w:rPr>
        <w:t>2.6.7治疗计划导入：可支持通过网络导入DICOM治疗计划。</w:t>
      </w:r>
    </w:p>
    <w:p w14:paraId="03FFB607" w14:textId="77777777" w:rsidR="00A97B38" w:rsidRDefault="00000000">
      <w:r>
        <w:rPr>
          <w:sz w:val="24"/>
        </w:rPr>
        <w:t>2.6.8用户权限管理：可对每个用户单独设置用户权限和密码保护。</w:t>
      </w:r>
    </w:p>
    <w:p w14:paraId="03F6D987" w14:textId="77777777" w:rsidR="00A97B38" w:rsidRDefault="00000000">
      <w:r>
        <w:rPr>
          <w:sz w:val="24"/>
        </w:rPr>
        <w:t xml:space="preserve">2.6.9治疗控制面板　</w:t>
      </w:r>
    </w:p>
    <w:p w14:paraId="3003BF40" w14:textId="77777777" w:rsidR="00A97B38" w:rsidRDefault="00000000">
      <w:r>
        <w:rPr>
          <w:sz w:val="24"/>
        </w:rPr>
        <w:t>2.6.9.1操控方式：治疗控制面板应采用触控式设计，可动态显示各种控制信息。</w:t>
      </w:r>
    </w:p>
    <w:p w14:paraId="1ACCBE5D" w14:textId="77777777" w:rsidR="00A97B38" w:rsidRDefault="00000000">
      <w:r>
        <w:rPr>
          <w:sz w:val="24"/>
        </w:rPr>
        <w:t>2.6.9.2报警</w:t>
      </w:r>
    </w:p>
    <w:p w14:paraId="3BAFAD88" w14:textId="77777777" w:rsidR="00A97B38" w:rsidRDefault="00000000">
      <w:r>
        <w:rPr>
          <w:sz w:val="24"/>
        </w:rPr>
        <w:t>2.6.9.2.1出现报警状况时显示警报和编码。</w:t>
      </w:r>
    </w:p>
    <w:p w14:paraId="5DA119A3" w14:textId="77777777" w:rsidR="00A97B38" w:rsidRDefault="00000000">
      <w:r>
        <w:rPr>
          <w:sz w:val="24"/>
        </w:rPr>
        <w:t>2.6.9.2.2出现报警状态时具有声音报警。</w:t>
      </w:r>
    </w:p>
    <w:p w14:paraId="08617D40" w14:textId="77777777" w:rsidR="00A97B38" w:rsidRDefault="00000000">
      <w:r>
        <w:rPr>
          <w:sz w:val="24"/>
        </w:rPr>
        <w:t>2.6.9.2.3治疗状态显示：治疗过程中，动态显示剩余治疗时间和照射状态。</w:t>
      </w:r>
    </w:p>
    <w:p w14:paraId="1F0EBD78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2.7配套工具和设备</w:t>
      </w:r>
    </w:p>
    <w:p w14:paraId="1387676F" w14:textId="77777777" w:rsidR="00A97B38" w:rsidRDefault="00000000">
      <w:r>
        <w:rPr>
          <w:sz w:val="24"/>
        </w:rPr>
        <w:t>2.7.1配</w:t>
      </w:r>
      <w:proofErr w:type="gramStart"/>
      <w:r>
        <w:rPr>
          <w:sz w:val="24"/>
        </w:rPr>
        <w:t>应急源罐1个</w:t>
      </w:r>
      <w:proofErr w:type="gramEnd"/>
      <w:r>
        <w:rPr>
          <w:sz w:val="24"/>
        </w:rPr>
        <w:t>。</w:t>
      </w:r>
    </w:p>
    <w:p w14:paraId="4C97C1B3" w14:textId="77777777" w:rsidR="00A97B38" w:rsidRDefault="00000000">
      <w:r>
        <w:rPr>
          <w:sz w:val="24"/>
        </w:rPr>
        <w:t>2.7.2配应急钳子和剪刀各1把，用于紧急情况下处理放射源。</w:t>
      </w:r>
    </w:p>
    <w:p w14:paraId="74EEC897" w14:textId="77777777" w:rsidR="00A97B38" w:rsidRDefault="00000000">
      <w:r>
        <w:rPr>
          <w:sz w:val="24"/>
        </w:rPr>
        <w:t>2.7.3配放射源位置检查</w:t>
      </w:r>
      <w:proofErr w:type="gramStart"/>
      <w:r>
        <w:rPr>
          <w:sz w:val="24"/>
        </w:rPr>
        <w:t>尺</w:t>
      </w:r>
      <w:proofErr w:type="gramEnd"/>
      <w:r>
        <w:rPr>
          <w:sz w:val="24"/>
        </w:rPr>
        <w:t>1个，精确验证放射源到位精度。</w:t>
      </w:r>
    </w:p>
    <w:p w14:paraId="07923D86" w14:textId="77777777" w:rsidR="00A97B38" w:rsidRDefault="00000000">
      <w:r>
        <w:rPr>
          <w:sz w:val="24"/>
        </w:rPr>
        <w:t>2.7.4配放射源位置模拟</w:t>
      </w:r>
      <w:proofErr w:type="gramStart"/>
      <w:r>
        <w:rPr>
          <w:sz w:val="24"/>
        </w:rPr>
        <w:t>尺</w:t>
      </w:r>
      <w:proofErr w:type="gramEnd"/>
      <w:r>
        <w:rPr>
          <w:sz w:val="24"/>
        </w:rPr>
        <w:t>1把，用于确定治疗位置以及测量施源器的长度。</w:t>
      </w:r>
    </w:p>
    <w:p w14:paraId="104EEA1E" w14:textId="77777777" w:rsidR="00A97B38" w:rsidRDefault="00000000">
      <w:r>
        <w:rPr>
          <w:sz w:val="24"/>
        </w:rPr>
        <w:t>2.7.5</w:t>
      </w:r>
      <w:proofErr w:type="gramStart"/>
      <w:r>
        <w:rPr>
          <w:sz w:val="24"/>
        </w:rPr>
        <w:t>配独立</w:t>
      </w:r>
      <w:proofErr w:type="gramEnd"/>
      <w:r>
        <w:rPr>
          <w:sz w:val="24"/>
        </w:rPr>
        <w:t>室内辐射监测系统1套。</w:t>
      </w:r>
    </w:p>
    <w:p w14:paraId="3E78295C" w14:textId="77777777" w:rsidR="00A97B38" w:rsidRDefault="00000000">
      <w:pPr>
        <w:rPr>
          <w:sz w:val="24"/>
        </w:rPr>
      </w:pPr>
      <w:r>
        <w:rPr>
          <w:sz w:val="24"/>
        </w:rPr>
        <w:t>2.7.6配彩色闭路监视系统和对讲系统1套。</w:t>
      </w:r>
    </w:p>
    <w:p w14:paraId="22D78B8F" w14:textId="77777777" w:rsidR="00A97B38" w:rsidRDefault="00000000">
      <w:pPr>
        <w:rPr>
          <w:sz w:val="24"/>
        </w:rPr>
      </w:pPr>
      <w:r>
        <w:rPr>
          <w:rFonts w:hint="eastAsia"/>
          <w:sz w:val="24"/>
        </w:rPr>
        <w:t>2.7.7传输管壁挂架：用于放置传输管、转接头、引导丝等附件的壁挂架。</w:t>
      </w:r>
    </w:p>
    <w:p w14:paraId="4211BE52" w14:textId="77777777" w:rsidR="00A97B38" w:rsidRDefault="00000000">
      <w:pPr>
        <w:rPr>
          <w:b/>
          <w:bCs/>
        </w:rPr>
      </w:pPr>
      <w:r>
        <w:rPr>
          <w:rFonts w:hint="eastAsia"/>
          <w:b/>
          <w:bCs/>
          <w:sz w:val="24"/>
        </w:rPr>
        <w:t>三</w:t>
      </w:r>
      <w:r>
        <w:rPr>
          <w:b/>
          <w:bCs/>
          <w:sz w:val="24"/>
        </w:rPr>
        <w:t>.近距离治疗计划系统</w:t>
      </w:r>
    </w:p>
    <w:p w14:paraId="3DBF33AB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3.1计算机工作站：含一台近距离治疗计划工作站及外设。</w:t>
      </w:r>
    </w:p>
    <w:p w14:paraId="6B2E05D4" w14:textId="77777777" w:rsidR="00A97B38" w:rsidRDefault="00000000">
      <w:r>
        <w:rPr>
          <w:sz w:val="24"/>
        </w:rPr>
        <w:t>3.1.1操作系统：64位专业版操作系统，Windows10或以上系统。</w:t>
      </w:r>
    </w:p>
    <w:p w14:paraId="5FA286A2" w14:textId="77777777" w:rsidR="00A97B38" w:rsidRDefault="00000000">
      <w:r>
        <w:rPr>
          <w:sz w:val="24"/>
        </w:rPr>
        <w:t>3.1.2CPU：主频≥3.0GHz，</w:t>
      </w:r>
      <w:proofErr w:type="gramStart"/>
      <w:r>
        <w:rPr>
          <w:sz w:val="24"/>
        </w:rPr>
        <w:t>八核</w:t>
      </w:r>
      <w:proofErr w:type="gramEnd"/>
      <w:r>
        <w:rPr>
          <w:sz w:val="24"/>
        </w:rPr>
        <w:t>CPU</w:t>
      </w:r>
      <w:r>
        <w:rPr>
          <w:rFonts w:hint="eastAsia"/>
          <w:sz w:val="24"/>
        </w:rPr>
        <w:t>或以上</w:t>
      </w:r>
      <w:r>
        <w:rPr>
          <w:sz w:val="24"/>
        </w:rPr>
        <w:t>。</w:t>
      </w:r>
    </w:p>
    <w:p w14:paraId="7913CEFD" w14:textId="77777777" w:rsidR="00A97B38" w:rsidRDefault="00000000">
      <w:r>
        <w:rPr>
          <w:sz w:val="24"/>
        </w:rPr>
        <w:t>3.1.3硬盘：固态硬盘</w:t>
      </w:r>
      <w:r>
        <w:rPr>
          <w:rFonts w:hint="eastAsia"/>
          <w:sz w:val="24"/>
        </w:rPr>
        <w:t>2T</w:t>
      </w:r>
      <w:r>
        <w:rPr>
          <w:sz w:val="24"/>
        </w:rPr>
        <w:t>B以上。</w:t>
      </w:r>
    </w:p>
    <w:p w14:paraId="07F8AD76" w14:textId="77777777" w:rsidR="00A97B38" w:rsidRDefault="00000000">
      <w:r>
        <w:rPr>
          <w:sz w:val="24"/>
        </w:rPr>
        <w:t>3.1.4图形加速卡：彩色图形加速卡，显存≥2GB。</w:t>
      </w:r>
    </w:p>
    <w:p w14:paraId="6A232A8F" w14:textId="77777777" w:rsidR="00A97B38" w:rsidRDefault="00000000">
      <w:r>
        <w:rPr>
          <w:sz w:val="24"/>
        </w:rPr>
        <w:t>3.1.5内存：工作站内存配置≥</w:t>
      </w:r>
      <w:r>
        <w:rPr>
          <w:rFonts w:hint="eastAsia"/>
          <w:sz w:val="24"/>
        </w:rPr>
        <w:t>32</w:t>
      </w:r>
      <w:r>
        <w:rPr>
          <w:sz w:val="24"/>
        </w:rPr>
        <w:t>GB。</w:t>
      </w:r>
    </w:p>
    <w:p w14:paraId="62248D9C" w14:textId="77777777" w:rsidR="00A97B38" w:rsidRDefault="00000000">
      <w:r>
        <w:rPr>
          <w:sz w:val="24"/>
        </w:rPr>
        <w:t>3.1.6操作界面屏幕≥24英寸。</w:t>
      </w:r>
    </w:p>
    <w:p w14:paraId="2F597576" w14:textId="77777777" w:rsidR="00A97B38" w:rsidRDefault="00000000">
      <w:r>
        <w:rPr>
          <w:sz w:val="24"/>
        </w:rPr>
        <w:t>3.1.7配置DVD刻录机。</w:t>
      </w:r>
    </w:p>
    <w:p w14:paraId="15FBF6E7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3.2应配置A4幅面彩色激光</w:t>
      </w:r>
      <w:r>
        <w:rPr>
          <w:rFonts w:hint="eastAsia"/>
          <w:b/>
          <w:bCs/>
          <w:sz w:val="24"/>
        </w:rPr>
        <w:t>打印机</w:t>
      </w:r>
      <w:r>
        <w:rPr>
          <w:b/>
          <w:bCs/>
          <w:sz w:val="24"/>
        </w:rPr>
        <w:t>。</w:t>
      </w:r>
    </w:p>
    <w:p w14:paraId="7E3BB6E2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3.3应配置不间断电源。</w:t>
      </w:r>
    </w:p>
    <w:p w14:paraId="53E3FA6E" w14:textId="77777777" w:rsidR="00A97B38" w:rsidRDefault="00000000">
      <w:pPr>
        <w:rPr>
          <w:b/>
          <w:bCs/>
        </w:rPr>
      </w:pPr>
      <w:r>
        <w:rPr>
          <w:b/>
          <w:bCs/>
          <w:sz w:val="24"/>
        </w:rPr>
        <w:t>3.4</w:t>
      </w:r>
      <w:r>
        <w:rPr>
          <w:rFonts w:hint="eastAsia"/>
          <w:b/>
          <w:bCs/>
          <w:sz w:val="24"/>
        </w:rPr>
        <w:t>提供</w:t>
      </w:r>
      <w:r>
        <w:rPr>
          <w:b/>
          <w:bCs/>
          <w:sz w:val="24"/>
        </w:rPr>
        <w:t>全新</w:t>
      </w:r>
      <w:r>
        <w:rPr>
          <w:rFonts w:hint="eastAsia"/>
          <w:b/>
          <w:bCs/>
          <w:sz w:val="24"/>
        </w:rPr>
        <w:t>或基于医院现有系统升级</w:t>
      </w:r>
      <w:r>
        <w:rPr>
          <w:b/>
          <w:bCs/>
          <w:sz w:val="24"/>
        </w:rPr>
        <w:t>的近距离治疗计划系统软件，软件至少应具备以下功能：</w:t>
      </w:r>
    </w:p>
    <w:p w14:paraId="6C0B3163" w14:textId="77777777" w:rsidR="00A97B38" w:rsidRDefault="00000000">
      <w:r>
        <w:rPr>
          <w:sz w:val="24"/>
        </w:rPr>
        <w:t>3.4.1轮廓线勾画和图像融合功能。</w:t>
      </w:r>
    </w:p>
    <w:p w14:paraId="0472A498" w14:textId="77777777" w:rsidR="00A97B38" w:rsidRDefault="00000000">
      <w:pPr>
        <w:rPr>
          <w:sz w:val="24"/>
        </w:rPr>
      </w:pPr>
      <w:r>
        <w:rPr>
          <w:sz w:val="24"/>
        </w:rPr>
        <w:t>3.4.2近距离计划工具：应支持多种基于投影图像的二维重建方式；支持基于CT、MR图像的三维重建、三维逆向优化及设计功能。</w:t>
      </w:r>
    </w:p>
    <w:p w14:paraId="3D2117FC" w14:textId="77777777" w:rsidR="00A97B38" w:rsidRDefault="00000000">
      <w:pPr>
        <w:rPr>
          <w:sz w:val="24"/>
        </w:rPr>
      </w:pPr>
      <w:r>
        <w:rPr>
          <w:sz w:val="24"/>
        </w:rPr>
        <w:t>3.4.3</w:t>
      </w:r>
      <w:r>
        <w:rPr>
          <w:rFonts w:hint="eastAsia"/>
          <w:sz w:val="24"/>
        </w:rPr>
        <w:t>应提供至少</w:t>
      </w:r>
      <w:r>
        <w:rPr>
          <w:sz w:val="24"/>
        </w:rPr>
        <w:t>2</w:t>
      </w:r>
      <w:r>
        <w:rPr>
          <w:rFonts w:hint="eastAsia"/>
          <w:sz w:val="24"/>
        </w:rPr>
        <w:t>种基于不同优化算法的逆向优化工具，通过设置靶区和危及器官的剂量体积限制条件自动优化剂量分布。</w:t>
      </w:r>
    </w:p>
    <w:p w14:paraId="39A2044D" w14:textId="77777777" w:rsidR="00A97B38" w:rsidRDefault="00000000">
      <w:pPr>
        <w:rPr>
          <w:sz w:val="24"/>
        </w:rPr>
      </w:pPr>
      <w:r>
        <w:rPr>
          <w:sz w:val="24"/>
        </w:rPr>
        <w:t>3.4.4</w:t>
      </w:r>
      <w:r>
        <w:rPr>
          <w:rFonts w:hint="eastAsia"/>
          <w:sz w:val="24"/>
        </w:rPr>
        <w:t>至少</w:t>
      </w:r>
      <w:r>
        <w:rPr>
          <w:sz w:val="24"/>
        </w:rPr>
        <w:t>1</w:t>
      </w:r>
      <w:r>
        <w:rPr>
          <w:rFonts w:hint="eastAsia"/>
          <w:sz w:val="24"/>
        </w:rPr>
        <w:t>种逆向优化工具可锁定指定的通道，优化过程中锁定通道的驻留位置和驻留时间不会变化。</w:t>
      </w:r>
    </w:p>
    <w:p w14:paraId="178BCB14" w14:textId="77777777" w:rsidR="00A97B38" w:rsidRDefault="00000000">
      <w:r>
        <w:rPr>
          <w:sz w:val="24"/>
        </w:rPr>
        <w:t>3.4.5应具备计划模板功能。</w:t>
      </w:r>
    </w:p>
    <w:p w14:paraId="68FA6E38" w14:textId="77777777" w:rsidR="00A97B38" w:rsidRDefault="00000000">
      <w:r>
        <w:rPr>
          <w:sz w:val="24"/>
        </w:rPr>
        <w:t>3.4.6应可设置剂量参考点。</w:t>
      </w:r>
    </w:p>
    <w:p w14:paraId="6A633DC5" w14:textId="77777777" w:rsidR="00A97B38" w:rsidRDefault="00000000">
      <w:r>
        <w:rPr>
          <w:sz w:val="24"/>
        </w:rPr>
        <w:t>3.4.7应提供计划评估工具。</w:t>
      </w:r>
    </w:p>
    <w:p w14:paraId="7C45B030" w14:textId="77777777" w:rsidR="00A97B38" w:rsidRDefault="00000000">
      <w:r>
        <w:rPr>
          <w:rFonts w:hint="eastAsia"/>
          <w:sz w:val="24"/>
        </w:rPr>
        <w:t>3</w:t>
      </w:r>
      <w:r>
        <w:rPr>
          <w:sz w:val="24"/>
        </w:rPr>
        <w:t>.4.8应具备打印输出功能。</w:t>
      </w:r>
    </w:p>
    <w:p w14:paraId="18852AC9" w14:textId="77777777" w:rsidR="00A97B38" w:rsidRDefault="0000000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.4.9应支持DICOM RT标准，提供DICOM输入和输出接口。</w:t>
      </w:r>
    </w:p>
    <w:p w14:paraId="47C7128C" w14:textId="77777777" w:rsidR="00A97B38" w:rsidRDefault="00000000">
      <w:pPr>
        <w:rPr>
          <w:b/>
          <w:bCs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.提供医生工作站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套，包含工作站硬件及图像融合、计划分析模块。</w:t>
      </w:r>
    </w:p>
    <w:p w14:paraId="3B1F612C" w14:textId="77777777" w:rsidR="00A97B38" w:rsidRDefault="00000000">
      <w:pPr>
        <w:rPr>
          <w:b/>
          <w:bCs/>
        </w:rPr>
      </w:pPr>
      <w:r>
        <w:rPr>
          <w:rFonts w:hint="eastAsia"/>
          <w:b/>
          <w:bCs/>
          <w:sz w:val="24"/>
        </w:rPr>
        <w:t>五</w:t>
      </w:r>
      <w:r>
        <w:rPr>
          <w:b/>
          <w:bCs/>
          <w:sz w:val="24"/>
        </w:rPr>
        <w:t>.提供可用于</w:t>
      </w:r>
      <w:r>
        <w:rPr>
          <w:rFonts w:hint="eastAsia"/>
          <w:b/>
          <w:bCs/>
          <w:sz w:val="24"/>
        </w:rPr>
        <w:t>连接</w:t>
      </w:r>
      <w:r>
        <w:rPr>
          <w:b/>
          <w:bCs/>
          <w:sz w:val="24"/>
        </w:rPr>
        <w:t>医院现有施源器的传输管及标记线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具体包括：</w:t>
      </w:r>
    </w:p>
    <w:p w14:paraId="3DDFA66F" w14:textId="77777777" w:rsidR="00A97B38" w:rsidRDefault="00000000">
      <w:r>
        <w:rPr>
          <w:sz w:val="24"/>
        </w:rPr>
        <w:t>5.1用于连接金属妇科施源器的传输管1套，应至少包括</w:t>
      </w:r>
      <w:r>
        <w:rPr>
          <w:rFonts w:hint="eastAsia"/>
          <w:sz w:val="24"/>
        </w:rPr>
        <w:t>6</w:t>
      </w:r>
      <w:r>
        <w:rPr>
          <w:sz w:val="24"/>
        </w:rPr>
        <w:t>根传输管。</w:t>
      </w:r>
    </w:p>
    <w:p w14:paraId="4800B4CF" w14:textId="77777777" w:rsidR="00A97B38" w:rsidRDefault="00000000">
      <w:pPr>
        <w:rPr>
          <w:sz w:val="24"/>
        </w:rPr>
      </w:pPr>
      <w:r>
        <w:rPr>
          <w:sz w:val="24"/>
        </w:rPr>
        <w:t>5.2用于连接金属插植针的传输管套件1套，应至少包含</w:t>
      </w:r>
      <w:r>
        <w:rPr>
          <w:rFonts w:hint="eastAsia"/>
          <w:sz w:val="24"/>
        </w:rPr>
        <w:t>2</w:t>
      </w:r>
      <w:r>
        <w:rPr>
          <w:sz w:val="24"/>
        </w:rPr>
        <w:t>0根传输管。</w:t>
      </w:r>
    </w:p>
    <w:p w14:paraId="5E2543C9" w14:textId="77777777" w:rsidR="00A97B38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六.免费系统安装及应用培训，第一个病人现场治疗支持。</w:t>
      </w:r>
    </w:p>
    <w:p w14:paraId="56A66703" w14:textId="77777777" w:rsidR="00A97B38" w:rsidRDefault="00A97B38">
      <w:pPr>
        <w:rPr>
          <w:sz w:val="24"/>
          <w:highlight w:val="cyan"/>
        </w:rPr>
      </w:pPr>
    </w:p>
    <w:p w14:paraId="48CAB4A2" w14:textId="77777777" w:rsidR="00A97B38" w:rsidRDefault="00A97B38"/>
    <w:p w14:paraId="23807CD3" w14:textId="77777777" w:rsidR="00A97B38" w:rsidRDefault="00A97B38"/>
    <w:sectPr w:rsidR="00A97B3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582B2" w14:textId="77777777" w:rsidR="00111D3C" w:rsidRDefault="00111D3C">
      <w:r>
        <w:separator/>
      </w:r>
    </w:p>
  </w:endnote>
  <w:endnote w:type="continuationSeparator" w:id="0">
    <w:p w14:paraId="3AE6959C" w14:textId="77777777" w:rsidR="00111D3C" w:rsidRDefault="0011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38CB" w14:textId="77777777" w:rsidR="00A97B38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F701C2" wp14:editId="560B299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文本框 2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57335" w14:textId="77777777" w:rsidR="00A97B38" w:rsidRDefault="00000000">
                          <w:pPr>
                            <w:rPr>
                              <w:rFonts w:ascii="Arial" w:eastAsia="Arial" w:hAnsi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701C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Restricted Information and Basic Personal D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1357335" w14:textId="77777777" w:rsidR="00A97B38" w:rsidRDefault="00000000">
                    <w:pPr>
                      <w:rPr>
                        <w:rFonts w:ascii="Arial" w:eastAsia="Arial" w:hAnsi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933D" w14:textId="77777777" w:rsidR="00A97B38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4890CE" wp14:editId="4BE7F2B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" name="文本框 3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67593" w14:textId="77777777" w:rsidR="00A97B38" w:rsidRDefault="00000000">
                          <w:pPr>
                            <w:rPr>
                              <w:rFonts w:ascii="Arial" w:eastAsia="Arial" w:hAnsi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890C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Restricted Information and Basic Personal Data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7F167593" w14:textId="77777777" w:rsidR="00A97B38" w:rsidRDefault="00000000">
                    <w:pPr>
                      <w:rPr>
                        <w:rFonts w:ascii="Arial" w:eastAsia="Arial" w:hAnsi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1E33" w14:textId="77777777" w:rsidR="00A97B38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576C6A" wp14:editId="60E6E3B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文本框 1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BC392" w14:textId="77777777" w:rsidR="00A97B38" w:rsidRDefault="00000000">
                          <w:pPr>
                            <w:rPr>
                              <w:rFonts w:ascii="Arial" w:eastAsia="Arial" w:hAnsi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76C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Restricted Information and Basic Personal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4BBC392" w14:textId="77777777" w:rsidR="00A97B38" w:rsidRDefault="00000000">
                    <w:pPr>
                      <w:rPr>
                        <w:rFonts w:ascii="Arial" w:eastAsia="Arial" w:hAnsi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F69B" w14:textId="77777777" w:rsidR="00111D3C" w:rsidRDefault="00111D3C">
      <w:r>
        <w:separator/>
      </w:r>
    </w:p>
  </w:footnote>
  <w:footnote w:type="continuationSeparator" w:id="0">
    <w:p w14:paraId="53582FCE" w14:textId="77777777" w:rsidR="00111D3C" w:rsidRDefault="0011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JhZjQ3M2NjZjgzMzNkNGZjN2QwY2NkZjg1OGFkZWUifQ=="/>
  </w:docVars>
  <w:rsids>
    <w:rsidRoot w:val="00A36300"/>
    <w:rsid w:val="EFFBBE98"/>
    <w:rsid w:val="F567EDC3"/>
    <w:rsid w:val="FFF551CE"/>
    <w:rsid w:val="FFFBD280"/>
    <w:rsid w:val="00032E7D"/>
    <w:rsid w:val="00111D3C"/>
    <w:rsid w:val="004B3D45"/>
    <w:rsid w:val="0069230A"/>
    <w:rsid w:val="0089038E"/>
    <w:rsid w:val="0095330F"/>
    <w:rsid w:val="00A36300"/>
    <w:rsid w:val="00A510D4"/>
    <w:rsid w:val="00A97B38"/>
    <w:rsid w:val="00B1624C"/>
    <w:rsid w:val="00BA75D8"/>
    <w:rsid w:val="00C20CC3"/>
    <w:rsid w:val="00C60CBF"/>
    <w:rsid w:val="00E06507"/>
    <w:rsid w:val="00EC77D3"/>
    <w:rsid w:val="00FA6399"/>
    <w:rsid w:val="2A342D9F"/>
    <w:rsid w:val="31FA3321"/>
    <w:rsid w:val="3312312D"/>
    <w:rsid w:val="3E645FBA"/>
    <w:rsid w:val="469B74CA"/>
    <w:rsid w:val="4FF36959"/>
    <w:rsid w:val="513D4FCE"/>
    <w:rsid w:val="58207565"/>
    <w:rsid w:val="59227C78"/>
    <w:rsid w:val="59386A64"/>
    <w:rsid w:val="5A697312"/>
    <w:rsid w:val="5FFF84F5"/>
    <w:rsid w:val="63275D10"/>
    <w:rsid w:val="636FDFEC"/>
    <w:rsid w:val="70971447"/>
    <w:rsid w:val="75EF8F85"/>
    <w:rsid w:val="781C3EDC"/>
    <w:rsid w:val="7A4A6DB1"/>
    <w:rsid w:val="7AA650F9"/>
    <w:rsid w:val="7FCFA69A"/>
    <w:rsid w:val="7FFE6DF1"/>
    <w:rsid w:val="7FFF0C47"/>
    <w:rsid w:val="A94F9F3A"/>
    <w:rsid w:val="AC67ACE7"/>
    <w:rsid w:val="BFE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E70B"/>
  <w15:docId w15:val="{86A02FCC-EF56-4AF0-8751-3CA83F9D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Cheng （李成）</dc:creator>
  <cp:lastModifiedBy>GY</cp:lastModifiedBy>
  <cp:revision>4</cp:revision>
  <dcterms:created xsi:type="dcterms:W3CDTF">2024-03-01T21:54:00Z</dcterms:created>
  <dcterms:modified xsi:type="dcterms:W3CDTF">2024-03-22T08:28:00Z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#c8c9c8,7,Arial</vt:lpwstr>
  </property>
  <property fmtid="{D5CDD505-2E9C-101B-9397-08002B2CF9AE}" pid="4" name="ClassificationContentMarkingFooterText">
    <vt:lpwstr>Restricted Information and Basic Personal Data</vt:lpwstr>
  </property>
  <property fmtid="{D5CDD505-2E9C-101B-9397-08002B2CF9AE}" pid="5" name="MSIP_Label_8009cb06-7738-4ab2-bfa1-5e7551442bdd_Enabled">
    <vt:lpwstr>true</vt:lpwstr>
  </property>
  <property fmtid="{D5CDD505-2E9C-101B-9397-08002B2CF9AE}" pid="6" name="MSIP_Label_8009cb06-7738-4ab2-bfa1-5e7551442bdd_SetDate">
    <vt:lpwstr>2024-03-01T15:20:17Z</vt:lpwstr>
  </property>
  <property fmtid="{D5CDD505-2E9C-101B-9397-08002B2CF9AE}" pid="7" name="MSIP_Label_8009cb06-7738-4ab2-bfa1-5e7551442bdd_Method">
    <vt:lpwstr>Standard</vt:lpwstr>
  </property>
  <property fmtid="{D5CDD505-2E9C-101B-9397-08002B2CF9AE}" pid="8" name="MSIP_Label_8009cb06-7738-4ab2-bfa1-5e7551442bdd_Name">
    <vt:lpwstr>8009cb06-7738-4ab2-bfa1-5e7551442bdd</vt:lpwstr>
  </property>
  <property fmtid="{D5CDD505-2E9C-101B-9397-08002B2CF9AE}" pid="9" name="MSIP_Label_8009cb06-7738-4ab2-bfa1-5e7551442bdd_SiteId">
    <vt:lpwstr>9295d077-5563-4c2d-9456-be5c3ad9f4ec</vt:lpwstr>
  </property>
  <property fmtid="{D5CDD505-2E9C-101B-9397-08002B2CF9AE}" pid="10" name="MSIP_Label_8009cb06-7738-4ab2-bfa1-5e7551442bdd_ActionId">
    <vt:lpwstr>350eb949-3582-4c3c-b2f8-8cb4e664060a</vt:lpwstr>
  </property>
  <property fmtid="{D5CDD505-2E9C-101B-9397-08002B2CF9AE}" pid="11" name="MSIP_Label_8009cb06-7738-4ab2-bfa1-5e7551442bdd_ContentBits">
    <vt:lpwstr>2</vt:lpwstr>
  </property>
  <property fmtid="{D5CDD505-2E9C-101B-9397-08002B2CF9AE}" pid="12" name="KSOProductBuildVer">
    <vt:lpwstr>2052-12.1.0.16388</vt:lpwstr>
  </property>
  <property fmtid="{D5CDD505-2E9C-101B-9397-08002B2CF9AE}" pid="13" name="ICV">
    <vt:lpwstr>8BF7A5590721471D99DCE88AFFC59633_12</vt:lpwstr>
  </property>
</Properties>
</file>