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BF0E" w14:textId="30CC444D" w:rsidR="007C374A" w:rsidRPr="00AD4DD3" w:rsidRDefault="00972788">
      <w:pPr>
        <w:keepNext/>
        <w:keepLines/>
        <w:spacing w:line="312" w:lineRule="auto"/>
        <w:jc w:val="center"/>
        <w:rPr>
          <w:rFonts w:ascii="宋体" w:eastAsia="宋体" w:hAnsi="宋体" w:cs="微软雅黑"/>
          <w:b/>
          <w:bCs/>
          <w:kern w:val="44"/>
          <w:sz w:val="36"/>
          <w:szCs w:val="36"/>
        </w:rPr>
      </w:pPr>
      <w:bookmarkStart w:id="0" w:name="_Toc344816509"/>
      <w:r w:rsidRPr="00AD4DD3">
        <w:rPr>
          <w:rFonts w:ascii="宋体" w:eastAsia="宋体" w:hAnsi="宋体" w:cs="微软雅黑" w:hint="eastAsia"/>
          <w:b/>
          <w:bCs/>
          <w:kern w:val="44"/>
          <w:sz w:val="36"/>
          <w:szCs w:val="36"/>
        </w:rPr>
        <w:t>柳州市工人医院财务统一支付平台MISPOS接口开发</w:t>
      </w:r>
      <w:r w:rsidR="00250C3F" w:rsidRPr="00AD4DD3">
        <w:rPr>
          <w:rFonts w:ascii="宋体" w:eastAsia="宋体" w:hAnsi="宋体" w:cs="微软雅黑" w:hint="eastAsia"/>
          <w:b/>
          <w:bCs/>
          <w:kern w:val="44"/>
          <w:sz w:val="36"/>
          <w:szCs w:val="36"/>
        </w:rPr>
        <w:t>技术参数要求</w:t>
      </w:r>
    </w:p>
    <w:p w14:paraId="68147684" w14:textId="77777777" w:rsidR="007C374A" w:rsidRDefault="007C374A">
      <w:pPr>
        <w:keepNext/>
        <w:keepLines/>
        <w:spacing w:line="312" w:lineRule="auto"/>
        <w:ind w:leftChars="200" w:left="420"/>
        <w:jc w:val="left"/>
        <w:rPr>
          <w:rFonts w:ascii="宋体" w:eastAsia="宋体" w:hAnsi="宋体" w:cs="微软雅黑"/>
          <w:b/>
          <w:bCs/>
          <w:kern w:val="44"/>
          <w:sz w:val="24"/>
          <w:szCs w:val="24"/>
        </w:rPr>
      </w:pPr>
    </w:p>
    <w:bookmarkEnd w:id="0"/>
    <w:p w14:paraId="74139E83" w14:textId="77777777" w:rsidR="007C374A" w:rsidRDefault="00250C3F">
      <w:pPr>
        <w:pStyle w:val="a9"/>
        <w:numPr>
          <w:ilvl w:val="0"/>
          <w:numId w:val="2"/>
        </w:numPr>
        <w:spacing w:line="312" w:lineRule="auto"/>
        <w:ind w:firstLineChars="0"/>
        <w:rPr>
          <w:rFonts w:ascii="宋体" w:eastAsia="宋体" w:hAnsi="宋体"/>
          <w:b/>
          <w:sz w:val="28"/>
          <w:szCs w:val="28"/>
        </w:rPr>
      </w:pPr>
      <w:r>
        <w:rPr>
          <w:rFonts w:ascii="宋体" w:eastAsia="宋体" w:hAnsi="宋体" w:hint="eastAsia"/>
          <w:b/>
          <w:sz w:val="28"/>
          <w:szCs w:val="28"/>
        </w:rPr>
        <w:t>项目背景</w:t>
      </w:r>
    </w:p>
    <w:p w14:paraId="4AB7596F" w14:textId="733481B2" w:rsidR="007C374A" w:rsidRDefault="00972788" w:rsidP="00972788">
      <w:pPr>
        <w:spacing w:line="312" w:lineRule="auto"/>
        <w:ind w:firstLineChars="200" w:firstLine="480"/>
        <w:rPr>
          <w:rFonts w:ascii="宋体" w:eastAsia="宋体" w:hAnsi="宋体"/>
          <w:sz w:val="24"/>
          <w:szCs w:val="24"/>
        </w:rPr>
      </w:pPr>
      <w:r w:rsidRPr="00972788">
        <w:rPr>
          <w:rFonts w:ascii="宋体" w:eastAsia="宋体" w:hAnsi="宋体" w:hint="eastAsia"/>
          <w:sz w:val="24"/>
          <w:szCs w:val="24"/>
        </w:rPr>
        <w:t>我院原使用的财务统一支付平台系统为原自助机采购合同中中标供应</w:t>
      </w:r>
      <w:proofErr w:type="gramStart"/>
      <w:r w:rsidRPr="00972788">
        <w:rPr>
          <w:rFonts w:ascii="宋体" w:eastAsia="宋体" w:hAnsi="宋体" w:hint="eastAsia"/>
          <w:sz w:val="24"/>
          <w:szCs w:val="24"/>
        </w:rPr>
        <w:t>商易联</w:t>
      </w:r>
      <w:proofErr w:type="gramEnd"/>
      <w:r w:rsidRPr="00972788">
        <w:rPr>
          <w:rFonts w:ascii="宋体" w:eastAsia="宋体" w:hAnsi="宋体" w:hint="eastAsia"/>
          <w:sz w:val="24"/>
          <w:szCs w:val="24"/>
        </w:rPr>
        <w:t>众易惠科技有限公司的配套软件产品，具备财务缴费的查询、自动对账和</w:t>
      </w:r>
      <w:proofErr w:type="gramStart"/>
      <w:r w:rsidRPr="00972788">
        <w:rPr>
          <w:rFonts w:ascii="宋体" w:eastAsia="宋体" w:hAnsi="宋体" w:hint="eastAsia"/>
          <w:sz w:val="24"/>
          <w:szCs w:val="24"/>
        </w:rPr>
        <w:t>异账</w:t>
      </w:r>
      <w:proofErr w:type="gramEnd"/>
      <w:r w:rsidRPr="00972788">
        <w:rPr>
          <w:rFonts w:ascii="宋体" w:eastAsia="宋体" w:hAnsi="宋体" w:hint="eastAsia"/>
          <w:sz w:val="24"/>
          <w:szCs w:val="24"/>
        </w:rPr>
        <w:t>冲正等各项功能，并与桂林银行MISPOS对接，实现病患在我院进行银行卡刷卡缴费。现因我院与桂林银行合作将在今年2月底到期，新合作银行为交通银行，且交通银行提供的MISPOS服务相关平台与设备与桂林银行不尽相同，统一支付平台MISPOS接口无法继续使用，急需对平台进行新MISPOS接口的开发，以满足后续的财务收费工作。</w:t>
      </w:r>
    </w:p>
    <w:p w14:paraId="3F8DE366" w14:textId="77777777" w:rsidR="00972788" w:rsidRPr="00972788" w:rsidRDefault="00972788" w:rsidP="00972788">
      <w:pPr>
        <w:pStyle w:val="a0"/>
        <w:rPr>
          <w:lang w:val="en-US"/>
        </w:rPr>
      </w:pPr>
    </w:p>
    <w:p w14:paraId="65D86F8F" w14:textId="37F32CE9" w:rsidR="001A7F3B" w:rsidRPr="001A7F3B" w:rsidRDefault="00250C3F" w:rsidP="001A7F3B">
      <w:pPr>
        <w:pStyle w:val="a9"/>
        <w:numPr>
          <w:ilvl w:val="0"/>
          <w:numId w:val="2"/>
        </w:numPr>
        <w:spacing w:line="312" w:lineRule="auto"/>
        <w:ind w:firstLineChars="0"/>
        <w:rPr>
          <w:rFonts w:ascii="宋体" w:eastAsia="宋体" w:hAnsi="宋体"/>
          <w:b/>
          <w:sz w:val="28"/>
          <w:szCs w:val="28"/>
        </w:rPr>
      </w:pPr>
      <w:r>
        <w:rPr>
          <w:rFonts w:ascii="宋体" w:eastAsia="宋体" w:hAnsi="宋体" w:hint="eastAsia"/>
          <w:b/>
          <w:sz w:val="28"/>
          <w:szCs w:val="28"/>
        </w:rPr>
        <w:t>项目建设内容及要求</w:t>
      </w:r>
    </w:p>
    <w:tbl>
      <w:tblPr>
        <w:tblStyle w:val="a8"/>
        <w:tblW w:w="9922" w:type="dxa"/>
        <w:jc w:val="center"/>
        <w:tblLayout w:type="fixed"/>
        <w:tblLook w:val="04A0" w:firstRow="1" w:lastRow="0" w:firstColumn="1" w:lastColumn="0" w:noHBand="0" w:noVBand="1"/>
      </w:tblPr>
      <w:tblGrid>
        <w:gridCol w:w="1134"/>
        <w:gridCol w:w="992"/>
        <w:gridCol w:w="1990"/>
        <w:gridCol w:w="5806"/>
      </w:tblGrid>
      <w:tr w:rsidR="001A7F3B" w14:paraId="02DED63C" w14:textId="77777777" w:rsidTr="007D60ED">
        <w:trPr>
          <w:jc w:val="center"/>
        </w:trPr>
        <w:tc>
          <w:tcPr>
            <w:tcW w:w="1134" w:type="dxa"/>
          </w:tcPr>
          <w:p w14:paraId="00037FA8" w14:textId="77777777" w:rsidR="001A7F3B" w:rsidRDefault="001A7F3B">
            <w:pPr>
              <w:spacing w:line="312" w:lineRule="auto"/>
              <w:jc w:val="center"/>
              <w:rPr>
                <w:rFonts w:ascii="宋体" w:eastAsia="宋体" w:hAnsi="宋体"/>
              </w:rPr>
            </w:pPr>
            <w:r>
              <w:rPr>
                <w:rFonts w:ascii="宋体" w:eastAsia="宋体" w:hAnsi="宋体" w:hint="eastAsia"/>
              </w:rPr>
              <w:t>模块</w:t>
            </w:r>
          </w:p>
        </w:tc>
        <w:tc>
          <w:tcPr>
            <w:tcW w:w="992" w:type="dxa"/>
          </w:tcPr>
          <w:p w14:paraId="01490E78" w14:textId="2C531A2D" w:rsidR="001A7F3B" w:rsidRDefault="001A7F3B">
            <w:pPr>
              <w:spacing w:line="312" w:lineRule="auto"/>
              <w:jc w:val="center"/>
              <w:rPr>
                <w:rFonts w:ascii="宋体" w:eastAsia="宋体" w:hAnsi="宋体"/>
              </w:rPr>
            </w:pPr>
            <w:r>
              <w:rPr>
                <w:rFonts w:ascii="宋体" w:eastAsia="宋体" w:hAnsi="宋体" w:hint="eastAsia"/>
              </w:rPr>
              <w:t>序号</w:t>
            </w:r>
          </w:p>
        </w:tc>
        <w:tc>
          <w:tcPr>
            <w:tcW w:w="1990" w:type="dxa"/>
          </w:tcPr>
          <w:p w14:paraId="21451245" w14:textId="4BB531EC" w:rsidR="001A7F3B" w:rsidRDefault="001A7F3B">
            <w:pPr>
              <w:spacing w:line="312" w:lineRule="auto"/>
              <w:jc w:val="center"/>
              <w:rPr>
                <w:rFonts w:ascii="宋体" w:eastAsia="宋体" w:hAnsi="宋体"/>
              </w:rPr>
            </w:pPr>
            <w:r>
              <w:rPr>
                <w:rFonts w:ascii="宋体" w:eastAsia="宋体" w:hAnsi="宋体" w:hint="eastAsia"/>
              </w:rPr>
              <w:t>功能</w:t>
            </w:r>
          </w:p>
        </w:tc>
        <w:tc>
          <w:tcPr>
            <w:tcW w:w="5806" w:type="dxa"/>
          </w:tcPr>
          <w:p w14:paraId="71DAAA6B" w14:textId="77777777" w:rsidR="001A7F3B" w:rsidRDefault="001A7F3B">
            <w:pPr>
              <w:spacing w:line="312" w:lineRule="auto"/>
              <w:jc w:val="center"/>
              <w:rPr>
                <w:rFonts w:ascii="宋体" w:eastAsia="宋体" w:hAnsi="宋体"/>
              </w:rPr>
            </w:pPr>
            <w:r>
              <w:rPr>
                <w:rFonts w:ascii="宋体" w:eastAsia="宋体" w:hAnsi="宋体" w:hint="eastAsia"/>
              </w:rPr>
              <w:t>内涵描述</w:t>
            </w:r>
          </w:p>
        </w:tc>
      </w:tr>
      <w:tr w:rsidR="001A7F3B" w14:paraId="45DE9869" w14:textId="77777777" w:rsidTr="007D60ED">
        <w:trPr>
          <w:jc w:val="center"/>
        </w:trPr>
        <w:tc>
          <w:tcPr>
            <w:tcW w:w="1134" w:type="dxa"/>
            <w:vMerge w:val="restart"/>
            <w:vAlign w:val="center"/>
          </w:tcPr>
          <w:p w14:paraId="1A12D805" w14:textId="64F3E7FF" w:rsidR="001A7F3B" w:rsidRDefault="001A7F3B">
            <w:pPr>
              <w:spacing w:line="312" w:lineRule="auto"/>
              <w:jc w:val="center"/>
              <w:rPr>
                <w:rFonts w:ascii="宋体" w:eastAsia="宋体" w:hAnsi="宋体"/>
              </w:rPr>
            </w:pPr>
            <w:r>
              <w:rPr>
                <w:rFonts w:ascii="宋体" w:eastAsia="宋体" w:hAnsi="宋体" w:hint="eastAsia"/>
              </w:rPr>
              <w:t>交通银行M</w:t>
            </w:r>
            <w:r>
              <w:rPr>
                <w:rFonts w:ascii="宋体" w:eastAsia="宋体" w:hAnsi="宋体"/>
              </w:rPr>
              <w:t>ISPOS</w:t>
            </w:r>
            <w:r>
              <w:rPr>
                <w:rFonts w:ascii="宋体" w:eastAsia="宋体" w:hAnsi="宋体" w:hint="eastAsia"/>
              </w:rPr>
              <w:t>接口</w:t>
            </w:r>
          </w:p>
        </w:tc>
        <w:tc>
          <w:tcPr>
            <w:tcW w:w="992" w:type="dxa"/>
            <w:vAlign w:val="center"/>
          </w:tcPr>
          <w:p w14:paraId="658544DC" w14:textId="44C662DB" w:rsidR="001A7F3B" w:rsidRDefault="001A7F3B">
            <w:pPr>
              <w:spacing w:line="312" w:lineRule="auto"/>
              <w:jc w:val="center"/>
              <w:rPr>
                <w:rFonts w:ascii="宋体" w:eastAsia="宋体" w:hAnsi="宋体"/>
              </w:rPr>
            </w:pPr>
            <w:r>
              <w:rPr>
                <w:rFonts w:ascii="宋体" w:eastAsia="宋体" w:hAnsi="宋体" w:hint="eastAsia"/>
              </w:rPr>
              <w:t>1</w:t>
            </w:r>
          </w:p>
        </w:tc>
        <w:tc>
          <w:tcPr>
            <w:tcW w:w="1990" w:type="dxa"/>
            <w:vAlign w:val="center"/>
          </w:tcPr>
          <w:p w14:paraId="5FF5F34F" w14:textId="6ABCBC00" w:rsidR="001A7F3B" w:rsidRDefault="001A7F3B">
            <w:pPr>
              <w:spacing w:line="312" w:lineRule="auto"/>
              <w:jc w:val="center"/>
              <w:rPr>
                <w:rFonts w:ascii="宋体" w:eastAsia="宋体" w:hAnsi="宋体"/>
              </w:rPr>
            </w:pPr>
            <w:r>
              <w:rPr>
                <w:rFonts w:ascii="宋体" w:eastAsia="宋体" w:hAnsi="宋体" w:hint="eastAsia"/>
              </w:rPr>
              <w:t>消费</w:t>
            </w:r>
          </w:p>
        </w:tc>
        <w:tc>
          <w:tcPr>
            <w:tcW w:w="5806" w:type="dxa"/>
          </w:tcPr>
          <w:p w14:paraId="79840014" w14:textId="24C665EB" w:rsidR="001A7F3B" w:rsidRDefault="001A7F3B">
            <w:pPr>
              <w:spacing w:line="312" w:lineRule="auto"/>
              <w:jc w:val="left"/>
              <w:rPr>
                <w:rFonts w:ascii="宋体" w:eastAsia="宋体" w:hAnsi="宋体"/>
              </w:rPr>
            </w:pPr>
            <w:r w:rsidRPr="001A7F3B">
              <w:rPr>
                <w:rFonts w:ascii="宋体" w:eastAsia="宋体" w:hAnsi="宋体" w:hint="eastAsia"/>
              </w:rPr>
              <w:t>支持通过对接银行POS消费接口，实现患者就诊时可使用银行卡进行缴费，同时后台生成一笔支付订单。</w:t>
            </w:r>
          </w:p>
        </w:tc>
      </w:tr>
      <w:tr w:rsidR="001A7F3B" w14:paraId="0C897324" w14:textId="77777777" w:rsidTr="007D60ED">
        <w:trPr>
          <w:jc w:val="center"/>
        </w:trPr>
        <w:tc>
          <w:tcPr>
            <w:tcW w:w="1134" w:type="dxa"/>
            <w:vMerge/>
            <w:vAlign w:val="center"/>
          </w:tcPr>
          <w:p w14:paraId="4DA74319" w14:textId="77777777" w:rsidR="001A7F3B" w:rsidRDefault="001A7F3B">
            <w:pPr>
              <w:spacing w:line="312" w:lineRule="auto"/>
              <w:jc w:val="center"/>
              <w:rPr>
                <w:rFonts w:ascii="宋体" w:eastAsia="宋体" w:hAnsi="宋体"/>
              </w:rPr>
            </w:pPr>
          </w:p>
        </w:tc>
        <w:tc>
          <w:tcPr>
            <w:tcW w:w="992" w:type="dxa"/>
            <w:vAlign w:val="center"/>
          </w:tcPr>
          <w:p w14:paraId="1E4F08A2" w14:textId="09CB4DDE" w:rsidR="001A7F3B" w:rsidRDefault="001A7F3B">
            <w:pPr>
              <w:spacing w:line="312" w:lineRule="auto"/>
              <w:jc w:val="center"/>
              <w:rPr>
                <w:rFonts w:ascii="宋体" w:eastAsia="宋体" w:hAnsi="宋体"/>
              </w:rPr>
            </w:pPr>
            <w:r>
              <w:rPr>
                <w:rFonts w:ascii="宋体" w:eastAsia="宋体" w:hAnsi="宋体" w:hint="eastAsia"/>
              </w:rPr>
              <w:t>2</w:t>
            </w:r>
          </w:p>
        </w:tc>
        <w:tc>
          <w:tcPr>
            <w:tcW w:w="1990" w:type="dxa"/>
            <w:vAlign w:val="center"/>
          </w:tcPr>
          <w:p w14:paraId="24C5E655" w14:textId="44AF90B3" w:rsidR="001A7F3B" w:rsidRDefault="001A7F3B">
            <w:pPr>
              <w:spacing w:line="312" w:lineRule="auto"/>
              <w:jc w:val="center"/>
              <w:rPr>
                <w:rFonts w:ascii="宋体" w:eastAsia="宋体" w:hAnsi="宋体"/>
              </w:rPr>
            </w:pPr>
            <w:r>
              <w:rPr>
                <w:rFonts w:ascii="宋体" w:eastAsia="宋体" w:hAnsi="宋体" w:hint="eastAsia"/>
              </w:rPr>
              <w:t>退货</w:t>
            </w:r>
          </w:p>
        </w:tc>
        <w:tc>
          <w:tcPr>
            <w:tcW w:w="5806" w:type="dxa"/>
          </w:tcPr>
          <w:p w14:paraId="572212F5" w14:textId="5CFBB06A" w:rsidR="001A7F3B" w:rsidRDefault="001A7F3B">
            <w:pPr>
              <w:spacing w:line="312" w:lineRule="auto"/>
              <w:jc w:val="left"/>
              <w:rPr>
                <w:rFonts w:ascii="宋体" w:eastAsia="宋体" w:hAnsi="宋体"/>
              </w:rPr>
            </w:pPr>
            <w:r w:rsidRPr="001A7F3B">
              <w:rPr>
                <w:rFonts w:ascii="宋体" w:eastAsia="宋体" w:hAnsi="宋体" w:hint="eastAsia"/>
              </w:rPr>
              <w:t>支持通过对接POS退货接口，实现对原POS支付订单，可发起退款申请，支持原路全部退款或部分退款，</w:t>
            </w:r>
            <w:r w:rsidR="001C04D3">
              <w:rPr>
                <w:rFonts w:ascii="宋体" w:eastAsia="宋体" w:hAnsi="宋体" w:hint="eastAsia"/>
              </w:rPr>
              <w:t>及</w:t>
            </w:r>
            <w:r w:rsidR="001C04D3" w:rsidRPr="001C04D3">
              <w:rPr>
                <w:rFonts w:ascii="宋体" w:eastAsia="宋体" w:hAnsi="宋体" w:hint="eastAsia"/>
              </w:rPr>
              <w:t>同一笔收款限额内多次退款</w:t>
            </w:r>
            <w:r w:rsidR="001C04D3">
              <w:rPr>
                <w:rFonts w:ascii="宋体" w:eastAsia="宋体" w:hAnsi="宋体" w:hint="eastAsia"/>
              </w:rPr>
              <w:t>，</w:t>
            </w:r>
            <w:r w:rsidRPr="001A7F3B">
              <w:rPr>
                <w:rFonts w:ascii="宋体" w:eastAsia="宋体" w:hAnsi="宋体" w:hint="eastAsia"/>
              </w:rPr>
              <w:t>后台生成一笔新的</w:t>
            </w:r>
            <w:r w:rsidR="001C04D3" w:rsidRPr="001C04D3">
              <w:rPr>
                <w:rFonts w:ascii="宋体" w:eastAsia="宋体" w:hAnsi="宋体" w:hint="eastAsia"/>
              </w:rPr>
              <w:t>对应</w:t>
            </w:r>
            <w:r w:rsidRPr="001A7F3B">
              <w:rPr>
                <w:rFonts w:ascii="宋体" w:eastAsia="宋体" w:hAnsi="宋体" w:hint="eastAsia"/>
              </w:rPr>
              <w:t>退款订单。</w:t>
            </w:r>
          </w:p>
        </w:tc>
      </w:tr>
      <w:tr w:rsidR="001A7F3B" w:rsidRPr="001C04D3" w14:paraId="7D947331" w14:textId="77777777" w:rsidTr="007D60ED">
        <w:trPr>
          <w:jc w:val="center"/>
        </w:trPr>
        <w:tc>
          <w:tcPr>
            <w:tcW w:w="1134" w:type="dxa"/>
            <w:vMerge/>
            <w:vAlign w:val="center"/>
          </w:tcPr>
          <w:p w14:paraId="1FC27E87" w14:textId="77777777" w:rsidR="001A7F3B" w:rsidRDefault="001A7F3B">
            <w:pPr>
              <w:spacing w:line="312" w:lineRule="auto"/>
              <w:jc w:val="center"/>
              <w:rPr>
                <w:rFonts w:ascii="宋体" w:eastAsia="宋体" w:hAnsi="宋体"/>
              </w:rPr>
            </w:pPr>
          </w:p>
        </w:tc>
        <w:tc>
          <w:tcPr>
            <w:tcW w:w="992" w:type="dxa"/>
            <w:vAlign w:val="center"/>
          </w:tcPr>
          <w:p w14:paraId="1359EE04" w14:textId="5776FD1D" w:rsidR="001A7F3B" w:rsidRPr="001A7F3B" w:rsidRDefault="001A7F3B">
            <w:pPr>
              <w:spacing w:line="312" w:lineRule="auto"/>
              <w:jc w:val="center"/>
              <w:rPr>
                <w:rFonts w:ascii="宋体" w:eastAsia="宋体" w:hAnsi="宋体"/>
              </w:rPr>
            </w:pPr>
            <w:r>
              <w:rPr>
                <w:rFonts w:ascii="宋体" w:eastAsia="宋体" w:hAnsi="宋体" w:hint="eastAsia"/>
              </w:rPr>
              <w:t>3</w:t>
            </w:r>
          </w:p>
        </w:tc>
        <w:tc>
          <w:tcPr>
            <w:tcW w:w="1990" w:type="dxa"/>
            <w:vAlign w:val="center"/>
          </w:tcPr>
          <w:p w14:paraId="037CCF7F" w14:textId="590AEE04" w:rsidR="001A7F3B" w:rsidRDefault="001A7F3B">
            <w:pPr>
              <w:spacing w:line="312" w:lineRule="auto"/>
              <w:jc w:val="center"/>
              <w:rPr>
                <w:rFonts w:ascii="宋体" w:eastAsia="宋体" w:hAnsi="宋体"/>
              </w:rPr>
            </w:pPr>
            <w:r w:rsidRPr="001A7F3B">
              <w:rPr>
                <w:rFonts w:ascii="宋体" w:eastAsia="宋体" w:hAnsi="宋体" w:hint="eastAsia"/>
              </w:rPr>
              <w:t>结算</w:t>
            </w:r>
          </w:p>
        </w:tc>
        <w:tc>
          <w:tcPr>
            <w:tcW w:w="5806" w:type="dxa"/>
          </w:tcPr>
          <w:p w14:paraId="6630F56E" w14:textId="47EB0919" w:rsidR="001A7F3B" w:rsidRDefault="001A7F3B">
            <w:pPr>
              <w:spacing w:line="312" w:lineRule="auto"/>
              <w:jc w:val="left"/>
              <w:rPr>
                <w:rFonts w:ascii="宋体" w:eastAsia="宋体" w:hAnsi="宋体"/>
              </w:rPr>
            </w:pPr>
            <w:r w:rsidRPr="001A7F3B">
              <w:rPr>
                <w:rFonts w:ascii="宋体" w:eastAsia="宋体" w:hAnsi="宋体" w:hint="eastAsia"/>
              </w:rPr>
              <w:t>支持通过对接POS结算接口，实现窗口收费人员对于当日POS支付订单进行打印结账核对。</w:t>
            </w:r>
          </w:p>
        </w:tc>
      </w:tr>
      <w:tr w:rsidR="001A7F3B" w14:paraId="7FEDA7E9" w14:textId="77777777" w:rsidTr="007D60ED">
        <w:trPr>
          <w:jc w:val="center"/>
        </w:trPr>
        <w:tc>
          <w:tcPr>
            <w:tcW w:w="1134" w:type="dxa"/>
            <w:vMerge/>
            <w:vAlign w:val="center"/>
          </w:tcPr>
          <w:p w14:paraId="7394D686" w14:textId="77777777" w:rsidR="001A7F3B" w:rsidRDefault="001A7F3B">
            <w:pPr>
              <w:spacing w:line="312" w:lineRule="auto"/>
              <w:jc w:val="center"/>
              <w:rPr>
                <w:rFonts w:ascii="宋体" w:eastAsia="宋体" w:hAnsi="宋体"/>
              </w:rPr>
            </w:pPr>
          </w:p>
        </w:tc>
        <w:tc>
          <w:tcPr>
            <w:tcW w:w="992" w:type="dxa"/>
            <w:vAlign w:val="center"/>
          </w:tcPr>
          <w:p w14:paraId="11F226E0" w14:textId="0AD9159C" w:rsidR="001A7F3B" w:rsidRDefault="001A7F3B">
            <w:pPr>
              <w:spacing w:line="312" w:lineRule="auto"/>
              <w:jc w:val="center"/>
              <w:rPr>
                <w:rFonts w:ascii="宋体" w:eastAsia="宋体" w:hAnsi="宋体"/>
              </w:rPr>
            </w:pPr>
            <w:r>
              <w:rPr>
                <w:rFonts w:ascii="宋体" w:eastAsia="宋体" w:hAnsi="宋体" w:hint="eastAsia"/>
              </w:rPr>
              <w:t>4</w:t>
            </w:r>
          </w:p>
        </w:tc>
        <w:tc>
          <w:tcPr>
            <w:tcW w:w="1990" w:type="dxa"/>
            <w:vAlign w:val="center"/>
          </w:tcPr>
          <w:p w14:paraId="2FF6D0B6" w14:textId="7C0CCBC4" w:rsidR="001A7F3B" w:rsidRDefault="001A7F3B">
            <w:pPr>
              <w:spacing w:line="312" w:lineRule="auto"/>
              <w:jc w:val="center"/>
              <w:rPr>
                <w:rFonts w:ascii="宋体" w:eastAsia="宋体" w:hAnsi="宋体"/>
              </w:rPr>
            </w:pPr>
            <w:r>
              <w:rPr>
                <w:rFonts w:ascii="宋体" w:eastAsia="宋体" w:hAnsi="宋体" w:hint="eastAsia"/>
              </w:rPr>
              <w:t>交易查询</w:t>
            </w:r>
          </w:p>
        </w:tc>
        <w:tc>
          <w:tcPr>
            <w:tcW w:w="5806" w:type="dxa"/>
          </w:tcPr>
          <w:p w14:paraId="2AB19DAD" w14:textId="703AD16A" w:rsidR="001A7F3B" w:rsidRDefault="001A7F3B">
            <w:pPr>
              <w:spacing w:line="312" w:lineRule="auto"/>
              <w:jc w:val="left"/>
              <w:rPr>
                <w:rFonts w:ascii="宋体" w:eastAsia="宋体" w:hAnsi="宋体"/>
              </w:rPr>
            </w:pPr>
            <w:r w:rsidRPr="001A7F3B">
              <w:rPr>
                <w:rFonts w:ascii="宋体" w:eastAsia="宋体" w:hAnsi="宋体" w:hint="eastAsia"/>
              </w:rPr>
              <w:t>支持通过对接POS查询交易接口，实现查询POS订单交易结果，核对订单状态，减少差错账</w:t>
            </w:r>
            <w:r>
              <w:rPr>
                <w:rFonts w:ascii="宋体" w:eastAsia="宋体" w:hAnsi="宋体" w:hint="eastAsia"/>
              </w:rPr>
              <w:t>。</w:t>
            </w:r>
          </w:p>
        </w:tc>
      </w:tr>
      <w:tr w:rsidR="001A7F3B" w14:paraId="7E0822C0" w14:textId="77777777" w:rsidTr="007D60ED">
        <w:trPr>
          <w:jc w:val="center"/>
        </w:trPr>
        <w:tc>
          <w:tcPr>
            <w:tcW w:w="1134" w:type="dxa"/>
            <w:vMerge/>
            <w:vAlign w:val="center"/>
          </w:tcPr>
          <w:p w14:paraId="640601A6" w14:textId="77777777" w:rsidR="001A7F3B" w:rsidRDefault="001A7F3B">
            <w:pPr>
              <w:spacing w:line="312" w:lineRule="auto"/>
              <w:jc w:val="center"/>
              <w:rPr>
                <w:rFonts w:ascii="宋体" w:eastAsia="宋体" w:hAnsi="宋体"/>
              </w:rPr>
            </w:pPr>
          </w:p>
        </w:tc>
        <w:tc>
          <w:tcPr>
            <w:tcW w:w="992" w:type="dxa"/>
            <w:vAlign w:val="center"/>
          </w:tcPr>
          <w:p w14:paraId="120DF22E" w14:textId="451EAD81" w:rsidR="001A7F3B" w:rsidRDefault="001A7F3B">
            <w:pPr>
              <w:spacing w:line="312" w:lineRule="auto"/>
              <w:jc w:val="center"/>
              <w:rPr>
                <w:rFonts w:ascii="宋体" w:eastAsia="宋体" w:hAnsi="宋体"/>
              </w:rPr>
            </w:pPr>
            <w:r>
              <w:rPr>
                <w:rFonts w:ascii="宋体" w:eastAsia="宋体" w:hAnsi="宋体" w:hint="eastAsia"/>
              </w:rPr>
              <w:t>5</w:t>
            </w:r>
          </w:p>
        </w:tc>
        <w:tc>
          <w:tcPr>
            <w:tcW w:w="1990" w:type="dxa"/>
            <w:vAlign w:val="center"/>
          </w:tcPr>
          <w:p w14:paraId="557A3304" w14:textId="11CA1ED8" w:rsidR="001A7F3B" w:rsidRDefault="001A7F3B">
            <w:pPr>
              <w:spacing w:line="312" w:lineRule="auto"/>
              <w:jc w:val="center"/>
              <w:rPr>
                <w:rFonts w:ascii="宋体" w:eastAsia="宋体" w:hAnsi="宋体"/>
              </w:rPr>
            </w:pPr>
            <w:r>
              <w:rPr>
                <w:rFonts w:ascii="宋体" w:eastAsia="宋体" w:hAnsi="宋体" w:hint="eastAsia"/>
              </w:rPr>
              <w:t>银行P</w:t>
            </w:r>
            <w:r>
              <w:rPr>
                <w:rFonts w:ascii="宋体" w:eastAsia="宋体" w:hAnsi="宋体"/>
              </w:rPr>
              <w:t>OS</w:t>
            </w:r>
            <w:r>
              <w:rPr>
                <w:rFonts w:ascii="宋体" w:eastAsia="宋体" w:hAnsi="宋体" w:hint="eastAsia"/>
              </w:rPr>
              <w:t>对账</w:t>
            </w:r>
          </w:p>
        </w:tc>
        <w:tc>
          <w:tcPr>
            <w:tcW w:w="5806" w:type="dxa"/>
          </w:tcPr>
          <w:p w14:paraId="4C040801" w14:textId="5C99B509" w:rsidR="001A7F3B" w:rsidRDefault="001A7F3B">
            <w:pPr>
              <w:spacing w:line="312" w:lineRule="auto"/>
              <w:jc w:val="left"/>
              <w:rPr>
                <w:rFonts w:ascii="宋体" w:eastAsia="宋体" w:hAnsi="宋体"/>
              </w:rPr>
            </w:pPr>
            <w:r w:rsidRPr="001A7F3B">
              <w:rPr>
                <w:rFonts w:ascii="宋体" w:eastAsia="宋体" w:hAnsi="宋体" w:hint="eastAsia"/>
              </w:rPr>
              <w:t>支持调用下载银行POS账单，与平台自动比对，协助财务工作人员降低对账及差错</w:t>
            </w:r>
            <w:proofErr w:type="gramStart"/>
            <w:r w:rsidRPr="001A7F3B">
              <w:rPr>
                <w:rFonts w:ascii="宋体" w:eastAsia="宋体" w:hAnsi="宋体" w:hint="eastAsia"/>
              </w:rPr>
              <w:t>账</w:t>
            </w:r>
            <w:proofErr w:type="gramEnd"/>
            <w:r w:rsidRPr="001A7F3B">
              <w:rPr>
                <w:rFonts w:ascii="宋体" w:eastAsia="宋体" w:hAnsi="宋体" w:hint="eastAsia"/>
              </w:rPr>
              <w:t>处理的工作量和难度，提高工作效率。</w:t>
            </w:r>
          </w:p>
        </w:tc>
      </w:tr>
      <w:tr w:rsidR="001A7F3B" w14:paraId="275BBC22" w14:textId="77777777" w:rsidTr="007D60ED">
        <w:trPr>
          <w:jc w:val="center"/>
        </w:trPr>
        <w:tc>
          <w:tcPr>
            <w:tcW w:w="1134" w:type="dxa"/>
            <w:vMerge/>
            <w:vAlign w:val="center"/>
          </w:tcPr>
          <w:p w14:paraId="58B3C2DF" w14:textId="77777777" w:rsidR="001A7F3B" w:rsidRDefault="001A7F3B">
            <w:pPr>
              <w:spacing w:line="312" w:lineRule="auto"/>
              <w:jc w:val="center"/>
              <w:rPr>
                <w:rFonts w:ascii="宋体" w:eastAsia="宋体" w:hAnsi="宋体"/>
              </w:rPr>
            </w:pPr>
          </w:p>
        </w:tc>
        <w:tc>
          <w:tcPr>
            <w:tcW w:w="992" w:type="dxa"/>
            <w:vAlign w:val="center"/>
          </w:tcPr>
          <w:p w14:paraId="5F3A0A4D" w14:textId="44F311AB" w:rsidR="001A7F3B" w:rsidRPr="001A7F3B" w:rsidRDefault="001A7F3B">
            <w:pPr>
              <w:spacing w:line="312" w:lineRule="auto"/>
              <w:jc w:val="center"/>
              <w:rPr>
                <w:rFonts w:ascii="宋体" w:eastAsia="宋体" w:hAnsi="宋体"/>
              </w:rPr>
            </w:pPr>
            <w:r>
              <w:rPr>
                <w:rFonts w:ascii="宋体" w:eastAsia="宋体" w:hAnsi="宋体" w:hint="eastAsia"/>
              </w:rPr>
              <w:t>6</w:t>
            </w:r>
          </w:p>
        </w:tc>
        <w:tc>
          <w:tcPr>
            <w:tcW w:w="1990" w:type="dxa"/>
            <w:vAlign w:val="center"/>
          </w:tcPr>
          <w:p w14:paraId="0347B94F" w14:textId="3C107A8B" w:rsidR="001A7F3B" w:rsidRDefault="001A7F3B">
            <w:pPr>
              <w:spacing w:line="312" w:lineRule="auto"/>
              <w:jc w:val="center"/>
              <w:rPr>
                <w:rFonts w:ascii="宋体" w:eastAsia="宋体" w:hAnsi="宋体"/>
              </w:rPr>
            </w:pPr>
            <w:r w:rsidRPr="001A7F3B">
              <w:rPr>
                <w:rFonts w:ascii="宋体" w:eastAsia="宋体" w:hAnsi="宋体" w:hint="eastAsia"/>
              </w:rPr>
              <w:t>服务升级</w:t>
            </w:r>
          </w:p>
        </w:tc>
        <w:tc>
          <w:tcPr>
            <w:tcW w:w="5806" w:type="dxa"/>
          </w:tcPr>
          <w:p w14:paraId="719CCC6F" w14:textId="26245032" w:rsidR="001A7F3B" w:rsidRPr="001A7F3B" w:rsidRDefault="001A7F3B">
            <w:pPr>
              <w:spacing w:line="312" w:lineRule="auto"/>
              <w:jc w:val="left"/>
              <w:rPr>
                <w:rFonts w:ascii="宋体" w:eastAsia="宋体" w:hAnsi="宋体"/>
              </w:rPr>
            </w:pPr>
            <w:r w:rsidRPr="001A7F3B">
              <w:rPr>
                <w:rFonts w:ascii="宋体" w:eastAsia="宋体" w:hAnsi="宋体" w:hint="eastAsia"/>
              </w:rPr>
              <w:t>支持配合对升级功能发布正式环境，完成部署升级，并保障原来服务功能可用，同时验证新升级服务是否正常。</w:t>
            </w:r>
          </w:p>
        </w:tc>
      </w:tr>
      <w:tr w:rsidR="001A7F3B" w14:paraId="08AC6E6F" w14:textId="77777777" w:rsidTr="007D60ED">
        <w:trPr>
          <w:jc w:val="center"/>
        </w:trPr>
        <w:tc>
          <w:tcPr>
            <w:tcW w:w="1134" w:type="dxa"/>
            <w:vMerge/>
            <w:vAlign w:val="center"/>
          </w:tcPr>
          <w:p w14:paraId="054D2DDC" w14:textId="77777777" w:rsidR="001A7F3B" w:rsidRDefault="001A7F3B">
            <w:pPr>
              <w:spacing w:line="312" w:lineRule="auto"/>
              <w:jc w:val="center"/>
              <w:rPr>
                <w:rFonts w:ascii="宋体" w:eastAsia="宋体" w:hAnsi="宋体"/>
              </w:rPr>
            </w:pPr>
          </w:p>
        </w:tc>
        <w:tc>
          <w:tcPr>
            <w:tcW w:w="992" w:type="dxa"/>
            <w:vAlign w:val="center"/>
          </w:tcPr>
          <w:p w14:paraId="255D51DB" w14:textId="3BF9A4DD" w:rsidR="001A7F3B" w:rsidRDefault="001A7F3B">
            <w:pPr>
              <w:spacing w:line="312" w:lineRule="auto"/>
              <w:jc w:val="center"/>
              <w:rPr>
                <w:rFonts w:ascii="宋体" w:eastAsia="宋体" w:hAnsi="宋体"/>
              </w:rPr>
            </w:pPr>
            <w:r>
              <w:rPr>
                <w:rFonts w:ascii="宋体" w:eastAsia="宋体" w:hAnsi="宋体" w:hint="eastAsia"/>
              </w:rPr>
              <w:t>7</w:t>
            </w:r>
          </w:p>
        </w:tc>
        <w:tc>
          <w:tcPr>
            <w:tcW w:w="1990" w:type="dxa"/>
            <w:vAlign w:val="center"/>
          </w:tcPr>
          <w:p w14:paraId="7CE50BAA" w14:textId="4703893D" w:rsidR="001A7F3B" w:rsidRDefault="001A7F3B">
            <w:pPr>
              <w:spacing w:line="312" w:lineRule="auto"/>
              <w:jc w:val="center"/>
              <w:rPr>
                <w:rFonts w:ascii="宋体" w:eastAsia="宋体" w:hAnsi="宋体"/>
              </w:rPr>
            </w:pPr>
            <w:r w:rsidRPr="001A7F3B">
              <w:rPr>
                <w:rFonts w:ascii="宋体" w:eastAsia="宋体" w:hAnsi="宋体" w:hint="eastAsia"/>
              </w:rPr>
              <w:t>窗口支付客户端</w:t>
            </w:r>
          </w:p>
        </w:tc>
        <w:tc>
          <w:tcPr>
            <w:tcW w:w="5806" w:type="dxa"/>
          </w:tcPr>
          <w:p w14:paraId="79FD622E" w14:textId="4CF376D8" w:rsidR="001A7F3B" w:rsidRPr="001A7F3B" w:rsidRDefault="001A7F3B">
            <w:pPr>
              <w:spacing w:line="312" w:lineRule="auto"/>
              <w:jc w:val="left"/>
              <w:rPr>
                <w:rFonts w:ascii="宋体" w:eastAsia="宋体" w:hAnsi="宋体"/>
              </w:rPr>
            </w:pPr>
            <w:r w:rsidRPr="001A7F3B">
              <w:rPr>
                <w:rFonts w:ascii="宋体" w:eastAsia="宋体" w:hAnsi="宋体" w:hint="eastAsia"/>
              </w:rPr>
              <w:t>支持上线T+1日确认对账功能并验证对账数据是否正常，及时发现并解决财务问题，为后续对账服务稳定运行提供支持。</w:t>
            </w:r>
          </w:p>
        </w:tc>
      </w:tr>
      <w:tr w:rsidR="001A7F3B" w14:paraId="617C4599" w14:textId="77777777" w:rsidTr="007D60ED">
        <w:trPr>
          <w:jc w:val="center"/>
        </w:trPr>
        <w:tc>
          <w:tcPr>
            <w:tcW w:w="1134" w:type="dxa"/>
            <w:vMerge/>
            <w:vAlign w:val="center"/>
          </w:tcPr>
          <w:p w14:paraId="3FA23AF9" w14:textId="77777777" w:rsidR="001A7F3B" w:rsidRDefault="001A7F3B">
            <w:pPr>
              <w:spacing w:line="312" w:lineRule="auto"/>
              <w:jc w:val="center"/>
              <w:rPr>
                <w:rFonts w:ascii="宋体" w:eastAsia="宋体" w:hAnsi="宋体"/>
              </w:rPr>
            </w:pPr>
          </w:p>
        </w:tc>
        <w:tc>
          <w:tcPr>
            <w:tcW w:w="992" w:type="dxa"/>
            <w:vAlign w:val="center"/>
          </w:tcPr>
          <w:p w14:paraId="6C2112FC" w14:textId="733680A8" w:rsidR="001A7F3B" w:rsidRDefault="001A7F3B">
            <w:pPr>
              <w:spacing w:line="312" w:lineRule="auto"/>
              <w:jc w:val="center"/>
              <w:rPr>
                <w:rFonts w:ascii="宋体" w:eastAsia="宋体" w:hAnsi="宋体"/>
              </w:rPr>
            </w:pPr>
            <w:r>
              <w:rPr>
                <w:rFonts w:ascii="宋体" w:eastAsia="宋体" w:hAnsi="宋体" w:hint="eastAsia"/>
              </w:rPr>
              <w:t>8</w:t>
            </w:r>
          </w:p>
        </w:tc>
        <w:tc>
          <w:tcPr>
            <w:tcW w:w="1990" w:type="dxa"/>
            <w:vAlign w:val="center"/>
          </w:tcPr>
          <w:p w14:paraId="4DBD497C" w14:textId="2121ACBF" w:rsidR="001A7F3B" w:rsidRDefault="001A7F3B">
            <w:pPr>
              <w:spacing w:line="312" w:lineRule="auto"/>
              <w:jc w:val="center"/>
              <w:rPr>
                <w:rFonts w:ascii="宋体" w:eastAsia="宋体" w:hAnsi="宋体"/>
              </w:rPr>
            </w:pPr>
            <w:r w:rsidRPr="001A7F3B">
              <w:rPr>
                <w:rFonts w:ascii="宋体" w:eastAsia="宋体" w:hAnsi="宋体" w:hint="eastAsia"/>
              </w:rPr>
              <w:t>对账数据验证核对</w:t>
            </w:r>
          </w:p>
        </w:tc>
        <w:tc>
          <w:tcPr>
            <w:tcW w:w="5806" w:type="dxa"/>
          </w:tcPr>
          <w:p w14:paraId="71B90185" w14:textId="69592213" w:rsidR="001A7F3B" w:rsidRPr="001A7F3B" w:rsidRDefault="001A7F3B">
            <w:pPr>
              <w:spacing w:line="312" w:lineRule="auto"/>
              <w:jc w:val="left"/>
              <w:rPr>
                <w:rFonts w:ascii="宋体" w:eastAsia="宋体" w:hAnsi="宋体"/>
              </w:rPr>
            </w:pPr>
            <w:r w:rsidRPr="001A7F3B">
              <w:rPr>
                <w:rFonts w:ascii="宋体" w:eastAsia="宋体" w:hAnsi="宋体" w:hint="eastAsia"/>
              </w:rPr>
              <w:t>支持上线T+1日确认对账功能并验证对账数据是否正常，及时发现并解决财务问题，为后续对账服务稳定运行提供支持。</w:t>
            </w:r>
          </w:p>
        </w:tc>
      </w:tr>
      <w:tr w:rsidR="001A7F3B" w14:paraId="7F1C68B1" w14:textId="77777777" w:rsidTr="007D60ED">
        <w:trPr>
          <w:jc w:val="center"/>
        </w:trPr>
        <w:tc>
          <w:tcPr>
            <w:tcW w:w="1134" w:type="dxa"/>
            <w:vMerge/>
            <w:vAlign w:val="center"/>
          </w:tcPr>
          <w:p w14:paraId="50DEAFBB" w14:textId="77777777" w:rsidR="001A7F3B" w:rsidRDefault="001A7F3B">
            <w:pPr>
              <w:spacing w:line="312" w:lineRule="auto"/>
              <w:jc w:val="center"/>
              <w:rPr>
                <w:rFonts w:ascii="宋体" w:eastAsia="宋体" w:hAnsi="宋体"/>
              </w:rPr>
            </w:pPr>
          </w:p>
        </w:tc>
        <w:tc>
          <w:tcPr>
            <w:tcW w:w="992" w:type="dxa"/>
            <w:vAlign w:val="center"/>
          </w:tcPr>
          <w:p w14:paraId="603D5783" w14:textId="588593BE" w:rsidR="001A7F3B" w:rsidRDefault="001A7F3B">
            <w:pPr>
              <w:spacing w:line="312" w:lineRule="auto"/>
              <w:jc w:val="center"/>
              <w:rPr>
                <w:rFonts w:ascii="宋体" w:eastAsia="宋体" w:hAnsi="宋体"/>
              </w:rPr>
            </w:pPr>
            <w:r>
              <w:rPr>
                <w:rFonts w:ascii="宋体" w:eastAsia="宋体" w:hAnsi="宋体"/>
              </w:rPr>
              <w:t>9</w:t>
            </w:r>
          </w:p>
        </w:tc>
        <w:tc>
          <w:tcPr>
            <w:tcW w:w="1990" w:type="dxa"/>
            <w:vAlign w:val="center"/>
          </w:tcPr>
          <w:p w14:paraId="0A087E51" w14:textId="7FF4751A" w:rsidR="001A7F3B" w:rsidRDefault="001A7F3B">
            <w:pPr>
              <w:spacing w:line="312" w:lineRule="auto"/>
              <w:jc w:val="center"/>
              <w:rPr>
                <w:rFonts w:ascii="宋体" w:eastAsia="宋体" w:hAnsi="宋体"/>
              </w:rPr>
            </w:pPr>
            <w:r>
              <w:rPr>
                <w:rFonts w:ascii="宋体" w:eastAsia="宋体" w:hAnsi="宋体" w:hint="eastAsia"/>
              </w:rPr>
              <w:t>收银台P</w:t>
            </w:r>
            <w:r>
              <w:rPr>
                <w:rFonts w:ascii="宋体" w:eastAsia="宋体" w:hAnsi="宋体"/>
              </w:rPr>
              <w:t xml:space="preserve">OS  </w:t>
            </w:r>
            <w:r>
              <w:rPr>
                <w:rFonts w:ascii="宋体" w:eastAsia="宋体" w:hAnsi="宋体" w:hint="eastAsia"/>
              </w:rPr>
              <w:t>渠道路由切换</w:t>
            </w:r>
          </w:p>
        </w:tc>
        <w:tc>
          <w:tcPr>
            <w:tcW w:w="5806" w:type="dxa"/>
          </w:tcPr>
          <w:p w14:paraId="02E293B0" w14:textId="7E37A2DE" w:rsidR="001A7F3B" w:rsidRDefault="001A7F3B">
            <w:pPr>
              <w:spacing w:line="312" w:lineRule="auto"/>
              <w:jc w:val="left"/>
              <w:rPr>
                <w:rFonts w:ascii="宋体" w:eastAsia="宋体" w:hAnsi="宋体"/>
              </w:rPr>
            </w:pPr>
            <w:r w:rsidRPr="001A7F3B">
              <w:rPr>
                <w:rFonts w:ascii="宋体" w:eastAsia="宋体" w:hAnsi="宋体" w:hint="eastAsia"/>
              </w:rPr>
              <w:t>支持新增POS渠道切换功能，支持收银台切换使用新POS渠道完成银行卡收退款。</w:t>
            </w:r>
          </w:p>
        </w:tc>
      </w:tr>
    </w:tbl>
    <w:p w14:paraId="6F4A0C27" w14:textId="77777777" w:rsidR="007C374A" w:rsidRDefault="007C374A">
      <w:pPr>
        <w:pStyle w:val="a0"/>
        <w:spacing w:after="0" w:line="312" w:lineRule="auto"/>
        <w:rPr>
          <w:lang w:val="en-US"/>
        </w:rPr>
      </w:pPr>
    </w:p>
    <w:p w14:paraId="265581AD" w14:textId="0BA2B138" w:rsidR="007C374A" w:rsidRDefault="0059757E">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三</w:t>
      </w:r>
      <w:r w:rsidR="00250C3F">
        <w:rPr>
          <w:rFonts w:ascii="宋体" w:hAnsi="宋体" w:hint="eastAsia"/>
          <w:bCs w:val="0"/>
          <w:sz w:val="32"/>
          <w:szCs w:val="32"/>
        </w:rPr>
        <w:t>、项目实施要求</w:t>
      </w:r>
    </w:p>
    <w:p w14:paraId="395C9992" w14:textId="7F3A4B3A" w:rsidR="007C374A" w:rsidRDefault="0059757E">
      <w:pPr>
        <w:pStyle w:val="a0"/>
        <w:spacing w:after="0" w:line="312" w:lineRule="auto"/>
        <w:ind w:firstLine="420"/>
        <w:rPr>
          <w:rFonts w:ascii="宋体" w:eastAsia="宋体" w:hAnsi="宋体" w:cs="宋体"/>
          <w:sz w:val="24"/>
          <w:lang w:val="en-US"/>
        </w:rPr>
      </w:pPr>
      <w:r>
        <w:rPr>
          <w:rFonts w:ascii="宋体" w:eastAsia="宋体" w:hAnsi="宋体" w:cs="宋体"/>
          <w:sz w:val="24"/>
          <w:lang w:val="en-US"/>
        </w:rPr>
        <w:t>3</w:t>
      </w:r>
      <w:r w:rsidR="00250C3F">
        <w:rPr>
          <w:rFonts w:ascii="宋体" w:eastAsia="宋体" w:hAnsi="宋体" w:cs="宋体" w:hint="eastAsia"/>
          <w:sz w:val="24"/>
          <w:lang w:val="en-US"/>
        </w:rPr>
        <w:t>.1驻场、实施工期要求：合同签订后，</w:t>
      </w:r>
      <w:r w:rsidR="00A66673">
        <w:rPr>
          <w:rFonts w:ascii="宋体" w:eastAsia="宋体" w:hAnsi="宋体" w:cs="宋体"/>
          <w:sz w:val="24"/>
          <w:lang w:val="en-US"/>
        </w:rPr>
        <w:t>5</w:t>
      </w:r>
      <w:r w:rsidR="00250C3F">
        <w:rPr>
          <w:rFonts w:ascii="宋体" w:eastAsia="宋体" w:hAnsi="宋体" w:cs="宋体" w:hint="eastAsia"/>
          <w:sz w:val="24"/>
          <w:lang w:val="en-US"/>
        </w:rPr>
        <w:t>个工作日内项目实施人员必须进场，系统需在</w:t>
      </w:r>
      <w:r w:rsidR="00972788" w:rsidRPr="00BA75E6">
        <w:rPr>
          <w:rFonts w:ascii="宋体" w:eastAsia="宋体" w:hAnsi="宋体" w:cs="宋体" w:hint="eastAsia"/>
          <w:sz w:val="24"/>
          <w:lang w:val="en-US"/>
        </w:rPr>
        <w:t>1</w:t>
      </w:r>
      <w:r w:rsidR="00972788" w:rsidRPr="00BA75E6">
        <w:rPr>
          <w:rFonts w:ascii="宋体" w:eastAsia="宋体" w:hAnsi="宋体" w:cs="宋体"/>
          <w:sz w:val="24"/>
          <w:lang w:val="en-US"/>
        </w:rPr>
        <w:t>0</w:t>
      </w:r>
      <w:r w:rsidR="00972788" w:rsidRPr="00BA75E6">
        <w:rPr>
          <w:rFonts w:ascii="宋体" w:eastAsia="宋体" w:hAnsi="宋体" w:cs="宋体" w:hint="eastAsia"/>
          <w:sz w:val="24"/>
          <w:lang w:val="en-US"/>
        </w:rPr>
        <w:t>个工作日</w:t>
      </w:r>
      <w:r w:rsidR="00250C3F" w:rsidRPr="00BA75E6">
        <w:rPr>
          <w:rFonts w:ascii="宋体" w:eastAsia="宋体" w:hAnsi="宋体" w:cs="宋体" w:hint="eastAsia"/>
          <w:sz w:val="24"/>
          <w:lang w:val="en-US"/>
        </w:rPr>
        <w:t>内</w:t>
      </w:r>
      <w:r w:rsidR="00250C3F">
        <w:rPr>
          <w:rFonts w:ascii="宋体" w:eastAsia="宋体" w:hAnsi="宋体" w:cs="宋体" w:hint="eastAsia"/>
          <w:sz w:val="24"/>
          <w:lang w:val="en-US"/>
        </w:rPr>
        <w:t>完成项目实施上线，请分别列出每个系统实施的工作计划及周期。</w:t>
      </w:r>
    </w:p>
    <w:p w14:paraId="307C5A12" w14:textId="5702CB39" w:rsidR="007C374A" w:rsidRDefault="0059757E">
      <w:pPr>
        <w:pStyle w:val="a0"/>
        <w:spacing w:after="0" w:line="312" w:lineRule="auto"/>
        <w:ind w:firstLine="420"/>
        <w:rPr>
          <w:rFonts w:ascii="宋体" w:eastAsia="宋体" w:hAnsi="宋体" w:cs="宋体"/>
          <w:sz w:val="24"/>
          <w:lang w:val="en-US"/>
        </w:rPr>
      </w:pPr>
      <w:r>
        <w:rPr>
          <w:rFonts w:ascii="宋体" w:eastAsia="宋体" w:hAnsi="宋体" w:cs="宋体"/>
          <w:sz w:val="24"/>
          <w:lang w:val="en-US"/>
        </w:rPr>
        <w:t>3</w:t>
      </w:r>
      <w:r w:rsidR="00250C3F">
        <w:rPr>
          <w:rFonts w:ascii="宋体" w:eastAsia="宋体" w:hAnsi="宋体" w:cs="宋体" w:hint="eastAsia"/>
          <w:sz w:val="24"/>
          <w:lang w:val="en-US"/>
        </w:rPr>
        <w:t>.2驻场人员要求：</w:t>
      </w:r>
    </w:p>
    <w:p w14:paraId="2D982AD3" w14:textId="4F134F77" w:rsidR="007C374A" w:rsidRDefault="00250C3F">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实施工程师：项目驻场实施工程师需有2年以上本厂商同等项目实施经验。</w:t>
      </w:r>
    </w:p>
    <w:p w14:paraId="41AFA2AA" w14:textId="739ED13D" w:rsidR="007C374A" w:rsidRDefault="00250C3F">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开发工程师</w:t>
      </w:r>
      <w:r w:rsidR="00972788">
        <w:rPr>
          <w:rFonts w:ascii="宋体" w:eastAsia="宋体" w:hAnsi="宋体" w:cs="宋体" w:hint="eastAsia"/>
          <w:sz w:val="24"/>
          <w:lang w:val="en-US"/>
        </w:rPr>
        <w:t>：</w:t>
      </w:r>
      <w:r>
        <w:rPr>
          <w:rFonts w:ascii="宋体" w:eastAsia="宋体" w:hAnsi="宋体" w:cs="宋体" w:hint="eastAsia"/>
          <w:sz w:val="24"/>
          <w:lang w:val="en-US"/>
        </w:rPr>
        <w:t>项目开发工程师需有2年以上本厂商同类型项目开发经验。</w:t>
      </w:r>
    </w:p>
    <w:p w14:paraId="0A002E93" w14:textId="77777777" w:rsidR="007C374A" w:rsidRDefault="00250C3F">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如需更换开发工程师、实施工程师，厂商需提交书面申请，经院方同意才可更换。</w:t>
      </w:r>
    </w:p>
    <w:p w14:paraId="44077693" w14:textId="77777777" w:rsidR="007C374A" w:rsidRDefault="00250C3F">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竞标文件中需提供软件提供商项目驻场人员清单（含项目开发和项目实施人员），清单中标明驻场人员详细信息，如姓名、联系方式、技术职称、</w:t>
      </w:r>
      <w:proofErr w:type="gramStart"/>
      <w:r>
        <w:rPr>
          <w:rFonts w:ascii="宋体" w:eastAsia="宋体" w:hAnsi="宋体" w:cs="宋体" w:hint="eastAsia"/>
          <w:sz w:val="24"/>
          <w:lang w:val="en-US"/>
        </w:rPr>
        <w:t>社保证明</w:t>
      </w:r>
      <w:proofErr w:type="gramEnd"/>
      <w:r>
        <w:rPr>
          <w:rFonts w:ascii="宋体" w:eastAsia="宋体" w:hAnsi="宋体" w:cs="宋体" w:hint="eastAsia"/>
          <w:sz w:val="24"/>
          <w:lang w:val="en-US"/>
        </w:rPr>
        <w:t>（不少于半年）等。</w:t>
      </w:r>
    </w:p>
    <w:p w14:paraId="6D5CAF94" w14:textId="2EE517EB" w:rsidR="007C374A" w:rsidRDefault="0059757E">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3</w:t>
      </w:r>
      <w:r w:rsidR="00250C3F">
        <w:rPr>
          <w:rFonts w:ascii="宋体" w:eastAsia="宋体" w:hAnsi="宋体" w:cs="宋体" w:hint="eastAsia"/>
          <w:sz w:val="24"/>
          <w:szCs w:val="24"/>
        </w:rPr>
        <w:t>.3因厂商与院方存在对需求理解有差异的可能性，要求所有软件功能需求的响应以院方意见为准。</w:t>
      </w:r>
    </w:p>
    <w:p w14:paraId="17C8BA3A" w14:textId="77777777" w:rsidR="007C374A" w:rsidRDefault="007C374A">
      <w:pPr>
        <w:pStyle w:val="a0"/>
        <w:spacing w:after="0" w:line="312" w:lineRule="auto"/>
        <w:rPr>
          <w:lang w:val="en-US"/>
        </w:rPr>
      </w:pPr>
    </w:p>
    <w:p w14:paraId="0A9D077C" w14:textId="384D636C" w:rsidR="007C374A" w:rsidRDefault="0059757E">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四</w:t>
      </w:r>
      <w:r w:rsidR="00250C3F">
        <w:rPr>
          <w:rFonts w:ascii="宋体" w:hAnsi="宋体" w:hint="eastAsia"/>
          <w:bCs w:val="0"/>
          <w:sz w:val="32"/>
          <w:szCs w:val="32"/>
        </w:rPr>
        <w:t>、售后服务及其他要求</w:t>
      </w:r>
    </w:p>
    <w:p w14:paraId="4534CD4E" w14:textId="5FE498F3" w:rsidR="007C374A" w:rsidRDefault="00966824">
      <w:pPr>
        <w:spacing w:line="312" w:lineRule="auto"/>
        <w:ind w:firstLine="420"/>
        <w:jc w:val="left"/>
        <w:rPr>
          <w:rFonts w:ascii="宋体" w:hAnsi="宋体" w:cs="宋体"/>
          <w:sz w:val="24"/>
          <w:szCs w:val="24"/>
        </w:rPr>
      </w:pPr>
      <w:r>
        <w:rPr>
          <w:rFonts w:ascii="宋体" w:hAnsi="宋体" w:cs="宋体"/>
          <w:sz w:val="24"/>
          <w:szCs w:val="24"/>
        </w:rPr>
        <w:t>4</w:t>
      </w:r>
      <w:r w:rsidR="00250C3F">
        <w:rPr>
          <w:rFonts w:ascii="宋体" w:hAnsi="宋体" w:cs="宋体" w:hint="eastAsia"/>
          <w:sz w:val="24"/>
          <w:szCs w:val="24"/>
        </w:rPr>
        <w:t>.1</w:t>
      </w:r>
      <w:r w:rsidR="0059757E">
        <w:rPr>
          <w:rFonts w:ascii="宋体" w:hAnsi="宋体" w:cs="宋体" w:hint="eastAsia"/>
          <w:sz w:val="24"/>
          <w:szCs w:val="24"/>
        </w:rPr>
        <w:t>因</w:t>
      </w:r>
      <w:r w:rsidR="00250C3F">
        <w:rPr>
          <w:rFonts w:ascii="宋体" w:hAnsi="宋体" w:cs="宋体" w:hint="eastAsia"/>
          <w:sz w:val="24"/>
          <w:szCs w:val="24"/>
        </w:rPr>
        <w:t>本项目</w:t>
      </w:r>
      <w:r w:rsidR="0059757E">
        <w:rPr>
          <w:rFonts w:ascii="宋体" w:hAnsi="宋体" w:cs="宋体" w:hint="eastAsia"/>
          <w:sz w:val="24"/>
          <w:szCs w:val="24"/>
        </w:rPr>
        <w:t>为原统一支付平台系统软件功能接口更换，项目完成</w:t>
      </w:r>
      <w:r w:rsidR="00250C3F">
        <w:rPr>
          <w:rFonts w:ascii="宋体" w:hAnsi="宋体" w:cs="宋体" w:hint="eastAsia"/>
          <w:sz w:val="24"/>
          <w:szCs w:val="24"/>
        </w:rPr>
        <w:t>验收</w:t>
      </w:r>
      <w:r w:rsidR="0059757E">
        <w:rPr>
          <w:rFonts w:ascii="宋体" w:hAnsi="宋体" w:cs="宋体" w:hint="eastAsia"/>
          <w:sz w:val="24"/>
          <w:szCs w:val="24"/>
        </w:rPr>
        <w:t>后</w:t>
      </w:r>
      <w:r w:rsidR="00250C3F">
        <w:rPr>
          <w:rFonts w:ascii="宋体" w:hAnsi="宋体" w:cs="宋体" w:hint="eastAsia"/>
          <w:sz w:val="24"/>
          <w:szCs w:val="24"/>
        </w:rPr>
        <w:t>，</w:t>
      </w:r>
      <w:proofErr w:type="gramStart"/>
      <w:r w:rsidR="0059757E">
        <w:rPr>
          <w:rFonts w:ascii="宋体" w:hAnsi="宋体" w:cs="宋体" w:hint="eastAsia"/>
          <w:sz w:val="24"/>
          <w:szCs w:val="24"/>
        </w:rPr>
        <w:t>维保服务</w:t>
      </w:r>
      <w:proofErr w:type="gramEnd"/>
      <w:r w:rsidR="0059757E">
        <w:rPr>
          <w:rFonts w:ascii="宋体" w:hAnsi="宋体" w:cs="宋体" w:hint="eastAsia"/>
          <w:sz w:val="24"/>
          <w:szCs w:val="24"/>
        </w:rPr>
        <w:t>期限不做独立计算，并入原支付平台系统主体</w:t>
      </w:r>
      <w:proofErr w:type="gramStart"/>
      <w:r w:rsidR="0059757E">
        <w:rPr>
          <w:rFonts w:ascii="宋体" w:hAnsi="宋体" w:cs="宋体" w:hint="eastAsia"/>
          <w:sz w:val="24"/>
          <w:szCs w:val="24"/>
        </w:rPr>
        <w:t>项目维保中</w:t>
      </w:r>
      <w:proofErr w:type="gramEnd"/>
      <w:r w:rsidR="00250C3F">
        <w:rPr>
          <w:rFonts w:ascii="宋体" w:hAnsi="宋体" w:cs="宋体" w:hint="eastAsia"/>
          <w:sz w:val="24"/>
          <w:szCs w:val="24"/>
        </w:rPr>
        <w:t>。含软件维护和系统软件升级、技术支持服务、系统管理及操作培训，免费提供系统个性化修改需求。</w:t>
      </w:r>
    </w:p>
    <w:p w14:paraId="15B4F817" w14:textId="4288DF28" w:rsidR="007C374A" w:rsidRDefault="00966824">
      <w:pPr>
        <w:spacing w:line="312" w:lineRule="auto"/>
        <w:ind w:firstLine="420"/>
        <w:jc w:val="left"/>
        <w:rPr>
          <w:rFonts w:ascii="宋体" w:hAnsi="宋体" w:cs="宋体"/>
          <w:sz w:val="24"/>
          <w:szCs w:val="24"/>
        </w:rPr>
      </w:pPr>
      <w:r>
        <w:rPr>
          <w:rFonts w:ascii="宋体" w:hAnsi="宋体" w:cs="宋体"/>
          <w:sz w:val="24"/>
          <w:szCs w:val="24"/>
        </w:rPr>
        <w:t>4</w:t>
      </w:r>
      <w:r w:rsidR="00250C3F">
        <w:rPr>
          <w:rFonts w:ascii="宋体" w:hAnsi="宋体" w:cs="宋体" w:hint="eastAsia"/>
          <w:sz w:val="24"/>
          <w:szCs w:val="24"/>
        </w:rPr>
        <w:t>.2安装调试要求：免费送货上门、安装调试、提供完善的设备及软件系统使用中文操作手册、图纸、网络详细拓扑图、系统配置、功能配置、设备配置及互联记录；</w:t>
      </w:r>
    </w:p>
    <w:p w14:paraId="5A9E3A29" w14:textId="68E6D421" w:rsidR="007C374A" w:rsidRDefault="00966824">
      <w:pPr>
        <w:spacing w:line="312" w:lineRule="auto"/>
        <w:ind w:firstLine="420"/>
        <w:jc w:val="left"/>
        <w:rPr>
          <w:rFonts w:ascii="宋体" w:hAnsi="宋体" w:cs="宋体"/>
          <w:sz w:val="24"/>
          <w:szCs w:val="24"/>
        </w:rPr>
      </w:pPr>
      <w:r>
        <w:rPr>
          <w:rFonts w:ascii="宋体" w:hAnsi="宋体" w:cs="宋体"/>
          <w:sz w:val="24"/>
          <w:szCs w:val="24"/>
        </w:rPr>
        <w:t>4</w:t>
      </w:r>
      <w:r w:rsidR="00250C3F">
        <w:rPr>
          <w:rFonts w:ascii="宋体" w:hAnsi="宋体" w:cs="宋体" w:hint="eastAsia"/>
          <w:sz w:val="24"/>
          <w:szCs w:val="24"/>
        </w:rPr>
        <w:t>.3原厂技术人员免费提供售后服务，含电话支持、现场响应、远程操作、网上客</w:t>
      </w:r>
      <w:proofErr w:type="gramStart"/>
      <w:r w:rsidR="00250C3F">
        <w:rPr>
          <w:rFonts w:ascii="宋体" w:hAnsi="宋体" w:cs="宋体" w:hint="eastAsia"/>
          <w:sz w:val="24"/>
          <w:szCs w:val="24"/>
        </w:rPr>
        <w:t>服中心</w:t>
      </w:r>
      <w:proofErr w:type="gramEnd"/>
      <w:r w:rsidR="00250C3F">
        <w:rPr>
          <w:rFonts w:ascii="宋体" w:hAnsi="宋体" w:cs="宋体" w:hint="eastAsia"/>
          <w:sz w:val="24"/>
          <w:szCs w:val="24"/>
        </w:rPr>
        <w:t>等多种方式服务，应做到7×24小时全天候电话</w:t>
      </w:r>
      <w:proofErr w:type="gramStart"/>
      <w:r w:rsidR="00250C3F">
        <w:rPr>
          <w:rFonts w:ascii="宋体" w:hAnsi="宋体" w:cs="宋体" w:hint="eastAsia"/>
          <w:sz w:val="24"/>
          <w:szCs w:val="24"/>
        </w:rPr>
        <w:t>或微信等</w:t>
      </w:r>
      <w:proofErr w:type="gramEnd"/>
      <w:r w:rsidR="00250C3F">
        <w:rPr>
          <w:rFonts w:ascii="宋体" w:hAnsi="宋体" w:cs="宋体" w:hint="eastAsia"/>
          <w:sz w:val="24"/>
          <w:szCs w:val="24"/>
        </w:rPr>
        <w:t>常用联系方式响应。</w:t>
      </w:r>
      <w:bookmarkStart w:id="1" w:name="_Toc507405798"/>
      <w:r w:rsidR="00250C3F">
        <w:rPr>
          <w:rFonts w:ascii="宋体" w:hAnsi="宋体" w:cs="宋体" w:hint="eastAsia"/>
          <w:sz w:val="24"/>
          <w:szCs w:val="24"/>
        </w:rPr>
        <w:t>当出现故障时，接到故障通知后，原厂技术人员应在30分钟内响应，远程技术支持无法解决的，6小时内需到达现场处理修复，并调查分析事</w:t>
      </w:r>
      <w:r w:rsidR="00250C3F">
        <w:rPr>
          <w:rFonts w:ascii="宋体" w:hAnsi="宋体" w:cs="宋体" w:hint="eastAsia"/>
          <w:sz w:val="24"/>
          <w:szCs w:val="24"/>
        </w:rPr>
        <w:lastRenderedPageBreak/>
        <w:t>故原因，如现场仍不能解决问题，需24小时内免费提供同档次或更高档次的备用设备解决问题。</w:t>
      </w:r>
    </w:p>
    <w:p w14:paraId="032A0C64" w14:textId="74170343" w:rsidR="007C374A" w:rsidRDefault="00966824">
      <w:pPr>
        <w:spacing w:line="312" w:lineRule="auto"/>
        <w:ind w:firstLine="420"/>
        <w:jc w:val="left"/>
        <w:rPr>
          <w:rFonts w:ascii="宋体" w:hAnsi="宋体" w:cs="宋体"/>
          <w:sz w:val="24"/>
          <w:szCs w:val="24"/>
        </w:rPr>
      </w:pPr>
      <w:r>
        <w:rPr>
          <w:rFonts w:ascii="宋体" w:eastAsia="宋体" w:hAnsi="宋体" w:cs="微软雅黑"/>
          <w:sz w:val="24"/>
          <w:szCs w:val="24"/>
        </w:rPr>
        <w:t>4</w:t>
      </w:r>
      <w:r w:rsidR="00250C3F">
        <w:rPr>
          <w:rFonts w:ascii="宋体" w:eastAsia="宋体" w:hAnsi="宋体" w:cs="微软雅黑" w:hint="eastAsia"/>
          <w:sz w:val="24"/>
          <w:szCs w:val="24"/>
        </w:rPr>
        <w:t>.4</w:t>
      </w:r>
      <w:r w:rsidR="00250C3F">
        <w:rPr>
          <w:rFonts w:ascii="宋体" w:hAnsi="宋体" w:cs="宋体" w:hint="eastAsia"/>
          <w:sz w:val="24"/>
          <w:szCs w:val="24"/>
        </w:rPr>
        <w:t>供应商提供原厂技术人员定期回访服务，定期通过电话或其他方式访问用户，了解产品使用情况及网络安全情况，须在每</w:t>
      </w:r>
      <w:r>
        <w:rPr>
          <w:rFonts w:ascii="宋体" w:hAnsi="宋体" w:cs="宋体" w:hint="eastAsia"/>
          <w:sz w:val="24"/>
          <w:szCs w:val="24"/>
        </w:rPr>
        <w:t>半年</w:t>
      </w:r>
      <w:r w:rsidR="00250C3F">
        <w:rPr>
          <w:rFonts w:ascii="宋体" w:hAnsi="宋体" w:cs="宋体" w:hint="eastAsia"/>
          <w:sz w:val="24"/>
          <w:szCs w:val="24"/>
        </w:rPr>
        <w:t>第一个月进行一次巡检，并形成书面巡检服务报告，加盖有效公章并反馈给我院（要求提供巡检报告模板，内容涉及此项目相关设备的运行情况及现场巡检照片）。</w:t>
      </w:r>
    </w:p>
    <w:p w14:paraId="7F2A1577" w14:textId="1A8FCB10" w:rsidR="007C374A" w:rsidRDefault="00966824">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五</w:t>
      </w:r>
      <w:r w:rsidR="00250C3F">
        <w:rPr>
          <w:rFonts w:ascii="宋体" w:eastAsia="宋体" w:hAnsi="宋体" w:cs="宋体" w:hint="eastAsia"/>
          <w:b/>
          <w:bCs/>
          <w:sz w:val="28"/>
          <w:lang w:val="en-US"/>
        </w:rPr>
        <w:t>、违约责任</w:t>
      </w:r>
    </w:p>
    <w:p w14:paraId="0C867ED5" w14:textId="17852932" w:rsidR="007C374A" w:rsidRDefault="003F725B">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5</w:t>
      </w:r>
      <w:r w:rsidR="00250C3F">
        <w:rPr>
          <w:rFonts w:ascii="宋体" w:eastAsia="宋体" w:hAnsi="宋体" w:cs="宋体" w:hint="eastAsia"/>
          <w:sz w:val="24"/>
          <w:szCs w:val="24"/>
        </w:rPr>
        <w:t>.1投标方所提供的</w:t>
      </w:r>
      <w:r w:rsidR="00250C3F" w:rsidRPr="00BA75E6">
        <w:rPr>
          <w:rFonts w:ascii="宋体" w:eastAsia="宋体" w:hAnsi="宋体" w:cs="宋体" w:hint="eastAsia"/>
          <w:sz w:val="24"/>
          <w:szCs w:val="24"/>
        </w:rPr>
        <w:t>产品/软件规格、技术标准、材料等质量不合格的，应及时更换，更换不及时的按逾期交货/交付处罚；因质量问题我院不同意接收，投标方应向我院支付违约货款额5%违约金并赔偿我院经</w:t>
      </w:r>
      <w:r w:rsidR="00250C3F">
        <w:rPr>
          <w:rFonts w:ascii="宋体" w:eastAsia="宋体" w:hAnsi="宋体" w:cs="宋体" w:hint="eastAsia"/>
          <w:sz w:val="24"/>
          <w:szCs w:val="24"/>
        </w:rPr>
        <w:t>济损失。</w:t>
      </w:r>
    </w:p>
    <w:p w14:paraId="1EBC5A84" w14:textId="4F1A7D2C" w:rsidR="007C374A" w:rsidRDefault="003F725B">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5</w:t>
      </w:r>
      <w:r w:rsidR="00250C3F">
        <w:rPr>
          <w:rFonts w:ascii="宋体" w:eastAsia="宋体" w:hAnsi="宋体" w:cs="宋体" w:hint="eastAsia"/>
          <w:sz w:val="24"/>
          <w:szCs w:val="24"/>
        </w:rPr>
        <w:t>.2若投标方提供的产品或软件侵犯了第三方合法权益而引发的任何纠纷或诉讼，均由投标方负责交涉并承担全部责任。</w:t>
      </w:r>
    </w:p>
    <w:p w14:paraId="22A556EA" w14:textId="2669B2F8" w:rsidR="007C374A" w:rsidRPr="00BA75E6" w:rsidRDefault="003F725B">
      <w:pPr>
        <w:pStyle w:val="a0"/>
        <w:spacing w:after="0" w:line="312" w:lineRule="auto"/>
        <w:ind w:firstLine="420"/>
        <w:rPr>
          <w:rFonts w:ascii="宋体" w:eastAsia="宋体" w:hAnsi="宋体" w:cs="宋体"/>
          <w:sz w:val="24"/>
          <w:lang w:val="en-US"/>
        </w:rPr>
      </w:pPr>
      <w:r w:rsidRPr="00BA75E6">
        <w:rPr>
          <w:rFonts w:ascii="宋体" w:eastAsia="宋体" w:hAnsi="宋体" w:cs="宋体"/>
          <w:sz w:val="24"/>
          <w:lang w:val="en-US"/>
        </w:rPr>
        <w:t>5</w:t>
      </w:r>
      <w:r w:rsidR="00250C3F" w:rsidRPr="00BA75E6">
        <w:rPr>
          <w:rFonts w:ascii="宋体" w:eastAsia="宋体" w:hAnsi="宋体" w:cs="宋体" w:hint="eastAsia"/>
          <w:sz w:val="24"/>
          <w:lang w:val="en-US"/>
        </w:rPr>
        <w:t>.4</w:t>
      </w:r>
      <w:r w:rsidR="00250C3F" w:rsidRPr="00BA75E6">
        <w:rPr>
          <w:rFonts w:ascii="宋体" w:eastAsia="宋体" w:hAnsi="宋体" w:cs="宋体" w:hint="eastAsia"/>
          <w:sz w:val="24"/>
        </w:rPr>
        <w:t> 投标方逾期交货</w:t>
      </w:r>
      <w:r w:rsidR="00250C3F" w:rsidRPr="00BA75E6">
        <w:rPr>
          <w:rFonts w:ascii="宋体" w:eastAsia="宋体" w:hAnsi="宋体" w:cs="宋体" w:hint="eastAsia"/>
          <w:sz w:val="24"/>
          <w:lang w:val="en-US"/>
        </w:rPr>
        <w:t>/交付</w:t>
      </w:r>
      <w:r w:rsidR="00250C3F" w:rsidRPr="00BA75E6">
        <w:rPr>
          <w:rFonts w:ascii="宋体" w:eastAsia="宋体" w:hAnsi="宋体" w:cs="宋体" w:hint="eastAsia"/>
          <w:sz w:val="24"/>
        </w:rPr>
        <w:t>的，每天向甲方偿付违约货款额3‰违约金，但违约金累计不得超过违约货款额 5% ，超过30天对方有权解除合同，违约方承担因此给对方造成的经济损失；</w:t>
      </w:r>
    </w:p>
    <w:p w14:paraId="3C040FE5" w14:textId="3E634D19" w:rsidR="007C374A" w:rsidRPr="00BA75E6" w:rsidRDefault="003F725B">
      <w:pPr>
        <w:pStyle w:val="a0"/>
        <w:spacing w:after="0" w:line="312" w:lineRule="auto"/>
        <w:ind w:firstLine="420"/>
        <w:rPr>
          <w:rFonts w:ascii="宋体" w:eastAsia="宋体" w:hAnsi="宋体" w:cs="宋体"/>
          <w:sz w:val="24"/>
          <w:lang w:val="en-US"/>
        </w:rPr>
      </w:pPr>
      <w:r w:rsidRPr="00BA75E6">
        <w:rPr>
          <w:rFonts w:ascii="宋体" w:eastAsia="宋体" w:hAnsi="宋体" w:cs="宋体"/>
          <w:sz w:val="24"/>
          <w:lang w:val="en-US"/>
        </w:rPr>
        <w:t>5</w:t>
      </w:r>
      <w:r w:rsidR="00250C3F" w:rsidRPr="00BA75E6">
        <w:rPr>
          <w:rFonts w:ascii="宋体" w:eastAsia="宋体" w:hAnsi="宋体" w:cs="宋体" w:hint="eastAsia"/>
          <w:sz w:val="24"/>
          <w:lang w:val="en-US"/>
        </w:rPr>
        <w:t>.5售后服务违约：</w:t>
      </w:r>
    </w:p>
    <w:p w14:paraId="02E2A993" w14:textId="1DAFFE95" w:rsidR="007C374A" w:rsidRPr="00BA75E6" w:rsidRDefault="00B2234B">
      <w:pPr>
        <w:pStyle w:val="a0"/>
        <w:spacing w:after="0" w:line="312" w:lineRule="auto"/>
        <w:ind w:firstLine="420"/>
        <w:rPr>
          <w:rFonts w:ascii="宋体" w:eastAsia="宋体" w:hAnsi="宋体" w:cs="宋体"/>
          <w:sz w:val="24"/>
          <w:lang w:val="en-US"/>
        </w:rPr>
      </w:pPr>
      <w:r w:rsidRPr="00BA75E6">
        <w:rPr>
          <w:rFonts w:ascii="宋体" w:eastAsia="宋体" w:hAnsi="宋体" w:cs="宋体"/>
          <w:sz w:val="24"/>
          <w:lang w:val="en-US"/>
        </w:rPr>
        <w:t>5</w:t>
      </w:r>
      <w:r w:rsidR="00250C3F" w:rsidRPr="00BA75E6">
        <w:rPr>
          <w:rFonts w:ascii="宋体" w:eastAsia="宋体" w:hAnsi="宋体" w:cs="宋体" w:hint="eastAsia"/>
          <w:sz w:val="24"/>
          <w:lang w:val="en-US"/>
        </w:rPr>
        <w:t>.5.1每缺少1次巡检记录，投标方应向甲方支付违约金</w:t>
      </w:r>
      <w:r w:rsidR="00A66673" w:rsidRPr="00BA75E6">
        <w:rPr>
          <w:rFonts w:ascii="宋体" w:eastAsia="宋体" w:hAnsi="宋体" w:cs="宋体"/>
          <w:sz w:val="24"/>
          <w:lang w:val="en-US"/>
        </w:rPr>
        <w:t>1</w:t>
      </w:r>
      <w:r w:rsidR="00250C3F" w:rsidRPr="00BA75E6">
        <w:rPr>
          <w:rFonts w:ascii="宋体" w:eastAsia="宋体" w:hAnsi="宋体" w:cs="宋体" w:hint="eastAsia"/>
          <w:sz w:val="24"/>
          <w:lang w:val="en-US"/>
        </w:rPr>
        <w:t>000元；</w:t>
      </w:r>
    </w:p>
    <w:p w14:paraId="4C9016A9" w14:textId="3FDE67C7" w:rsidR="007C374A" w:rsidRPr="00BA75E6" w:rsidRDefault="00A66673">
      <w:pPr>
        <w:pStyle w:val="a0"/>
        <w:spacing w:after="0" w:line="312" w:lineRule="auto"/>
        <w:ind w:firstLine="420"/>
        <w:rPr>
          <w:rFonts w:ascii="宋体" w:eastAsia="宋体" w:hAnsi="宋体" w:cs="宋体"/>
          <w:sz w:val="24"/>
          <w:lang w:val="en-US"/>
        </w:rPr>
      </w:pPr>
      <w:r w:rsidRPr="00BA75E6">
        <w:rPr>
          <w:rFonts w:ascii="宋体" w:eastAsia="宋体" w:hAnsi="宋体" w:cs="宋体"/>
          <w:sz w:val="24"/>
          <w:lang w:val="en-US"/>
        </w:rPr>
        <w:t>5</w:t>
      </w:r>
      <w:r w:rsidR="00250C3F" w:rsidRPr="00BA75E6">
        <w:rPr>
          <w:rFonts w:ascii="宋体" w:eastAsia="宋体" w:hAnsi="宋体" w:cs="宋体" w:hint="eastAsia"/>
          <w:sz w:val="24"/>
          <w:lang w:val="en-US"/>
        </w:rPr>
        <w:t>.5.2不能按本技术参数文档第</w:t>
      </w:r>
      <w:r w:rsidRPr="00BA75E6">
        <w:rPr>
          <w:rFonts w:ascii="宋体" w:eastAsia="宋体" w:hAnsi="宋体" w:cs="宋体"/>
          <w:sz w:val="24"/>
          <w:lang w:val="en-US"/>
        </w:rPr>
        <w:t>4</w:t>
      </w:r>
      <w:r w:rsidR="00250C3F" w:rsidRPr="00BA75E6">
        <w:rPr>
          <w:rFonts w:ascii="宋体" w:eastAsia="宋体" w:hAnsi="宋体" w:cs="宋体" w:hint="eastAsia"/>
          <w:sz w:val="24"/>
          <w:lang w:val="en-US"/>
        </w:rPr>
        <w:t>.3要求中按时提供设备备件的，故障上报24小时不能免费提供同档次或更高档次的备用设备解决问题，每超期一天，按500元/天向甲方支付违约金；</w:t>
      </w:r>
    </w:p>
    <w:p w14:paraId="4EC23C52" w14:textId="40F0E182" w:rsidR="007C374A" w:rsidRDefault="00A66673">
      <w:pPr>
        <w:pStyle w:val="a0"/>
        <w:spacing w:after="0" w:line="312" w:lineRule="auto"/>
        <w:ind w:firstLine="420"/>
        <w:rPr>
          <w:rFonts w:ascii="宋体" w:eastAsia="宋体" w:hAnsi="宋体" w:cs="宋体"/>
          <w:sz w:val="24"/>
          <w:lang w:val="en-US"/>
        </w:rPr>
      </w:pPr>
      <w:r>
        <w:rPr>
          <w:rFonts w:ascii="宋体" w:eastAsia="宋体" w:hAnsi="宋体" w:cs="宋体"/>
          <w:sz w:val="24"/>
          <w:lang w:val="en-US"/>
        </w:rPr>
        <w:t>5</w:t>
      </w:r>
      <w:r w:rsidR="00250C3F">
        <w:rPr>
          <w:rFonts w:ascii="宋体" w:eastAsia="宋体" w:hAnsi="宋体" w:cs="宋体" w:hint="eastAsia"/>
          <w:sz w:val="24"/>
          <w:lang w:val="en-US"/>
        </w:rPr>
        <w:t>.5.3 投标方未按本技术要求和响应文件中规定的其他服务承诺提供售后服务的，每次投标方应按合同合计金额的5% 向甲方支付违约金。</w:t>
      </w:r>
    </w:p>
    <w:p w14:paraId="0C90E7FD" w14:textId="0E37359C" w:rsidR="007C374A" w:rsidRDefault="00A66673">
      <w:pPr>
        <w:pStyle w:val="a0"/>
        <w:spacing w:after="0" w:line="312" w:lineRule="auto"/>
        <w:ind w:firstLine="420"/>
        <w:rPr>
          <w:rFonts w:ascii="宋体" w:eastAsia="宋体" w:hAnsi="宋体" w:cs="宋体"/>
          <w:sz w:val="24"/>
          <w:lang w:val="en-US"/>
        </w:rPr>
      </w:pPr>
      <w:r>
        <w:rPr>
          <w:rFonts w:ascii="宋体" w:eastAsia="宋体" w:hAnsi="宋体" w:cs="宋体"/>
          <w:sz w:val="24"/>
        </w:rPr>
        <w:t>5</w:t>
      </w:r>
      <w:r w:rsidR="00250C3F">
        <w:rPr>
          <w:rFonts w:ascii="宋体" w:eastAsia="宋体" w:hAnsi="宋体" w:cs="宋体" w:hint="eastAsia"/>
          <w:sz w:val="24"/>
        </w:rPr>
        <w:t>.6合同签</w:t>
      </w:r>
      <w:r w:rsidR="00250C3F" w:rsidRPr="00BA75E6">
        <w:rPr>
          <w:rFonts w:ascii="宋体" w:eastAsia="宋体" w:hAnsi="宋体" w:cs="宋体" w:hint="eastAsia"/>
          <w:sz w:val="24"/>
        </w:rPr>
        <w:t>订后</w:t>
      </w:r>
      <w:r w:rsidRPr="00BA75E6">
        <w:rPr>
          <w:rFonts w:ascii="宋体" w:eastAsia="宋体" w:hAnsi="宋体" w:cs="宋体"/>
          <w:sz w:val="24"/>
        </w:rPr>
        <w:t>5</w:t>
      </w:r>
      <w:r w:rsidR="00250C3F" w:rsidRPr="00BA75E6">
        <w:rPr>
          <w:rFonts w:ascii="宋体" w:eastAsia="宋体" w:hAnsi="宋体" w:cs="宋体" w:hint="eastAsia"/>
          <w:sz w:val="24"/>
        </w:rPr>
        <w:t>个工作日内进场实施，每个模块计划实施周期需在合同内写明。</w:t>
      </w:r>
      <w:proofErr w:type="gramStart"/>
      <w:r w:rsidR="00250C3F" w:rsidRPr="00BA75E6">
        <w:rPr>
          <w:rFonts w:ascii="宋体" w:eastAsia="宋体" w:hAnsi="宋体" w:cs="宋体" w:hint="eastAsia"/>
          <w:sz w:val="24"/>
        </w:rPr>
        <w:t>因软件</w:t>
      </w:r>
      <w:proofErr w:type="gramEnd"/>
      <w:r w:rsidR="00250C3F" w:rsidRPr="00BA75E6">
        <w:rPr>
          <w:rFonts w:ascii="宋体" w:eastAsia="宋体" w:hAnsi="宋体" w:cs="宋体" w:hint="eastAsia"/>
          <w:sz w:val="24"/>
        </w:rPr>
        <w:t>提供商原因逾期</w:t>
      </w:r>
      <w:proofErr w:type="gramStart"/>
      <w:r w:rsidR="00250C3F" w:rsidRPr="00BA75E6">
        <w:rPr>
          <w:rFonts w:ascii="宋体" w:eastAsia="宋体" w:hAnsi="宋体" w:cs="宋体" w:hint="eastAsia"/>
          <w:sz w:val="24"/>
        </w:rPr>
        <w:t>不</w:t>
      </w:r>
      <w:proofErr w:type="gramEnd"/>
      <w:r w:rsidR="00250C3F" w:rsidRPr="00BA75E6">
        <w:rPr>
          <w:rFonts w:ascii="宋体" w:eastAsia="宋体" w:hAnsi="宋体" w:cs="宋体" w:hint="eastAsia"/>
          <w:sz w:val="24"/>
        </w:rPr>
        <w:t>进</w:t>
      </w:r>
      <w:r w:rsidR="00250C3F">
        <w:rPr>
          <w:rFonts w:ascii="宋体" w:eastAsia="宋体" w:hAnsi="宋体" w:cs="宋体" w:hint="eastAsia"/>
          <w:sz w:val="24"/>
        </w:rPr>
        <w:t>场实施的，需按每天向院方支付合同款金额3‰作为违约金，超过30天，甲有权解除合同，乙方需承担因此给院方造成的经济损失；</w:t>
      </w:r>
      <w:r w:rsidR="00250C3F">
        <w:rPr>
          <w:rFonts w:ascii="宋体" w:eastAsia="宋体" w:hAnsi="宋体" w:cs="宋体" w:hint="eastAsia"/>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w:t>
      </w:r>
      <w:proofErr w:type="gramStart"/>
      <w:r w:rsidR="00250C3F">
        <w:rPr>
          <w:rFonts w:ascii="宋体" w:eastAsia="宋体" w:hAnsi="宋体" w:cs="宋体" w:hint="eastAsia"/>
          <w:sz w:val="24"/>
          <w:lang w:val="en-US"/>
        </w:rPr>
        <w:t>做为</w:t>
      </w:r>
      <w:proofErr w:type="gramEnd"/>
      <w:r w:rsidR="00250C3F">
        <w:rPr>
          <w:rFonts w:ascii="宋体" w:eastAsia="宋体" w:hAnsi="宋体" w:cs="宋体" w:hint="eastAsia"/>
          <w:sz w:val="24"/>
          <w:lang w:val="en-US"/>
        </w:rPr>
        <w:t>违约金支付给甲方。</w:t>
      </w:r>
    </w:p>
    <w:p w14:paraId="2E20925A" w14:textId="49E715BC" w:rsidR="007C374A" w:rsidRDefault="00A66673">
      <w:pPr>
        <w:pStyle w:val="a0"/>
        <w:spacing w:after="0" w:line="312" w:lineRule="auto"/>
        <w:ind w:firstLine="420"/>
        <w:rPr>
          <w:rFonts w:ascii="宋体" w:eastAsia="宋体" w:hAnsi="宋体" w:cs="宋体"/>
          <w:sz w:val="24"/>
          <w:lang w:val="en-US"/>
        </w:rPr>
      </w:pPr>
      <w:r>
        <w:rPr>
          <w:rFonts w:ascii="宋体" w:eastAsia="宋体" w:hAnsi="宋体" w:cs="宋体"/>
          <w:sz w:val="24"/>
          <w:lang w:val="en-US"/>
        </w:rPr>
        <w:t>5</w:t>
      </w:r>
      <w:r w:rsidR="00250C3F">
        <w:rPr>
          <w:rFonts w:ascii="宋体" w:eastAsia="宋体" w:hAnsi="宋体" w:cs="宋体" w:hint="eastAsia"/>
          <w:sz w:val="24"/>
          <w:lang w:val="en-US"/>
        </w:rPr>
        <w:t>.7任何一方违反本技术要求中“保密、廉洁条款”要求的，应承担相应的违约责任并赔偿由此造成的损失，损失累计金额超过合同款项的5%的，损失方同时有权终止合同并收回已付款项。</w:t>
      </w:r>
    </w:p>
    <w:p w14:paraId="329B5E70" w14:textId="5A524C75" w:rsidR="007C374A" w:rsidRDefault="00A66673">
      <w:pPr>
        <w:pStyle w:val="a0"/>
        <w:spacing w:after="0" w:line="312" w:lineRule="auto"/>
        <w:ind w:firstLine="420"/>
        <w:rPr>
          <w:rFonts w:ascii="宋体" w:eastAsia="宋体" w:hAnsi="宋体" w:cs="宋体"/>
          <w:sz w:val="24"/>
          <w:lang w:val="en-US"/>
        </w:rPr>
      </w:pPr>
      <w:r>
        <w:rPr>
          <w:rFonts w:ascii="宋体" w:eastAsia="宋体" w:hAnsi="宋体" w:cs="宋体"/>
          <w:sz w:val="24"/>
          <w:lang w:val="en-US"/>
        </w:rPr>
        <w:lastRenderedPageBreak/>
        <w:t>5</w:t>
      </w:r>
      <w:r w:rsidR="00250C3F">
        <w:rPr>
          <w:rFonts w:ascii="宋体" w:eastAsia="宋体" w:hAnsi="宋体" w:cs="宋体" w:hint="eastAsia"/>
          <w:sz w:val="24"/>
          <w:lang w:val="en-US"/>
        </w:rPr>
        <w:t>.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0D82BD11" w14:textId="0761E32C" w:rsidR="007C374A" w:rsidRDefault="00A66673">
      <w:pPr>
        <w:pStyle w:val="a0"/>
        <w:spacing w:after="0" w:line="312" w:lineRule="auto"/>
        <w:ind w:firstLine="420"/>
        <w:rPr>
          <w:rFonts w:ascii="宋体" w:eastAsia="宋体" w:hAnsi="宋体" w:cs="宋体"/>
          <w:kern w:val="2"/>
          <w:sz w:val="24"/>
          <w:lang w:val="en-US"/>
        </w:rPr>
      </w:pPr>
      <w:r>
        <w:rPr>
          <w:rFonts w:ascii="宋体" w:eastAsia="宋体" w:hAnsi="宋体" w:cs="宋体"/>
          <w:kern w:val="2"/>
          <w:sz w:val="24"/>
          <w:lang w:val="en-US"/>
        </w:rPr>
        <w:t>5</w:t>
      </w:r>
      <w:r w:rsidR="00250C3F">
        <w:rPr>
          <w:rFonts w:ascii="宋体" w:eastAsia="宋体" w:hAnsi="宋体" w:cs="宋体" w:hint="eastAsia"/>
          <w:kern w:val="2"/>
          <w:sz w:val="24"/>
          <w:lang w:val="en-US"/>
        </w:rPr>
        <w:t>.9厂商不得在提供的硬件及软件系统中设置包括且不限于如：软硬件加密狗、加密软件、时间锁、授权码等限制硬件及软件系统正常运行的措施，</w:t>
      </w:r>
      <w:r w:rsidR="00250C3F">
        <w:rPr>
          <w:rFonts w:ascii="宋体" w:hAnsi="宋体" w:cs="宋体" w:hint="eastAsia"/>
          <w:kern w:val="2"/>
          <w:sz w:val="24"/>
          <w:lang w:val="en-US"/>
        </w:rPr>
        <w:t>，</w:t>
      </w:r>
      <w:r w:rsidR="00250C3F">
        <w:rPr>
          <w:rFonts w:ascii="宋体" w:hAnsi="宋体" w:cs="宋体"/>
          <w:kern w:val="2"/>
          <w:sz w:val="24"/>
          <w:lang w:val="en-US"/>
        </w:rPr>
        <w:t>如有</w:t>
      </w:r>
      <w:r w:rsidR="00250C3F">
        <w:rPr>
          <w:rFonts w:ascii="宋体" w:hAnsi="宋体" w:cs="宋体" w:hint="eastAsia"/>
          <w:kern w:val="2"/>
          <w:sz w:val="24"/>
          <w:lang w:val="en-US"/>
        </w:rPr>
        <w:t>特殊</w:t>
      </w:r>
      <w:r w:rsidR="00250C3F">
        <w:rPr>
          <w:rFonts w:ascii="宋体" w:hAnsi="宋体" w:cs="宋体"/>
          <w:kern w:val="2"/>
          <w:sz w:val="24"/>
          <w:lang w:val="en-US"/>
        </w:rPr>
        <w:t>需要</w:t>
      </w:r>
      <w:r w:rsidR="00250C3F">
        <w:rPr>
          <w:rFonts w:ascii="宋体" w:hAnsi="宋体" w:cs="宋体" w:hint="eastAsia"/>
          <w:kern w:val="2"/>
          <w:sz w:val="24"/>
          <w:lang w:val="en-US"/>
        </w:rPr>
        <w:t>必须提交</w:t>
      </w:r>
      <w:r w:rsidR="00250C3F">
        <w:rPr>
          <w:rFonts w:ascii="宋体" w:hAnsi="宋体" w:cs="宋体"/>
          <w:kern w:val="2"/>
          <w:sz w:val="24"/>
          <w:lang w:val="en-US"/>
        </w:rPr>
        <w:t>纸质</w:t>
      </w:r>
      <w:r w:rsidR="00250C3F">
        <w:rPr>
          <w:rFonts w:ascii="宋体" w:hAnsi="宋体" w:cs="宋体" w:hint="eastAsia"/>
          <w:kern w:val="2"/>
          <w:sz w:val="24"/>
          <w:lang w:val="en-US"/>
        </w:rPr>
        <w:t>文件说明</w:t>
      </w:r>
      <w:r w:rsidR="00250C3F">
        <w:rPr>
          <w:rFonts w:ascii="宋体" w:hAnsi="宋体" w:cs="宋体"/>
          <w:kern w:val="2"/>
          <w:sz w:val="24"/>
          <w:lang w:val="en-US"/>
        </w:rPr>
        <w:t>，经过我院</w:t>
      </w:r>
      <w:r w:rsidR="00250C3F">
        <w:rPr>
          <w:rFonts w:ascii="宋体" w:hAnsi="宋体" w:cs="宋体" w:hint="eastAsia"/>
          <w:kern w:val="2"/>
          <w:sz w:val="24"/>
          <w:lang w:val="en-US"/>
        </w:rPr>
        <w:t>签字同意</w:t>
      </w:r>
      <w:r w:rsidR="00250C3F">
        <w:rPr>
          <w:rFonts w:ascii="宋体" w:hAnsi="宋体" w:cs="宋体"/>
          <w:kern w:val="2"/>
          <w:sz w:val="24"/>
          <w:lang w:val="en-US"/>
        </w:rPr>
        <w:t>才可设置</w:t>
      </w:r>
      <w:r w:rsidR="00250C3F">
        <w:rPr>
          <w:rFonts w:ascii="宋体" w:hAnsi="宋体" w:cs="宋体" w:hint="eastAsia"/>
          <w:kern w:val="2"/>
          <w:sz w:val="24"/>
          <w:lang w:val="en-US"/>
        </w:rPr>
        <w:t>，</w:t>
      </w:r>
      <w:r w:rsidR="00250C3F">
        <w:rPr>
          <w:rFonts w:ascii="宋体" w:eastAsia="宋体" w:hAnsi="宋体" w:cs="宋体" w:hint="eastAsia"/>
          <w:kern w:val="2"/>
          <w:sz w:val="24"/>
          <w:lang w:val="en-US"/>
        </w:rPr>
        <w:t>否则视为乙方违约，乙方需要支付医院违约金50000元（伍万元），在此基础上医院有权要求乙方退回甲方已支付的所有款项。如对医院造成损失的，甲方有权要求乙方赔偿。</w:t>
      </w:r>
    </w:p>
    <w:p w14:paraId="6B9BE880" w14:textId="24BCB647" w:rsidR="007C374A" w:rsidRDefault="00A66673">
      <w:pPr>
        <w:pStyle w:val="a0"/>
        <w:spacing w:after="0" w:line="312" w:lineRule="auto"/>
        <w:ind w:firstLine="420"/>
        <w:rPr>
          <w:rFonts w:ascii="宋体" w:eastAsia="宋体" w:hAnsi="宋体" w:cs="宋体"/>
          <w:kern w:val="2"/>
          <w:sz w:val="24"/>
          <w:lang w:val="en-US"/>
        </w:rPr>
      </w:pPr>
      <w:r>
        <w:rPr>
          <w:rFonts w:ascii="宋体" w:eastAsia="宋体" w:hAnsi="宋体" w:cs="宋体"/>
          <w:kern w:val="2"/>
          <w:sz w:val="24"/>
          <w:lang w:val="en-US"/>
        </w:rPr>
        <w:t>5</w:t>
      </w:r>
      <w:r w:rsidR="00250C3F">
        <w:rPr>
          <w:rFonts w:ascii="宋体" w:eastAsia="宋体" w:hAnsi="宋体" w:cs="宋体" w:hint="eastAsia"/>
          <w:kern w:val="2"/>
          <w:sz w:val="24"/>
          <w:lang w:val="en-US"/>
        </w:rPr>
        <w:t>.10</w:t>
      </w:r>
      <w:r w:rsidR="00250C3F">
        <w:rPr>
          <w:rFonts w:ascii="宋体" w:eastAsia="宋体" w:hAnsi="宋体" w:cs="宋体"/>
          <w:kern w:val="2"/>
          <w:sz w:val="24"/>
          <w:lang w:val="en-US"/>
        </w:rPr>
        <w:t>厂商驻场工程师人员变更必须得到医院书面同意，否则视为</w:t>
      </w:r>
      <w:r w:rsidR="00250C3F">
        <w:rPr>
          <w:rFonts w:ascii="宋体" w:eastAsia="宋体" w:hAnsi="宋体" w:cs="宋体" w:hint="eastAsia"/>
          <w:kern w:val="2"/>
          <w:sz w:val="24"/>
          <w:lang w:val="en-US"/>
        </w:rPr>
        <w:t>乙方</w:t>
      </w:r>
      <w:r w:rsidR="00250C3F">
        <w:rPr>
          <w:rFonts w:ascii="宋体" w:eastAsia="宋体" w:hAnsi="宋体" w:cs="宋体"/>
          <w:kern w:val="2"/>
          <w:sz w:val="24"/>
          <w:lang w:val="en-US"/>
        </w:rPr>
        <w:t>违约，</w:t>
      </w:r>
      <w:r w:rsidR="00250C3F">
        <w:rPr>
          <w:rFonts w:ascii="宋体" w:eastAsia="宋体" w:hAnsi="宋体" w:cs="宋体" w:hint="eastAsia"/>
          <w:kern w:val="2"/>
          <w:sz w:val="24"/>
          <w:lang w:val="en-US"/>
        </w:rPr>
        <w:t>甲</w:t>
      </w:r>
      <w:r w:rsidR="00250C3F">
        <w:rPr>
          <w:rFonts w:ascii="宋体" w:eastAsia="宋体" w:hAnsi="宋体" w:cs="宋体"/>
          <w:kern w:val="2"/>
          <w:sz w:val="24"/>
          <w:lang w:val="en-US"/>
        </w:rPr>
        <w:t>方有权按50</w:t>
      </w:r>
      <w:r w:rsidR="00250C3F">
        <w:rPr>
          <w:rFonts w:ascii="宋体" w:eastAsia="宋体" w:hAnsi="宋体" w:cs="宋体" w:hint="eastAsia"/>
          <w:kern w:val="2"/>
          <w:sz w:val="24"/>
          <w:lang w:val="en-US"/>
        </w:rPr>
        <w:t>0</w:t>
      </w:r>
      <w:r w:rsidR="00250C3F">
        <w:rPr>
          <w:rFonts w:ascii="宋体" w:eastAsia="宋体" w:hAnsi="宋体" w:cs="宋体"/>
          <w:kern w:val="2"/>
          <w:sz w:val="24"/>
          <w:lang w:val="en-US"/>
        </w:rPr>
        <w:t>0元/人/次从合同总款中扣除</w:t>
      </w:r>
      <w:r w:rsidR="00250C3F">
        <w:rPr>
          <w:rFonts w:ascii="宋体" w:eastAsia="宋体" w:hAnsi="宋体" w:cs="宋体" w:hint="eastAsia"/>
          <w:kern w:val="2"/>
          <w:sz w:val="24"/>
          <w:lang w:val="en-US"/>
        </w:rPr>
        <w:t>。</w:t>
      </w:r>
    </w:p>
    <w:p w14:paraId="57336099" w14:textId="6096EC1F" w:rsidR="007C374A" w:rsidRDefault="00A66673">
      <w:pPr>
        <w:pStyle w:val="a0"/>
        <w:spacing w:after="0" w:line="312" w:lineRule="auto"/>
        <w:ind w:firstLine="420"/>
        <w:rPr>
          <w:rFonts w:ascii="宋体" w:eastAsia="宋体" w:hAnsi="宋体" w:cs="宋体"/>
          <w:sz w:val="24"/>
          <w:lang w:val="en-US"/>
        </w:rPr>
      </w:pPr>
      <w:r>
        <w:rPr>
          <w:rFonts w:ascii="宋体" w:eastAsia="宋体" w:hAnsi="宋体" w:cs="宋体"/>
          <w:sz w:val="24"/>
          <w:lang w:val="en-US"/>
        </w:rPr>
        <w:t>5</w:t>
      </w:r>
      <w:r w:rsidR="00250C3F">
        <w:rPr>
          <w:rFonts w:ascii="宋体" w:eastAsia="宋体" w:hAnsi="宋体" w:cs="宋体" w:hint="eastAsia"/>
          <w:sz w:val="24"/>
          <w:lang w:val="en-US"/>
        </w:rPr>
        <w:t>.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690DAF36" w14:textId="62400C40" w:rsidR="007C374A" w:rsidRDefault="00A66673">
      <w:pPr>
        <w:pStyle w:val="a0"/>
        <w:spacing w:after="0" w:line="312" w:lineRule="auto"/>
        <w:rPr>
          <w:rFonts w:ascii="宋体" w:eastAsia="宋体" w:hAnsi="宋体" w:cs="宋体"/>
          <w:b/>
          <w:bCs/>
          <w:sz w:val="28"/>
          <w:lang w:val="en-US"/>
        </w:rPr>
      </w:pPr>
      <w:bookmarkStart w:id="2" w:name="_Toc507405799"/>
      <w:bookmarkStart w:id="3" w:name="_Toc507405800"/>
      <w:bookmarkEnd w:id="1"/>
      <w:r>
        <w:rPr>
          <w:rFonts w:ascii="宋体" w:eastAsia="宋体" w:hAnsi="宋体" w:cs="宋体" w:hint="eastAsia"/>
          <w:b/>
          <w:bCs/>
          <w:sz w:val="28"/>
          <w:lang w:val="en-US"/>
        </w:rPr>
        <w:t>六</w:t>
      </w:r>
      <w:r w:rsidR="00250C3F">
        <w:rPr>
          <w:rFonts w:ascii="宋体" w:eastAsia="宋体" w:hAnsi="宋体" w:cs="宋体" w:hint="eastAsia"/>
          <w:b/>
          <w:bCs/>
          <w:sz w:val="28"/>
          <w:lang w:val="en-US"/>
        </w:rPr>
        <w:t>、保密、廉洁协议</w:t>
      </w:r>
    </w:p>
    <w:p w14:paraId="4D079E75" w14:textId="2B085BAA" w:rsidR="007C374A" w:rsidRDefault="00A66673">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6</w:t>
      </w:r>
      <w:r w:rsidR="00250C3F">
        <w:rPr>
          <w:rFonts w:ascii="宋体" w:eastAsia="宋体" w:hAnsi="宋体" w:cs="宋体" w:hint="eastAsia"/>
          <w:sz w:val="24"/>
          <w:szCs w:val="24"/>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3856C14D" w14:textId="554349B2" w:rsidR="007C374A" w:rsidRDefault="00BA75E6">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6</w:t>
      </w:r>
      <w:r w:rsidR="00250C3F">
        <w:rPr>
          <w:rFonts w:ascii="宋体" w:eastAsia="宋体" w:hAnsi="宋体" w:cs="宋体" w:hint="eastAsia"/>
          <w:sz w:val="24"/>
          <w:szCs w:val="24"/>
        </w:rPr>
        <w:t>.2 双方不得以任何方式向第三方泄露本项目的软件技术、设计方案以及功能配置等内容。</w:t>
      </w:r>
    </w:p>
    <w:p w14:paraId="734275CB" w14:textId="6BA34AD6" w:rsidR="007C374A" w:rsidRDefault="00BA75E6">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6</w:t>
      </w:r>
      <w:r w:rsidR="00250C3F">
        <w:rPr>
          <w:rFonts w:ascii="宋体" w:eastAsia="宋体" w:hAnsi="宋体" w:cs="宋体" w:hint="eastAsia"/>
          <w:sz w:val="24"/>
          <w:szCs w:val="24"/>
        </w:rPr>
        <w:t>.3不以任何方式向第三方泄露在本协议开发实施过程中获取的经济、技术、数据以及双方其他非公开的信息。</w:t>
      </w:r>
    </w:p>
    <w:p w14:paraId="57ADF03E" w14:textId="6E6F64CE" w:rsidR="007C374A" w:rsidRDefault="00BA75E6">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6</w:t>
      </w:r>
      <w:r w:rsidR="00250C3F">
        <w:rPr>
          <w:rFonts w:ascii="宋体" w:eastAsia="宋体" w:hAnsi="宋体" w:cs="宋体" w:hint="eastAsia"/>
          <w:sz w:val="24"/>
          <w:szCs w:val="24"/>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46E67255" w14:textId="07EC8037" w:rsidR="007C374A" w:rsidRDefault="00BA75E6">
      <w:pPr>
        <w:spacing w:line="312" w:lineRule="auto"/>
        <w:ind w:firstLineChars="200" w:firstLine="480"/>
        <w:jc w:val="left"/>
        <w:rPr>
          <w:rFonts w:ascii="宋体" w:eastAsia="宋体" w:hAnsi="宋体" w:cs="宋体"/>
          <w:sz w:val="24"/>
          <w:szCs w:val="24"/>
        </w:rPr>
      </w:pPr>
      <w:r>
        <w:rPr>
          <w:rFonts w:ascii="宋体" w:eastAsia="宋体" w:hAnsi="宋体" w:cs="宋体"/>
          <w:sz w:val="24"/>
          <w:szCs w:val="24"/>
        </w:rPr>
        <w:t>6</w:t>
      </w:r>
      <w:r w:rsidR="00250C3F">
        <w:rPr>
          <w:rFonts w:ascii="宋体" w:eastAsia="宋体" w:hAnsi="宋体" w:cs="宋体" w:hint="eastAsia"/>
          <w:sz w:val="24"/>
          <w:szCs w:val="24"/>
        </w:rPr>
        <w:t>.5保密期限自本合同生效之日起永久有效，如乙方需解除保密协议需向甲方提出书面申请，双方协商同意签字确认后方可解除。</w:t>
      </w:r>
    </w:p>
    <w:p w14:paraId="11BD11BB" w14:textId="77777777" w:rsidR="007C374A" w:rsidRDefault="007C374A">
      <w:pPr>
        <w:pStyle w:val="a0"/>
        <w:spacing w:after="0" w:line="312" w:lineRule="auto"/>
        <w:rPr>
          <w:lang w:val="en-US"/>
        </w:rPr>
      </w:pPr>
    </w:p>
    <w:p w14:paraId="1D5DE729" w14:textId="6228F63B" w:rsidR="007C374A" w:rsidRDefault="00BA75E6">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lastRenderedPageBreak/>
        <w:t>七</w:t>
      </w:r>
      <w:r w:rsidR="00250C3F">
        <w:rPr>
          <w:rFonts w:ascii="宋体" w:eastAsia="宋体" w:hAnsi="宋体" w:cs="宋体" w:hint="eastAsia"/>
          <w:b/>
          <w:bCs/>
          <w:sz w:val="28"/>
          <w:lang w:val="en-US"/>
        </w:rPr>
        <w:t>、报价</w:t>
      </w:r>
    </w:p>
    <w:p w14:paraId="3679DA86" w14:textId="77777777" w:rsidR="007C374A" w:rsidRDefault="00250C3F">
      <w:pPr>
        <w:pStyle w:val="a0"/>
        <w:spacing w:after="0" w:line="312" w:lineRule="auto"/>
        <w:ind w:firstLine="420"/>
        <w:rPr>
          <w:rFonts w:ascii="宋体" w:eastAsia="宋体" w:hAnsi="宋体" w:cs="宋体"/>
          <w:sz w:val="24"/>
        </w:rPr>
      </w:pPr>
      <w:r>
        <w:rPr>
          <w:rFonts w:ascii="宋体" w:eastAsia="宋体" w:hAnsi="宋体" w:cs="宋体" w:hint="eastAsia"/>
          <w:sz w:val="24"/>
        </w:rPr>
        <w:t>竞标文件按系统模块报价，报价表价格包含系统软硬件费用、产品安装、调试实施、培训费用、产品升级费用、第三方接口费用，以及明示所有责任、义务和一切风险。</w:t>
      </w:r>
    </w:p>
    <w:p w14:paraId="7BC11D38" w14:textId="77777777" w:rsidR="007C374A" w:rsidRDefault="00250C3F">
      <w:pPr>
        <w:pStyle w:val="a0"/>
        <w:spacing w:after="0" w:line="312" w:lineRule="auto"/>
        <w:ind w:firstLine="420"/>
        <w:rPr>
          <w:rFonts w:ascii="宋体" w:eastAsia="宋体" w:hAnsi="宋体" w:cs="宋体"/>
          <w:sz w:val="24"/>
        </w:rPr>
      </w:pPr>
      <w:r>
        <w:rPr>
          <w:rFonts w:ascii="宋体" w:eastAsia="宋体" w:hAnsi="宋体" w:cs="宋体" w:hint="eastAsia"/>
          <w:sz w:val="24"/>
        </w:rPr>
        <w:t>竞标文件需提供</w:t>
      </w:r>
      <w:r>
        <w:rPr>
          <w:rFonts w:ascii="宋体" w:hAnsi="宋体" w:cs="宋体" w:hint="eastAsia"/>
          <w:sz w:val="24"/>
        </w:rPr>
        <w:t>质保期</w:t>
      </w:r>
      <w:proofErr w:type="gramStart"/>
      <w:r>
        <w:rPr>
          <w:rFonts w:ascii="宋体" w:hAnsi="宋体" w:cs="宋体" w:hint="eastAsia"/>
          <w:sz w:val="24"/>
        </w:rPr>
        <w:t>后维保</w:t>
      </w:r>
      <w:proofErr w:type="gramEnd"/>
      <w:r>
        <w:rPr>
          <w:rFonts w:ascii="宋体" w:hAnsi="宋体" w:cs="宋体" w:hint="eastAsia"/>
          <w:sz w:val="24"/>
        </w:rPr>
        <w:t>方案及费用</w:t>
      </w:r>
      <w:r>
        <w:rPr>
          <w:rFonts w:ascii="宋体" w:eastAsia="宋体" w:hAnsi="宋体" w:cs="宋体" w:hint="eastAsia"/>
          <w:sz w:val="24"/>
        </w:rPr>
        <w:t>。</w:t>
      </w:r>
    </w:p>
    <w:p w14:paraId="3A8AE5AE" w14:textId="77777777" w:rsidR="007C374A" w:rsidRDefault="00250C3F">
      <w:pPr>
        <w:pStyle w:val="a0"/>
        <w:spacing w:after="0" w:line="312" w:lineRule="auto"/>
        <w:ind w:firstLine="420"/>
        <w:rPr>
          <w:rFonts w:ascii="宋体" w:eastAsia="宋体" w:hAnsi="宋体" w:cs="宋体"/>
          <w:sz w:val="24"/>
        </w:rPr>
      </w:pPr>
      <w:r>
        <w:rPr>
          <w:rFonts w:ascii="宋体" w:eastAsia="宋体" w:hAnsi="宋体" w:cs="宋体" w:hint="eastAsia"/>
          <w:sz w:val="24"/>
        </w:rPr>
        <w:t>竞标文件需提供系统详细图文介绍。系统实施验收参照本技术文档及竞标文件提供的图文介绍为依据。</w:t>
      </w:r>
    </w:p>
    <w:p w14:paraId="7D9A1342" w14:textId="77777777" w:rsidR="007C374A" w:rsidRDefault="00250C3F">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如项目功能二次开发内容涉及我院采购的第三方产品，则我院协调第三方产品开发商提供相关二次开发需要的接口和其他信息。请在标书内标明哪些功能的实现需要我院提供二次开发接口。</w:t>
      </w:r>
    </w:p>
    <w:p w14:paraId="1AE1BD05" w14:textId="0949E574" w:rsidR="007C374A" w:rsidRDefault="00BA75E6">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八</w:t>
      </w:r>
      <w:r w:rsidR="00250C3F">
        <w:rPr>
          <w:rFonts w:ascii="宋体" w:hAnsi="宋体" w:hint="eastAsia"/>
          <w:bCs w:val="0"/>
          <w:sz w:val="32"/>
          <w:szCs w:val="32"/>
        </w:rPr>
        <w:t>、付款方式</w:t>
      </w:r>
      <w:bookmarkEnd w:id="2"/>
    </w:p>
    <w:p w14:paraId="611D2DF9" w14:textId="05F16890" w:rsidR="007C374A" w:rsidRDefault="00250C3F">
      <w:pPr>
        <w:spacing w:line="312" w:lineRule="auto"/>
        <w:ind w:firstLineChars="200" w:firstLine="480"/>
        <w:jc w:val="left"/>
        <w:rPr>
          <w:rFonts w:ascii="宋体" w:eastAsia="宋体" w:hAnsi="宋体" w:cs="微软雅黑"/>
          <w:sz w:val="24"/>
          <w:szCs w:val="24"/>
        </w:rPr>
      </w:pPr>
      <w:r>
        <w:rPr>
          <w:rFonts w:ascii="宋体" w:eastAsia="宋体" w:hAnsi="宋体" w:cs="微软雅黑" w:hint="eastAsia"/>
          <w:sz w:val="24"/>
          <w:szCs w:val="24"/>
        </w:rPr>
        <w:t>项目双方签订合同，公司进场进行项目</w:t>
      </w:r>
      <w:r w:rsidR="00BA75E6">
        <w:rPr>
          <w:rFonts w:ascii="宋体" w:eastAsia="宋体" w:hAnsi="宋体" w:cs="微软雅黑" w:hint="eastAsia"/>
          <w:sz w:val="24"/>
          <w:szCs w:val="24"/>
        </w:rPr>
        <w:t>实施，稳定运行</w:t>
      </w:r>
      <w:r>
        <w:rPr>
          <w:rFonts w:ascii="宋体" w:eastAsia="宋体" w:hAnsi="宋体" w:cs="微软雅黑" w:hint="eastAsia"/>
          <w:sz w:val="24"/>
          <w:szCs w:val="24"/>
        </w:rPr>
        <w:t>1个月后，</w:t>
      </w:r>
      <w:r w:rsidR="00BA75E6">
        <w:rPr>
          <w:rFonts w:ascii="宋体" w:eastAsia="宋体" w:hAnsi="宋体" w:cs="微软雅黑" w:hint="eastAsia"/>
          <w:sz w:val="24"/>
          <w:szCs w:val="24"/>
        </w:rPr>
        <w:t>启动验收，验收合格后甲方支付全部合同款。</w:t>
      </w:r>
    </w:p>
    <w:bookmarkEnd w:id="3"/>
    <w:p w14:paraId="37799C66" w14:textId="77777777" w:rsidR="007C374A" w:rsidRDefault="007C374A">
      <w:pPr>
        <w:pStyle w:val="a0"/>
        <w:spacing w:after="0" w:line="312" w:lineRule="auto"/>
      </w:pPr>
    </w:p>
    <w:p w14:paraId="4F71C0F5" w14:textId="77777777" w:rsidR="007C374A" w:rsidRDefault="007C374A">
      <w:pPr>
        <w:pStyle w:val="a0"/>
        <w:spacing w:after="0" w:line="312" w:lineRule="auto"/>
        <w:rPr>
          <w:sz w:val="24"/>
          <w:lang w:val="en-US"/>
        </w:rPr>
      </w:pPr>
    </w:p>
    <w:sectPr w:rsidR="007C37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89AD" w14:textId="77777777" w:rsidR="008716AB" w:rsidRDefault="008716AB" w:rsidP="001A7F3B">
      <w:r>
        <w:separator/>
      </w:r>
    </w:p>
  </w:endnote>
  <w:endnote w:type="continuationSeparator" w:id="0">
    <w:p w14:paraId="76BE23E1" w14:textId="77777777" w:rsidR="008716AB" w:rsidRDefault="008716AB" w:rsidP="001A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D636" w14:textId="77777777" w:rsidR="008716AB" w:rsidRDefault="008716AB" w:rsidP="001A7F3B">
      <w:r>
        <w:separator/>
      </w:r>
    </w:p>
  </w:footnote>
  <w:footnote w:type="continuationSeparator" w:id="0">
    <w:p w14:paraId="29D7DEC0" w14:textId="77777777" w:rsidR="008716AB" w:rsidRDefault="008716AB" w:rsidP="001A7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DF"/>
    <w:rsid w:val="000E2410"/>
    <w:rsid w:val="001A11FC"/>
    <w:rsid w:val="001A1C12"/>
    <w:rsid w:val="001A7F3B"/>
    <w:rsid w:val="001C04D3"/>
    <w:rsid w:val="00250C3F"/>
    <w:rsid w:val="002A29C0"/>
    <w:rsid w:val="00306E6E"/>
    <w:rsid w:val="0033363F"/>
    <w:rsid w:val="003E62DF"/>
    <w:rsid w:val="003F725B"/>
    <w:rsid w:val="00435C7C"/>
    <w:rsid w:val="00481560"/>
    <w:rsid w:val="00491534"/>
    <w:rsid w:val="004B5350"/>
    <w:rsid w:val="004D3BA6"/>
    <w:rsid w:val="0059757E"/>
    <w:rsid w:val="005D449A"/>
    <w:rsid w:val="005E611F"/>
    <w:rsid w:val="006A3CAE"/>
    <w:rsid w:val="006C202C"/>
    <w:rsid w:val="007C374A"/>
    <w:rsid w:val="007D60ED"/>
    <w:rsid w:val="008716AB"/>
    <w:rsid w:val="008C322F"/>
    <w:rsid w:val="00966824"/>
    <w:rsid w:val="00972788"/>
    <w:rsid w:val="00A140D3"/>
    <w:rsid w:val="00A66673"/>
    <w:rsid w:val="00AD4DD3"/>
    <w:rsid w:val="00AF6668"/>
    <w:rsid w:val="00B2234B"/>
    <w:rsid w:val="00B759E0"/>
    <w:rsid w:val="00BA75E6"/>
    <w:rsid w:val="00D5380E"/>
    <w:rsid w:val="00DC1FBB"/>
    <w:rsid w:val="00E61AD4"/>
    <w:rsid w:val="00F13AA1"/>
    <w:rsid w:val="038608DA"/>
    <w:rsid w:val="06DF14B2"/>
    <w:rsid w:val="0A791D80"/>
    <w:rsid w:val="0F2A1F3D"/>
    <w:rsid w:val="109B068D"/>
    <w:rsid w:val="14782DB8"/>
    <w:rsid w:val="14AF00BD"/>
    <w:rsid w:val="153D4F2B"/>
    <w:rsid w:val="165C1DAE"/>
    <w:rsid w:val="16ED2D59"/>
    <w:rsid w:val="17536FF6"/>
    <w:rsid w:val="19151124"/>
    <w:rsid w:val="1A251034"/>
    <w:rsid w:val="1AA944D3"/>
    <w:rsid w:val="1B5C436C"/>
    <w:rsid w:val="1B91509A"/>
    <w:rsid w:val="1D9262D5"/>
    <w:rsid w:val="22293C01"/>
    <w:rsid w:val="224243ED"/>
    <w:rsid w:val="24DA1462"/>
    <w:rsid w:val="251F0377"/>
    <w:rsid w:val="25D43FBF"/>
    <w:rsid w:val="26AA16D4"/>
    <w:rsid w:val="284C2F0D"/>
    <w:rsid w:val="2E55261B"/>
    <w:rsid w:val="34A02F04"/>
    <w:rsid w:val="367D4F11"/>
    <w:rsid w:val="3A965B44"/>
    <w:rsid w:val="3B4F3BCB"/>
    <w:rsid w:val="3D655CAD"/>
    <w:rsid w:val="3DCF123E"/>
    <w:rsid w:val="3FFE146B"/>
    <w:rsid w:val="41971DBD"/>
    <w:rsid w:val="455A3219"/>
    <w:rsid w:val="480C0CC5"/>
    <w:rsid w:val="49C017DB"/>
    <w:rsid w:val="4F640350"/>
    <w:rsid w:val="507D710A"/>
    <w:rsid w:val="50844495"/>
    <w:rsid w:val="508670F0"/>
    <w:rsid w:val="50A873B9"/>
    <w:rsid w:val="52C84CF5"/>
    <w:rsid w:val="54361EC0"/>
    <w:rsid w:val="54E82BB7"/>
    <w:rsid w:val="55B43D13"/>
    <w:rsid w:val="56864135"/>
    <w:rsid w:val="585573E7"/>
    <w:rsid w:val="5A334C18"/>
    <w:rsid w:val="5C6164F3"/>
    <w:rsid w:val="5EEF047E"/>
    <w:rsid w:val="606A2F3D"/>
    <w:rsid w:val="63EF6D4C"/>
    <w:rsid w:val="65EF576E"/>
    <w:rsid w:val="67234BE8"/>
    <w:rsid w:val="68B72934"/>
    <w:rsid w:val="69A9737D"/>
    <w:rsid w:val="6A5B6461"/>
    <w:rsid w:val="711C77D0"/>
    <w:rsid w:val="73051406"/>
    <w:rsid w:val="73F71B2F"/>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12002"/>
  <w15:docId w15:val="{FFDA3A87-DEAB-426F-8366-4248364A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5</Pages>
  <Words>559</Words>
  <Characters>3189</Characters>
  <Application>Microsoft Office Word</Application>
  <DocSecurity>0</DocSecurity>
  <Lines>26</Lines>
  <Paragraphs>7</Paragraphs>
  <ScaleCrop>false</ScaleCrop>
  <Company>Microsoft</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LGYY-USER</dc:creator>
  <cp:lastModifiedBy>张钟 仪</cp:lastModifiedBy>
  <cp:revision>8</cp:revision>
  <dcterms:created xsi:type="dcterms:W3CDTF">2024-02-20T02:50:00Z</dcterms:created>
  <dcterms:modified xsi:type="dcterms:W3CDTF">2024-02-21T07:24:00Z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