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exact"/>
        <w:ind w:left="0" w:leftChars="0" w:right="0" w:right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柳州市工人医院护工服务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外包项目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采购需求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项目名称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柳州市工人医院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护工服务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二、项目概况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柳州市工人医院护工服务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外包项目合同即将到期，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护工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的规范管理，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启动相关招标程序，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医院现有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科室护工的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实际需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求，护工基本配置457人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详见附件1：护工配置表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，其中:总院229人，鱼峰院区131人，月嫂24人，西院73人，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以外包方式采购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护工服务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负责提供住院患者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基础生活护理服务、住院陪护、外勤运送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护工服务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提高患者满意度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三、投标资质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投标人为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投标人三年内在经营活动中没有重大违法记录和不良信用记录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未被列入失信被执行人、重大税收违法案件当事人名单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投标人有效的“税务登记证”副本复印件。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劳务派遣许可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并按时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办理劳务派遣机构注册登记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有效期内的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营业执照）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6.投标人拥有丰富的护工管理和服务经验，自有品牌拥有较高社会影响力和良好口碑。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7.有管理输出经验和成功案例。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8.本项目不接受联合体投标、分包及转包。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为患者提供基础生活护理服务、住院陪护、外勤运送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等护工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在病区护士的指导下，负责所分管区域患者的生活护理工作，按生活护理等级为病房患者提供生活护理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外勤运送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（详见附件2：分级陪护服务内容）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2.自觉遵守文明用语及服务禁语，注意服务态度和礼貌礼节，正确处理好与病人家属之间关系，爱护医院及科室财产。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3.统一着装，挂牌服务，遵守各项规章制度，不迟到，不早退，不旷工，坚守岗位不脱岗，上班期间不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玩手机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、不聊天、禁止干私活。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按时完成各项专业技能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培训，不断提高业务水平，出色完成工作任务。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5.端正工作态度，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认真负责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提高思想认识水平，强化服务意识，发扬吃苦耐劳、乐于助人的精神，提供优质服务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做好本职工作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五、服务要求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1.总体要求：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国家卫生健康委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《关于加强医疗护理员培训和规范管理工作的通知》（国卫医发〔2019〕49号）和自治区卫生健康委等《加强医疗护理员培训和规范管理工作实施方案的通知》（桂卫医发〔2020〕8号）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柳州市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卫生健康委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等《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柳州市医疗机构陪护工管理办法（试行）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》文件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对新院区、鱼峰院区、西院护工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实行统一管理和派遣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履行护工服务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日常管理职责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制定护工岗位职责和服务规范，加强服务质量巡查，建立考核奖惩制度，落实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持续改进措施，并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医院监督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管理，逐步实现护工队伍专业化、规范化。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护工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条件：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年满18周岁且60周岁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55岁（女）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（在服务期内不能超过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国家退休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年龄，若超过必须更换相关人员）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身体健康、品行良好、有责任心、尊重关系爱护服务对象，具有一定的文化程度和沟通能力，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无刑事犯罪记录及其他不适合从事陪护工工作的情况。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护工管理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建立护工个人档案（包括姓名、联系电话、住址、居民身份证、相关资格证书、健康体检证明、培训证、劳动合同等）。协助外地籍陪护工办理居住证，并将信息采集情况报送属地公安机关。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前必须把门诊医技、各病区报上一月的岗位考勤，由科室主任或护长签字确认后交监管部门存档。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4.依法规范: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与护工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签订劳动合同，办理相关用工手续、缴纳社会保险等。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5.岗前培训：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护工上岗前需经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培训合格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即：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持有《陪护工培训合格证》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方能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开展陪护服务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6.岗位职责：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内勤组、外送组、标本组、转运组、送药组、担架组、门诊组、管理组、月嫂组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护工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职责(详见附件3：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护工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岗位职责）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在医务人员的指导下，提供生活照护、辅助活动等服务，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明确岗位职责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规范护工行为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严禁陪护工从事医疗护理专业技术性工作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详见附件4：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护工不得有下列行为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，切实保障医疗质量和安全。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7.服务规范：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制定护工服务规范（详见附件5：护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护工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服务用语，统一着装、统一佩戴胸卡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，加强对护工礼仪、礼貌、服务态度的专项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培训、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巡查、考核、监督。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院区主任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、领班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每天分区域进行巡回检查，检查员工是否按流程完成本职工作。是否达到管理效果和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质量，有检查、有记录、有整改。每月25—30日由各科室护士长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及患者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对本科室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护工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工作进行满意度评价，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分析整改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记录。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8.考核奖惩：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加强护工服务质量管理，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建立考核奖惩制度，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奖优罚劣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严格履行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职责，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建立监管清退机制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对违规违纪陪护工及时进行处置或清退。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9.护工培训：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制定护工培训计划，按时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对员工进行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职责制度、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基本服务技能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、安全保护、突发事件处理、安全生产及消防知识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职业道德、心理素质、沟通技巧、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法律知识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保护服务对象隐私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等相关培训；同时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参加医院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组织的护理、院感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等相关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  <w:t>知识培训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注重德技兼修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10.陪护服务：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陪护服务实行患者自愿原则。患者或其家属可以自愿选择陪护工进行陪护，做到事先告知，充分尊重患者（或家属）意愿及知情权，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并签订陪护协议，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不得将陪护服务与患者就医相捆绑，不得收取事前未标明的费用。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11.投诉纠纷：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护工在提供陪护过程中与患者或其家属发生纠纷，应及时向医院管理人员和陪护工服务机构反映，不得擅自离岗。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结合医院实际制定切实可行的方案和措施，不断提高科室和患者满意度，尽量减少或避免投诉事件的发生。在合同期内发生任何不良事故由外包公司承担全部责任，如上级检查不合格，意外伤害、违规操作、脱岗缺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监管考核：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根据《</w:t>
      </w:r>
      <w:r>
        <w:rPr>
          <w:rStyle w:val="8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护工组陪护工服务质量考核标准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》（详见附件6：</w:t>
      </w:r>
      <w:r>
        <w:rPr>
          <w:rStyle w:val="8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护工组陪护工服务质量考核标准</w:t>
      </w:r>
      <w:r>
        <w:rPr>
          <w:rStyle w:val="8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陪护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工质量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日常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巡查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（详见附件7：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护工陪护服务质量日常巡查表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）和所有科室护工服务质量月度考核（详见附件8：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护工陪护服务质量考核月报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），并落实持续改进措施（详见附件9：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质量与安全管理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持续改进工作记录表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（护工）），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不断提高护工服务水平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如服务质量或满意度调查考核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不达标，则按照监管评分考核制度进行处罚（详见附件10：护工监管考核评分制度）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13.配合工作：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各项规章制度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及院感要求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；接受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及卫生技术人员的指导和管理；发现患者有异常情况，及时向值班医师或者护士报告；对患者的个人资料及隐私予以保密；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遵守医院规章制度，配合做好医院各项迎检（三甲、安全检查、疫情防控等），并确保顺利通过。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14.每月报表：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每月5日前完成上月护工配置表、月度考核表、培训记录、请款函等报表。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15.配置管理：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医院护工在岗人数应达到基本配置要求，遇病假、产假、离职等情况，应及时补充人员，如不能及时补充到位，则按缺岗处理。科室增加护工应填写《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申请审批表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》，经医院审批同意后方可增加。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16.护工收费：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在患者或者家属自愿原则的前提下，签订护工收费协议，方可收费，收费标准由服务商向物价部门报备，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市场监管部门按职责依法加强对陪护服务的经营行为、陪护服务的价格行为进行监管；依法查处违反市场监管部门法律法规行为。陪护工作内容及陪护收费实行明码标价和公示制度，不得收取未予标明的费用。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六、报价方式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1.医院现有科室护工基本配置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457人（总院229人，鱼峰院区131人，月嫂24人，西院73人），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付费方式：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零付款。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2.医院现有科室因业务工作量增加，增加的护工人数，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付费方式：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零付款。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3.医院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新开科室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按实际工作需要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护工配置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零付款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（只包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含内勤护工、护送员、送药员、标本运送员等,导诊及其他非护工人员除外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履约质量保证金</w:t>
      </w:r>
    </w:p>
    <w:p>
      <w:pPr>
        <w:pStyle w:val="2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缴纳履约质量保证金20万元。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八、未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履约罚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1.每月按实际护工433人(不含月嫂24人，月嫂不进行人员考核，可根据实际需要派遣）配置，缺岗人数、缺勤天数按医院第三方劳务派遣人员费用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标准，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按月进行罚款。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每月按护工监管考核评分制度扣罚相应金额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3.按时缴纳罚款金额。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九、合同期限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合同期限：叁年，自2024年1月1日至2026年12月31日止。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十、遴选方式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对服务商的服务质量、及时性及价格进行综合评价，遴选1家护工服务外包服务商。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十一、现场踏勘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各投标人可按采购单位统一组织安排，到柳州市工人医院进行实地勘察（逾期不到不再单独组织踏勘）对现场进行了解。因中标人勘察有误造成无法按采购单位要求实施的将被拒绝验收，引起的一切后果，均由中标人承担全部赔付责任。踏勘时间另行通知，联系人：刘明丽13977219091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承办科室 ：总务科           使用科室：后勤社会化服务管理办公室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经办人：                       经办人：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科主任：                       科主任：                                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日期：2023 年    月    日      日期： 2023年  月   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0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077" w:right="1077" w:bottom="1077" w:left="1077" w:header="851" w:footer="992" w:gutter="0"/>
          <w:cols w:space="0" w:num="1"/>
          <w:rtlGutter w:val="0"/>
          <w:docGrid w:type="lines" w:linePitch="314" w:charSpace="0"/>
        </w:sectPr>
      </w:pPr>
    </w:p>
    <w:tbl>
      <w:tblPr>
        <w:tblStyle w:val="6"/>
        <w:tblpPr w:leftFromText="180" w:rightFromText="180" w:vertAnchor="text" w:horzAnchor="margin" w:tblpXSpec="center" w:tblpY="786"/>
        <w:tblOverlap w:val="never"/>
        <w:tblW w:w="15656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94"/>
        <w:gridCol w:w="1833"/>
        <w:gridCol w:w="1650"/>
        <w:gridCol w:w="937"/>
        <w:gridCol w:w="919"/>
        <w:gridCol w:w="829"/>
        <w:gridCol w:w="240"/>
        <w:gridCol w:w="750"/>
        <w:gridCol w:w="937"/>
        <w:gridCol w:w="1407"/>
        <w:gridCol w:w="1556"/>
        <w:gridCol w:w="1161"/>
        <w:gridCol w:w="939"/>
        <w:gridCol w:w="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auto"/>
                <w:kern w:val="0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院区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楼 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科室名称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内勤组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外勤组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小计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院区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楼 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科室名称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内勤组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外勤组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lang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新院区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住院部16楼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特需病区科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新院区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住院部2楼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耳鼻喉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血液二科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眼科病区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住院部15楼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风湿免疫科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住院部1楼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药剂科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血液一科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住院部14楼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泌尿一科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门诊部5楼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普外五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泌尿二科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消化三科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住院部13楼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神外一科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CCU科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神外二科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门诊部4楼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RICU科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住院部12楼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神内一科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ICU科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EICU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神内三科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门诊部3楼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创伤急诊科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住院部11楼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神内二科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门诊部2楼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血透室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内分泌科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急诊病房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住院部10楼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普外四科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门诊部2楼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检验科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检验员8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color w:val="auto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标本员12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普外三科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B超室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住院部9楼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普外二科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门诊部1楼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CT室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普外一科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视光中心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住院部8楼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消化一科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急诊科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消化二科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转运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住院部7楼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肾内一科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导诊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肾内二科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特殊医技楼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病理科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住院部6楼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心胸外科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机动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心内三科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陪护护工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住院部5楼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心内二科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接车员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心内一科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管理+收费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住院部4楼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呼吸一科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鱼峰山门诊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呼吸二科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西院门诊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住院部3楼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妇二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 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中医科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right="0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/>
        </w:rPr>
        <w:t>附件1：护工配置表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6"/>
        <w:tblW w:w="14433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64"/>
        <w:gridCol w:w="1649"/>
        <w:gridCol w:w="1303"/>
        <w:gridCol w:w="731"/>
        <w:gridCol w:w="879"/>
        <w:gridCol w:w="718"/>
        <w:gridCol w:w="240"/>
        <w:gridCol w:w="622"/>
        <w:gridCol w:w="1164"/>
        <w:gridCol w:w="1725"/>
        <w:gridCol w:w="1499"/>
        <w:gridCol w:w="879"/>
        <w:gridCol w:w="879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 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内勤组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外勤组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 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内勤组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外勤组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sz w:val="20"/>
                <w:szCs w:val="20"/>
                <w:lang w:val="en-US" w:eastAsia="zh-CN" w:bidi="ar"/>
              </w:rPr>
              <w:t>鱼峰院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3号楼住院部14楼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特需病区科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sz w:val="20"/>
                <w:szCs w:val="20"/>
                <w:lang w:val="en-US" w:eastAsia="zh-CN" w:bidi="ar"/>
              </w:rPr>
              <w:t>鱼峰院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耳鼻喉二病区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3号楼住院部13楼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儿二科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皮肤科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3号楼住院部12楼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儿一科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号楼住院部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儿科五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3号楼住院部11楼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妇三科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号楼住院部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感染科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3号楼住院部10楼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妇五科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号楼住院部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呼吸消化科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3号楼住院部9楼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妇一科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中心药房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3号楼住院部8楼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产二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门诊5楼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胃镜室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3号楼住院部7楼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产一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门诊3楼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检验科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检验员4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标本员6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3号楼住院部4楼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康复科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门诊2楼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B超室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3号楼住院部3楼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新生儿科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儿科门诊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3号楼住院部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普外综合科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门诊1楼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导诊自助区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5号楼住院部13楼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老年科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急诊科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5号楼住院部12楼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肿瘤七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门诊接车员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5号楼住院部11楼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肿瘤六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2号楼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天马社区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5号楼住院部10楼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肿瘤五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76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五里亭社区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肿瘤三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鹅山社区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5号楼住院部8楼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肿瘤二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7楼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肿瘤一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管理+收费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6楼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全科医学科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5楼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急诊病房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5号楼住院部4楼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血透室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 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内勤组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外勤组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 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内勤组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外勤组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color w:val="auto"/>
                <w:sz w:val="20"/>
                <w:szCs w:val="20"/>
                <w:lang w:val="en-US" w:eastAsia="zh-CN" w:bidi="ar"/>
              </w:rPr>
              <w:t>西</w:t>
            </w:r>
            <w:r>
              <w:rPr>
                <w:rStyle w:val="10"/>
                <w:color w:val="auto"/>
                <w:sz w:val="20"/>
                <w:szCs w:val="20"/>
                <w:lang w:val="en-US" w:eastAsia="zh-CN" w:bidi="ar"/>
              </w:rPr>
              <w:t>院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住院部18楼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全科医学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color w:val="auto"/>
                <w:sz w:val="20"/>
                <w:szCs w:val="20"/>
                <w:lang w:val="en-US" w:eastAsia="zh-CN" w:bidi="ar"/>
              </w:rPr>
              <w:t>西</w:t>
            </w:r>
            <w:r>
              <w:rPr>
                <w:rStyle w:val="10"/>
                <w:color w:val="auto"/>
                <w:sz w:val="20"/>
                <w:szCs w:val="20"/>
                <w:lang w:val="en-US" w:eastAsia="zh-CN" w:bidi="ar"/>
              </w:rPr>
              <w:t>院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门诊1楼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送标本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住院部17楼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骨关节二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导诊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住院部16楼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骨关节一科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护送组长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住院部15楼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运动医学科    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收费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住院部12楼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创面修复科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管理员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住院部11楼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脊柱三科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住院部10楼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脊柱二科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住院部9楼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脊柱一科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住院部8楼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手足踝科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color w:val="auto"/>
              </w:rPr>
              <w:t>住院部7楼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创骨科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住院部6楼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创外科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住院部5楼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重症二科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76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住院部3楼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住院部2楼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B超调度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住院部1楼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急诊护送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门诊护送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院调度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放射科调度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送药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夜总值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375" w:lineRule="atLeast"/>
        <w:ind w:left="0" w:right="0" w:firstLine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077" w:right="1077" w:bottom="1077" w:left="1077" w:header="851" w:footer="992" w:gutter="0"/>
          <w:cols w:space="0" w:num="1"/>
          <w:rtlGutter w:val="0"/>
          <w:docGrid w:type="lines" w:linePitch="314" w:charSpace="0"/>
        </w:sect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附件2: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分级陪护服务内容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9" w:hanging="419" w:hangingChars="17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</w:rPr>
        <w:t>特级陪护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服务对象：</w:t>
      </w:r>
      <w:r>
        <w:rPr>
          <w:rFonts w:hint="eastAsia" w:ascii="仿宋" w:hAnsi="仿宋" w:eastAsia="仿宋" w:cs="仿宋"/>
          <w:sz w:val="24"/>
          <w:szCs w:val="24"/>
        </w:rPr>
        <w:t>病情危重、高热、神志不清或烦躁不安，大手术后需按时翻身，大小便失禁者。因家属没有时间陪护、生活得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不到照顾的困难病人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服务范围：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1.用“湿扫床法”扫床，进行床单元消毒、整理床头柜上的物品、更换脏单/被服/衣裤、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床帘，</w:t>
      </w:r>
      <w:r>
        <w:rPr>
          <w:rFonts w:hint="eastAsia" w:ascii="仿宋" w:hAnsi="仿宋" w:eastAsia="仿宋" w:cs="仿宋"/>
          <w:sz w:val="24"/>
          <w:szCs w:val="24"/>
        </w:rPr>
        <w:t>协助面部清洁（洗脸）、协助整理、梳理头发、根据需要进行口腔清洁（漱口）。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2.根据需要为患者订饭/打饭/端送饭菜/就餐准备、协助进食/水/服药、为患者清洗餐具。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2小时/次协助患者翻身及扣背、根据患者需求协助床上移动、取舒适体位。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4.根据需要协助排便，为患者清理排泄物、清洗干净，更换干净衣物；更换尿不湿/纸尿裤；留置尿管护理（放尿、倒尿、清空引流液等）。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5.每周一次指/趾甲修剪、每周一次刮胡子（男士）、1次/每日床上擦浴、1次/周床上洗头、1次/日洗脚/泡脚。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根据需要协助更换衣裤、脏单、被服；收拾病房环境卫生；康复运动；帮助出院患者收拾物品，送至医院大门；提醒患者服药、饮水；打开水；入院病房环境介绍、订餐情况、冷热水使用情况等介绍；购买应急基础生活用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7.为患者送各种标本、会诊单、申请单、领结果单等；为患者进行各项检查的预约排号，根据预约时间带患者进行各项检查并带回病房。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8.巡视液体/导管情况并反馈医护人员、随时帮助患者解决临时生活护理问题（1小时/次）。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9.病房环境安全宣贯（多功能床护栏使用、热水安全使用注意等）、患者个人财务安全管理宣贯、患者外出安全事项宣贯。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10.安顿午餐后午休；协助患者夜间休息。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</w:rPr>
        <w:t>一级陪护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服务对象：</w:t>
      </w:r>
      <w:r>
        <w:rPr>
          <w:rFonts w:hint="eastAsia" w:ascii="仿宋" w:hAnsi="仿宋" w:eastAsia="仿宋" w:cs="仿宋"/>
          <w:sz w:val="24"/>
          <w:szCs w:val="24"/>
        </w:rPr>
        <w:t>病情较重，神志清醒，手术后、产后、骨折患者需制动、有尿管及其它引流管，生活不能自理者。因家属没有时间陪护、生活得不到照顾的困难病人。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服务范围：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1.用“湿扫床法”扫床，进行床单元消毒、整理床头柜上的物品、更换脏单/被服/衣裤、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床帘，</w:t>
      </w:r>
      <w:r>
        <w:rPr>
          <w:rFonts w:hint="eastAsia" w:ascii="仿宋" w:hAnsi="仿宋" w:eastAsia="仿宋" w:cs="仿宋"/>
          <w:sz w:val="24"/>
          <w:szCs w:val="24"/>
        </w:rPr>
        <w:t>协助面部清洁（洗脸）、协助整理、梳理头发、根据需要进行口腔清洁（漱口）。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2.根据需要为患者订饭/打饭/端送饭菜/就餐准备、协助进食/水/服药、为患者清洗餐具。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2小时/次协助患者翻身及扣背、根据患者需求协助床上移动、取舒适体位。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4.根据需要协助排便，为患者清理排泄物、清洗干净，更换干净衣物；更换尿不湿/纸尿裤；留置尿管护理（放尿、倒尿、清空引流液等）。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5.每周一次指/趾甲修剪、每周一次刮胡子（男士）、1次/每日床上擦浴、1次/周床上洗头、1次/日洗脚/泡脚。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根据需要协助更换衣裤、脏单、被服；收拾病房环境卫生；康复运动；帮助出院患者收拾物品，送至医院大门；提醒患者服药、饮水；打开水；入院病房环境介绍、订餐情况、冷热水使用情况等介绍；购买应急基础生活用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7.为患者送各种标本、会诊单、申请单、领结果单等；为患者进行各项检查的预约排号，根据预约时间带患者进行各项检查并带回病房。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8.巡视液体/导管情况并反馈医护人员、随时帮助患者解决临时生活护理问题。（1小时/次）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9.病房环境安全宣贯（多功能床护栏使用、热水安全使用注意等）、患者个人财务安全管理宣贯、患者外出安全事项宣贯。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10.安顿午餐后午休；协助患者夜间休息。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</w:rPr>
        <w:t>二级陪护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服务对象：</w:t>
      </w:r>
      <w:r>
        <w:rPr>
          <w:rFonts w:hint="eastAsia" w:ascii="仿宋" w:hAnsi="仿宋" w:eastAsia="仿宋" w:cs="仿宋"/>
          <w:sz w:val="24"/>
          <w:szCs w:val="24"/>
        </w:rPr>
        <w:t>病情稍重，小手术后，有尿管及其它引流管，生活需要协助者。因家属没有时间陪护、生活得不到照顾的困难病人。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服务范围：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1.在病室护士长及护士的业务指导下进行工作，为病人提供生活照顾。整理病人床单元及物品、更换污单、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床帘、</w:t>
      </w:r>
      <w:r>
        <w:rPr>
          <w:rFonts w:hint="eastAsia" w:ascii="仿宋" w:hAnsi="仿宋" w:eastAsia="仿宋" w:cs="仿宋"/>
          <w:sz w:val="24"/>
          <w:szCs w:val="24"/>
        </w:rPr>
        <w:t>扫床，为病人挂、收蚊帐，整理床头柜及窗帘，保持床单元干净、整洁，保持室内清洁。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2.迎接新病人，主动向病人介绍自己，帮助病人熟悉周围环境，为病人办理饭卡。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3.协助护士做好手术、检査等病人回房后过床等工作。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4.当病人活动不便时，帮助病人打饭或热饭菜、清洗餐具;对需要帮助的病人及时取拿和清理痰盂、便器、尿壶等生活照顾。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5.当病人有需要帮助时，协助病人上卫生间，引流液必须待护士观察、记录后方可倾倒。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6.协助出院或转科病人整理用物，对活动不便的病人，用轮椅推送病人至病区门口。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7.协助病人洗脸、漱口，并及时倾倒洗漱水，帮助病人剪指(趾)甲、刮胡子等，保证病人的清洁卫生。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8.至少每两小时巡视病人一次，为病人提供热情、周到、耐心细致的服务。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三级陪护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服务对象：</w:t>
      </w:r>
      <w:r>
        <w:rPr>
          <w:rFonts w:hint="eastAsia" w:ascii="仿宋" w:hAnsi="仿宋" w:eastAsia="仿宋" w:cs="仿宋"/>
          <w:sz w:val="24"/>
          <w:szCs w:val="24"/>
        </w:rPr>
        <w:t>病情较轻，生活基本能自理者。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服务范围：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1.在病室护士长及护士的业务指导下进行工作，为病人提供生活照顾。整理病人床单元及物品、更换污单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床帘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扫床，为病人挂、收蚊帐，整理床头柜及窗帘，保持床单元干净、整洁，保持室内清洁。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2.迎接新病人，主动向病人介绍自己，帮助病人熟悉周围环境，为病人办理饭卡。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3.帮助病人剪指(趾)甲、刮胡子等个人卫生。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4.协助护士做好手术、检查等病人回房后过床等工作。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5.当病人活动不便时，帮助病人打饭或热饭菜、清洗餐具等。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6.当病人有需要帮助时，协助病人上卫生间，帮助病人及时取拿和清理痰盂、便器、尿壶等生活照顾。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7.协助出院或转科等病人整理用物，协助护送出院病人至病区门口。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8.在护士指导下，协助护士为病人翻身，更换体位。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9.经常巡视病房，为病人提供热情、周到、耐心、细致的服务。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附件3：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护工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岗位职责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护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(内勤组）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岗位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在护士长的指导下，在管理班长的管理中积极工作。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为病人挂、收蚊帐，随时收拾床边杂物，整理床上用品，保持床上清洁。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病人出院后、拆床、铺好备用床，迎接新病人。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上、下午为病人送热水，协助病人漱口、洗脸、擦澡、洗手、洗脚、梳头。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为病人端送饭菜、餐后清洗餐具，为上肢活动不便的病人喂饭。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帮助活动不便的病人递送便器、倒痰盂、倒大小便、倒引流液。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帮助及协助病人剪指甲、刮胡子。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生活无法自理的病人需要帮助，帮助病人外出购买日用品、食物、打电话。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经常巡视病房、减少病房红灯呼唤，多巡视病房，帮助病人解决生活护理方面的问题，发现病人异常情况及时报告，保证服务质量，特别是三级护工的病人，切实做好“三级护工”的质量。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保洁员下班后，护工打开水、保持病房整洁、清理病人的呕吐物、尿液、地上杂物，保持开餐后走廊清洁。</w:t>
      </w:r>
    </w:p>
    <w:p>
      <w:pPr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）护工（外送组）岗位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职责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在护士长的指导下，在管理班长的管理下积极工作。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为住院病人负责各项检查的预约、运送工作。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外送工必须掌握病人检查项目，把病人准确无误地运送到目的地，待检查完毕后护送回病房。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运送病人必须先核对病人身份，正确无误才开始运送病人。推病人要看清楚检查单，在护士站查对病人姓名、年龄、住院号，防止同名同姓推错病人。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出入电梯、楼梯时要小心，避免碰伤病人和访客。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如发现病人在运送途中不适或情绪不稳，应立即推回病房或通知医生、护士。如病人须要氧气，注意氧气是否足够。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员工必须熟悉轮椅、平车的操作，每天上班前必须检查车辆的安全性，是否清洁等情况。 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病人过轮椅或过床时，必须把轮椅及床锁上固定，并使用节力的方法移动病人。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为保障病人安全，必须扣上安全带。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运送病人速度不可太快或太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慢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。途中留意病人手脚是否放在安全的位置上。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危重病人要请医生或护士确认病人能否推送检查，必要时需主管医生陪同检查，避免发生意外。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推病人检查要了解病人是否需要氧气袋，有无引流管、引流瓶，运送时要小心。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凡监护室病人或使用监护仪的病人，必须请医生陪同检查，防止意外。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骨科、颈椎病人须在责任护士的指导下搬运、移动方法要正确，并且应有护士陪同外出检查。</w:t>
      </w:r>
    </w:p>
    <w:p>
      <w:pPr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210" w:rightChars="1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护工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标本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组）岗位职责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在护理部和护士长指导下，在管理班长的管理下积极工作。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护送工每天早晨8Am从高楼层开始收集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所负责科室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大批量送检的血标本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护士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认真做好交接签收，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及时在电脑进行标本运输操作，做好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三查：床号、姓名、标本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用密封盒（箱）统一送检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，并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将标本分类安全的送到各检验点。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护送工必须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在医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院要求的时间将全院大批量需检验的标本送到检验科，与检验科签收负责人认真做好交接签收工作，工人将签收后的汇总单交回病房保存。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运送标本过程中要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注意：及时、安全、避免污染。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right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对于一些特殊标本，如血气、血氨、血培养、脑脊液、骨髓标本、引流液等留取后必须及时送检。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白天或夜间所有急查标本，从接到通知起到送至检验科，不得超过半小时。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62" w:right="210" w:rightChars="1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 xml:space="preserve"> 5.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运送员如有伤口，应先用胶布封贴伤口。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62" w:right="210" w:rightChars="1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 xml:space="preserve"> 6.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应尽量降低使用双手接触标本。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62" w:right="210" w:rightChars="1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 xml:space="preserve"> 7.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在任何情况下也不可将标本放进口袋。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62" w:right="210" w:rightChars="1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 xml:space="preserve"> 9.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如有标本流泻，应立即报告。</w:t>
      </w:r>
    </w:p>
    <w:p>
      <w:pPr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210" w:rightChars="100" w:firstLine="148" w:firstLineChars="62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 xml:space="preserve"> 10.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及时取回报告。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）护工（转运组）岗位职责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护工转运病人前必须与办公室护士联系、沟通，确认检查内容、床号、姓名、年龄等信息是否正确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在检查途中不得停止监测、治疗，护工不得私自取掉氧气、监护设备、液体等管道，必须由护士更换氧气袋或氧气钢瓶。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护工在转运病人过程中必须保障病人安全，医生、护士一起陪同病人，不能分开。平车、轮椅必须系上安全带，上坡时病人头在前，下坡时病人头在后，为病人盖好衣被，保护病人隐私。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在转运及检查过程中，医生、护士必须认真观察病人病情变化，如发生病情变化及时处理，确保病人安全。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护工必须具有良好的服务态度,对患者及家属做好解释工作。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）护工（担架组）岗位职责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在医院主管的领导下，根据医院相关部门的通知要求，负责全院各临床科室病人的转运工作。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遵循急、危重、缓的服务原则。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危、重病人转运时，需在各科医护人员的指导下工作，必要时请医护人员全程监护病人，防止意外发生。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转运病人过程中，发现有异常，停止转运，及时向主管医务人员汇报，就近处理，病人情况允许转运时再转运。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转运病人时，做到稳、轻、迅速。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认真填写服务工作卡。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）护工（送药组）岗位职责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严格遵守药剂科各项管理制度，并在小组长的领导下，做好送药工作。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认真履行岗位职责，积极参与药房工作，为临床科室服务。送药工作应做到准确及时，并报告送药过程中出现的问题。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送药时，应细心谨慎，严格遵守操作流程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对病区退回的药品，应检查外包装是否缺失或破损。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送药过程中不串岗、脱岗。送药时间延长应及时与小组长沟通。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班前班后，做好清洁工作，保持药房整洁有序。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）护工（门诊组）岗位职责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1.在门诊部主任、护士长的领导下，负责完成门诊各项辅助工作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熟悉本院门诊各科就诊情况及常规开展项目情况，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在护士指导下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能正确引导病人就诊。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2.必须佩戴工牌、准时上下岗，不迟到、不早退、不串岗、不脱岗、不闲谈。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3.做到仪表端庄，衣着整齐，淡妆一岗，避免出现心不在焉，满不在乎，傲慢的神态，不允许扎堆聊天，做好就诊指导工作。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4.要以真诚的微笑、热情主动的接待病人，礼貌待人，使用文明语言，有问必答、百问不厌，做到站立服务，目视前方，人急我急、倾力相帮。主动热情地帮助病人，解决就医 过程中遇到的困难，如见残疾、高龄老人、久病体弱者，应主动接待，年老体弱、行动不便，应搀扶到诊室就诊，帮其就诊、取药、检查等。合理安排优诊检查，对用担架抬来的急危病人，应立即协助送急诊科处理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5.服从门诊办公室工作安排，机动协助门诊部各项工作。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6.休假按程序办理请假，手续必须要有请假条，请病假的必须要加盖有本院相关部门公章疾病证明书，批准后方能休息。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7.做好门诊卫生保洁的宣传及监督工作，做好禁烟工作。</w:t>
      </w:r>
    </w:p>
    <w:p>
      <w:pPr>
        <w:spacing w:line="220" w:lineRule="atLeas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8.指导患者使用自助设备及互联网医院平台。根据需要安排护送患者，领送物品及其他外勤工作。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）护工（管理组）岗位职责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在后勤社会化服务办公室的直接领导下，负责全院护工的管理。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协助项目点主任处理有关护理人员的具体问题。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负责做护工培训、考试考核计划并组织实施，定期以讲课、示范、考核等多种形式对护工进行强化培训，做好记录。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及时与职能检查部门和病区护士长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及病患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联系沟通，掌握护工工作情况，听取意见和建议。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每日督促护工工作情况并严格执行护工工作制度、护工“十不允许”；认真履行护工工作职责，对护工工作质量进行检查，对检查结果进行分析、评价、反馈；对存在问题及时提出整改措施，确保护工护理质量，并做好记录、汇总，定期向项目点主任汇报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负责所管辖区护工的排班，每天工作考核，组织纪律检查，填写考核表。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服从项目点主任的工作安排，工作要求积极、主动、按时按质量完成，做到日有计划，周有安排，月有小结。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每月召开小组长会议一次，组织检查工作一次，有记录。每年年底总结一次，会上表扬好人好事，收到表扬信、红包的给与奖励。奖金、奖品可放在年终总结会上发。有投诉的经调查核实后汇报主任。问题大、影响坏并造成纠纷的事情由主任向公司汇报处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负责安排、调配护工人员的上班时间。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每月负责做好员工入离职资料汇总，按时上报护工人员的工资和考勤。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11、经常听取护工的意见，并从工作、生活等方面关心她们，为她们解决实际困难。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12、遵守医德医风规范，教育护工热爱本专业，尊重、关爱患者，主动、热情、周到为患者服务，严禁冷、硬、推诿患者。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完成甲方领导安排的其他工作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（九）护工（月嫂组）岗位职责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1.在护士长的指导下，在管理班长的管理中积极工作。</w:t>
      </w:r>
    </w:p>
    <w:p>
      <w:pPr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szCs w:val="24"/>
        </w:rPr>
        <w:t>遵守医院的各项规章制度，服从科室管理，服从工作安排，听从指挥。</w:t>
      </w:r>
    </w:p>
    <w:p>
      <w:pPr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szCs w:val="24"/>
        </w:rPr>
        <w:t>维护医院形象，维护产妇利益，爱护公物，不拿医院、他人财物。</w:t>
      </w:r>
    </w:p>
    <w:p>
      <w:pPr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szCs w:val="24"/>
        </w:rPr>
        <w:t>新生儿护理：协助产妇母乳喂养，协助产妇早开奶、早接触、早吮吸和按需哺乳。照顾婴儿睡眠和饮食。观察新生儿大小便、身体状况，出现异常，及时报告值班医务人员。</w:t>
      </w:r>
    </w:p>
    <w:p>
      <w:pPr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4"/>
          <w:szCs w:val="24"/>
        </w:rPr>
        <w:t>产妇护理：协助产妇乳房护理，排空淤积乳汁，协助产妇饮食、下床活动。协助产妇洗脸漱口、洗手洗脚、擦澡、更换护理垫，更换衣物。协助护士观察产妇输液情况，协助护士给手术产妇翻身。产妇情况有异常，及时报告值班医务人员。</w:t>
      </w:r>
    </w:p>
    <w:p>
      <w:pPr>
        <w:pStyle w:val="2"/>
        <w:rPr>
          <w:rFonts w:hint="eastAsia"/>
        </w:rPr>
      </w:pPr>
    </w:p>
    <w:p>
      <w:pPr>
        <w:pStyle w:val="5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附件4：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护工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规范</w:t>
      </w:r>
    </w:p>
    <w:p>
      <w:pPr>
        <w:pStyle w:val="5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1.仪表端庄，服装整洁，不浓妆，不佩带首饰，佩带好工号牌上岗。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2.工作时间不穿拖鞋、背心，不披发，不留长指甲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3.不得在病人柜子内存放自己私物。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4.病室内环境清洁，床边柜上物品放整齐，床单位千净整齐，床下不准乱放东西，厕所不准晾衣服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5.不准向家属索取钱物与拉关系。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6.不准串岗、离岗，聚在一起聊天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7.不准做私活，如织毛衣，玩手掌游戏等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8.上班时间不准躺下睡觉。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9.不准分派性吵架、打架、斗殴、聚众闹事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10.不准在病区内抽烟、喝酒。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11.不准私自挪用医院的物品，爱护医院的财产，不准损坏与偷窃医院及他人的财产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12.服从护士长与护士的指导与监督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13.做到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:走路轻、关门轻、说话轻、操作轻，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四心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爱心、关心、用心、暖心。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14.护工必须遊守护工守则，劳动纪律，护工规范。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15.以上如有违反，根据奖罚条律处理。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16.如院方与病人、家属不满意，要求更换护工，公司立即处理更换护工。</w:t>
      </w:r>
    </w:p>
    <w:p>
      <w:pPr>
        <w:pStyle w:val="5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5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附件5：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护工不得有下列行为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连接输液管或者拔出输液管路、调节输液速度、更换引流管等；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操作监护仪等急救、诊疗设施设备；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调节氧气开关，更换或者加减湿化瓶用水，为患者做吸痰、雾化吸入等；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未经卫生技术人员同意，为鼻饲患者灌注食物或者药物；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未经卫生技术人员指导，做热敷、冷敷；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未经卫生技术人员同意，为危重、术后或者病情不稳定患者更换床单、改变体位或者下床活动等；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未经卫生技术人员同意，为患者喂食、喂水;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擅自翻阅病历或者其他医疗文书；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侵犯患者身心健康的言语和行为；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为患者解释病情；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在医疗机构内从事推销商品等活动;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开展其它医疗卫生技术活动；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在医疗机构从事黄、赌、毒行为；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质疑或（和）干扰医疗机构各项诊疗活动行为。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077" w:right="1077" w:bottom="1077" w:left="1077" w:header="851" w:footer="992" w:gutter="0"/>
          <w:cols w:space="0" w:num="1"/>
          <w:rtlGutter w:val="0"/>
          <w:docGrid w:type="lines" w:linePitch="314" w:charSpace="0"/>
        </w:sectPr>
      </w:pPr>
    </w:p>
    <w:p>
      <w:pPr>
        <w:pStyle w:val="5"/>
        <w:ind w:left="0" w:leftChars="0" w:firstLine="0" w:firstLineChars="0"/>
        <w:rPr>
          <w:rStyle w:val="8"/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附件6：护工</w:t>
      </w:r>
      <w:r>
        <w:rPr>
          <w:rStyle w:val="8"/>
          <w:rFonts w:hint="eastAsia" w:ascii="黑体" w:hAnsi="黑体" w:eastAsia="黑体" w:cs="黑体"/>
          <w:b/>
          <w:bCs/>
          <w:color w:val="000000"/>
          <w:sz w:val="32"/>
          <w:szCs w:val="32"/>
        </w:rPr>
        <w:t>服务质量考核标准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（一）内勤组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护工服务质量考核标准</w:t>
      </w:r>
    </w:p>
    <w:tbl>
      <w:tblPr>
        <w:tblStyle w:val="6"/>
        <w:tblW w:w="14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64"/>
        <w:gridCol w:w="1066"/>
        <w:gridCol w:w="8127"/>
        <w:gridCol w:w="181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方法</w:t>
            </w:r>
          </w:p>
        </w:tc>
        <w:tc>
          <w:tcPr>
            <w:tcW w:w="8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检查内容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评分标准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行为规范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抽查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护工</w:t>
            </w:r>
          </w:p>
        </w:tc>
        <w:tc>
          <w:tcPr>
            <w:tcW w:w="812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1.持有《陪护工培训合格证》。挂牌服务；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按规定着装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遵守劳动纪律、不迟到、不早退，不脱岗；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无扎堆聊天；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不打私人电话 聊天；上班不干私 活，在工作场 所不 得 吵 架,打架，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不能带亲朋好友到工作场所闲逛。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3.禁止在病房区域内吸烟、喝酒和使用明火；禁止在病房为自己煮食；禁止擅自向病人解释病情和评价治疗；禁止污辱、打骂病人，禁止向病人或家属推销商品；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禁止代替护士做技术性操作。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语言文明,礼貌待人，态度热情，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团结协作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主动向患者和家属介绍护工服务内容，做好知情同意，无投诉。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6.服从工作安排和医护人员的业务指导。</w:t>
            </w:r>
          </w:p>
        </w:tc>
        <w:tc>
          <w:tcPr>
            <w:tcW w:w="1811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不知晓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工作内容和职责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扣2分／次，回答少于80%扣1分／次；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污辱、打骂病人扣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20分／次；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代替护士做技术性操作扣5分；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其他一项不符合要求扣1分。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仪容仪表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2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衣着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，不留长指甲，不涂指甲油；上班不戴戒指、手镯；女员工不披头散发，男员工头发不能盖耳、不留胡须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2.做好标准预防，防止职业暴露。</w:t>
            </w:r>
          </w:p>
        </w:tc>
        <w:tc>
          <w:tcPr>
            <w:tcW w:w="1811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患 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 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基本要求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1.病房环境安全、整洁、安静、物品放置有序。做到：说话轻，走路轻，操作轻，开、关门轻。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床铺整洁干燥，病人衣裤清洁，床头柜保持整洁；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窗帘、隔帘悬挂整齐、清洁。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病人餐具清洁；便器、痰盂及时倾倒和清洗。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4.及时完成标本送检；安全扶送病人外出检查，及时将外出检查的病人接回病房。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5.协助病人剪指(趾)甲、刮胡子每周一次，新入院病人随时剪。（对指(趾)甲、胡子有特殊需求的病人要说明）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6.及时完成出入院病人拆铺床工作。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7.晨间护理需在医师查房前（8：30前）完成，晚间护理要根据作息时间协助护士劝离探视人员，关闭电视，调节室温和灯光。</w:t>
            </w:r>
          </w:p>
        </w:tc>
        <w:tc>
          <w:tcPr>
            <w:tcW w:w="1811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一项不符合要求扣1分。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一级陪护工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1.至少每30分钟巡视和问候一次，及时响应病人的生活照护需求。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2.协助病人排便、漱口、洗脸、洗手、梳头、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擦身或沐浴、泡脚、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翻身(危重病人在护士指导下)。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3.协助病人取或热餐、进食，在护士指导下喂食，及时清洗餐具，剥（修）水果等。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4.病人睡前帮助整理床铺，必要时给病人加毛毯或盖被。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5.协助病人留取大小便标本。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6.协助护士做好手术病人回病房及过床等生活护理工作。</w:t>
            </w:r>
          </w:p>
        </w:tc>
        <w:tc>
          <w:tcPr>
            <w:tcW w:w="1811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二级陪护工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1.至少每1小时巡视和问候一次，及时响应病人的生活照护需求。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2.协助病人排便、漱口、洗脸、洗手、梳头、翻身(危重病人在护士指导下)。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3.协助病人取或热餐、进食，必要时喂食，及时清洗餐具。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协助病人擦身、泡脚、沐浴。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5.病人睡前帮助整理床铺，必要时给病人加毛毯或盖被。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6.协助病人留取大小便标本。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7.协助护士做好手术病人回病房及过床等生活护理工作。</w:t>
            </w:r>
          </w:p>
        </w:tc>
        <w:tc>
          <w:tcPr>
            <w:tcW w:w="181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三级陪护工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1.至少每1小时巡视和问候一次，及时响应病人的生活照护需求。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2.协助病人排便、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沐浴，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协助护士给卧床病人翻身。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3.协助病人取或热餐、进食、清洗餐具。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4.病人睡前帮助整理床铺，必要时给病人加毛毯或盖被。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6.协助病人留取大小便标本。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7.协助护士做好手术病人回病房及过床等生活护理工作。</w:t>
            </w:r>
          </w:p>
        </w:tc>
        <w:tc>
          <w:tcPr>
            <w:tcW w:w="181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患者安全管 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患者安全20分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w w:val="105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w w:val="105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w w:val="105"/>
                <w:sz w:val="24"/>
                <w:szCs w:val="24"/>
                <w:lang w:val="zh-CN"/>
              </w:rPr>
              <w:t>有跌倒或坠床风险的病人要随时上床栏。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w w:val="105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2.护送病人检查后要及时负责把病人护送回病房，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运送工具使用正确 ，</w:t>
            </w:r>
            <w:r>
              <w:rPr>
                <w:rFonts w:hint="eastAsia" w:ascii="仿宋" w:hAnsi="仿宋" w:eastAsia="仿宋" w:cs="仿宋"/>
                <w:color w:val="auto"/>
                <w:w w:val="105"/>
                <w:sz w:val="24"/>
                <w:szCs w:val="24"/>
                <w:lang w:val="zh-CN"/>
              </w:rPr>
              <w:t>注意病人各种引流管固定、通畅。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3.外送检查过程不得依赖家属，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禁止家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属自己拿回检查结果报告单。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4.带病人会诊、检查或复印病历时，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禁止病人及家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属携带及翻阅病历。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5..对已预约的检查按时送达，严格做好交接班。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6.送病人外出检查过程中，如发现病情变化或其他特殊情况，要及时向医院工作人员呼救和报告病区医护人员。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  <w:t>护送病人外出检查发生坠床或</w:t>
            </w:r>
            <w:r>
              <w:rPr>
                <w:rFonts w:hint="eastAsia" w:ascii="仿宋" w:hAnsi="仿宋" w:eastAsia="仿宋" w:cs="仿宋"/>
                <w:color w:val="auto"/>
                <w:w w:val="105"/>
                <w:sz w:val="24"/>
                <w:szCs w:val="24"/>
                <w:lang w:val="zh-CN"/>
              </w:rPr>
              <w:t>引流管脱落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  <w:t>扣10分；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一项不符合要求扣1分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患者满意度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服务效果15分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对患者的传呼：响</w:t>
            </w:r>
            <w:r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  <w:t>应及时、到位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2.病人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（家属）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对生活照护满意。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3.无投诉。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4.遵守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医院感染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管理要求。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5.无人为或职责落实不到位所致的意外伤害事件发生。</w:t>
            </w:r>
          </w:p>
        </w:tc>
        <w:tc>
          <w:tcPr>
            <w:tcW w:w="181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投诉扣5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-10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分/次；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人为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或职责所致伤害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0分/次；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违反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院感要求扣2分/次。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一项不符合要求扣1分。</w:t>
            </w: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32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合计得分</w:t>
            </w:r>
          </w:p>
        </w:tc>
        <w:tc>
          <w:tcPr>
            <w:tcW w:w="11045" w:type="dxa"/>
            <w:gridSpan w:val="3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</w:tc>
      </w:tr>
    </w:tbl>
    <w:p>
      <w:pPr>
        <w:jc w:val="center"/>
        <w:rPr>
          <w:rStyle w:val="8"/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jc w:val="center"/>
        <w:rPr>
          <w:rStyle w:val="8"/>
          <w:rFonts w:hint="eastAsia" w:ascii="仿宋" w:hAnsi="仿宋" w:eastAsia="仿宋" w:cs="仿宋"/>
          <w:color w:val="auto"/>
          <w:sz w:val="44"/>
          <w:szCs w:val="44"/>
        </w:rPr>
      </w:pPr>
      <w:r>
        <w:rPr>
          <w:rStyle w:val="8"/>
          <w:rFonts w:hint="eastAsia" w:ascii="仿宋" w:hAnsi="仿宋" w:eastAsia="仿宋" w:cs="仿宋"/>
          <w:color w:val="auto"/>
          <w:sz w:val="44"/>
          <w:szCs w:val="44"/>
        </w:rPr>
        <w:t xml:space="preserve"> 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</w:rPr>
        <w:t>管理组服务质量考核标准</w:t>
      </w:r>
    </w:p>
    <w:tbl>
      <w:tblPr>
        <w:tblStyle w:val="6"/>
        <w:tblW w:w="14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21"/>
        <w:gridCol w:w="1136"/>
        <w:gridCol w:w="8238"/>
        <w:gridCol w:w="1847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方法</w:t>
            </w:r>
          </w:p>
        </w:tc>
        <w:tc>
          <w:tcPr>
            <w:tcW w:w="8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检查内容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评分标准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管理员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136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抽  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管理员</w:t>
            </w:r>
          </w:p>
        </w:tc>
        <w:tc>
          <w:tcPr>
            <w:tcW w:w="8238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1.持有《陪护工培训合格证》。挂牌服务；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按规定着装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遵守劳动纪律、不迟到、不早退，不脱岗；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无扎堆聊天；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不打私人电话 聊天；上班不干私 活，在工作场 所不得吵架,打架，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不能带亲朋好友到工作场所闲逛。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3.禁止在病房区域内吸烟、喝酒和使用明火；禁止在病房为自己煮食；禁止擅自向病人解释病情和评价治疗；禁止污辱、打骂病人，禁止向病人或家属推销商品；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禁止代替护士做技术性操作。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语言文明,礼貌待人，态度热情，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团结协作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主动和科室护士长沟通，掌握护工工作情况，听取意见和建议，无投诉。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6.服从项目点主任的工作安排。</w:t>
            </w:r>
          </w:p>
        </w:tc>
        <w:tc>
          <w:tcPr>
            <w:tcW w:w="1847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不知晓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工作内容和职责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扣2分／次，回答少于80%扣1分／次；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污辱、打骂病人扣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20分／次；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代替护士做技术性操作扣5分；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其他一项不符合要求扣1分。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仪容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13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238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衣着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，不留长指甲，不涂指甲油；上班不戴戒指、手镯；女员工不披头散发，男员工头发不能盖耳、不留胡须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2.做好标准预防，防止职业暴露。</w:t>
            </w:r>
          </w:p>
        </w:tc>
        <w:tc>
          <w:tcPr>
            <w:tcW w:w="1847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主管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 常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巡 视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23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1.协助项目点主任处理有关护理人员的具体问题。</w:t>
            </w:r>
          </w:p>
          <w:p>
            <w:pP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2.负责做</w:t>
            </w: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护工培训、考试考核计划并组织实施，定期以讲课、示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范、考核等多种形式对护工进行强化培训，做好记录。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3.及时与职能检查部门和病区护士长联系沟通，掌握护工工作情况，听取意见和建议。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日督促护工工作情况并严格执行护工工作制度、护工“十不允许”；认真履行护工工作职责，对护工工作质量进行检查，对检查结果进行分析、评价、反馈；对存在问题及时提出整改措施，确保护工护理质量，并做好记录、汇总，定期向项目点主任汇报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负责所管辖区护工的排班，每天工作考核，组织纪律检查，填写考核表。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服从项目点主任的工作安排，工作要求积极、主动、按时按质量完成，做到日有计划，周有安排，月有小结。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月召开小组长会议一次，组织检查工作一次，有记录。每年年底总结一次，会上表扬好人好事，收到表扬信、红包的给与奖励。奖金、奖品可放在年终总结会上发。有投诉的经调查核实后汇报主任。问题大、影响坏并造成纠纷的事情由主任向公司汇报处理。</w:t>
            </w:r>
          </w:p>
          <w:p>
            <w:pP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8.由权利和负责安排、调配护工人员的上班时间。</w:t>
            </w:r>
          </w:p>
          <w:p>
            <w:pP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9.每月负责做好员工入离职资料汇总，按时上报护工人员的工资和考勤。</w:t>
            </w:r>
          </w:p>
          <w:p>
            <w:pP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10.经常听取护工的意见，并从工作、生活等方面关心她们，为她们解决实际困难。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  <w:t>11.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遵守医德医风规范，教育护工热爱本专业，尊重、关爱患者，主动、热情、周到为患者服务，严禁冷、硬、推诿患者。</w:t>
            </w:r>
          </w:p>
          <w:p>
            <w:pPr>
              <w:spacing w:line="360" w:lineRule="auto"/>
              <w:rPr>
                <w:rStyle w:val="12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完成甲方领导安排的其他工作。</w:t>
            </w:r>
          </w:p>
        </w:tc>
        <w:tc>
          <w:tcPr>
            <w:tcW w:w="184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日常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流程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238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1.每天早上7点30分至8点检查一个员工的工作质量和工作程序。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2.8点至9点抽检部分区域晨间护理工作质量。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3.9点开始走楼层，做到三查一考核一见面:查仪容仪表、查人员在岗情况、查各项护工工作质量(包括巡视病人输液，迎接新病人，卧床病人的护理，病房的整体整洁，病人餐前餐后的护理。同时对病人的护理安全，包括皮肤安全进行全面评估)。考核应知应会，与护士长见面交流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4.12点方能离开所管区域。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5.下午2点30分至3点30分，抽查部分区域晚间护理。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6.下午4点，重点检查病人床上全身擦浴，床上洗头的护理质量。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7.下午下班前交待护工，夜间工作需要注意的问题，病人安全放在第一位。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主管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日常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完成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20分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238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1.每天对管辖区域的护送员工作质量进行检查。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2.每天对员工的出勤记录，出勤情况进行检查。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3.每天巡查外送工作情况，指导外送员对工作外送工作的安全评估。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4.定期检查护送员的其他工作，进行工作考核。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5.新员工上岗，班长要带岗3天，进行岗前、岗中指导培训。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6.负责安排和调配人员工作。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7.按要求，每月按时上交员工考勤及各种工作记录。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8.每月至少组织或协助护工主任组织会议一次，做好记录。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9.每周向项目点主任汇报所管区域的一周工作情况，遇到突发事情及时汇报。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患者满意度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效果15分</w:t>
            </w:r>
          </w:p>
        </w:tc>
        <w:tc>
          <w:tcPr>
            <w:tcW w:w="113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238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主管每天必须到科室对患者进行满意度调查，做好评分记录。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每月到科室给护士长进行主管工作的满意度调查，做好评分记录。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360" w:leftChars="0" w:hanging="36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按照感控要求完成各项护理工作。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360" w:leftChars="0" w:hanging="36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有投诉积极到场调查处理，并及时整改。</w:t>
            </w:r>
          </w:p>
        </w:tc>
        <w:tc>
          <w:tcPr>
            <w:tcW w:w="184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投诉扣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分/次；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人为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或职责所致伤害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0分/次；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违反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院感要求扣2分/次。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一项不符合要求扣1分。</w:t>
            </w:r>
          </w:p>
        </w:tc>
        <w:tc>
          <w:tcPr>
            <w:tcW w:w="1059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31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合计得分</w:t>
            </w:r>
          </w:p>
        </w:tc>
        <w:tc>
          <w:tcPr>
            <w:tcW w:w="11144" w:type="dxa"/>
            <w:gridSpan w:val="3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</w:rPr>
        <w:t>外送组服务质量考核标准</w:t>
      </w:r>
    </w:p>
    <w:tbl>
      <w:tblPr>
        <w:tblStyle w:val="6"/>
        <w:tblW w:w="14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64"/>
        <w:gridCol w:w="1066"/>
        <w:gridCol w:w="8127"/>
        <w:gridCol w:w="181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方法</w:t>
            </w:r>
          </w:p>
        </w:tc>
        <w:tc>
          <w:tcPr>
            <w:tcW w:w="8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检查内容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评分标准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 送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抽查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</w:tc>
        <w:tc>
          <w:tcPr>
            <w:tcW w:w="812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1.佩戴工牌服务；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按规定着装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遵守劳动纪律、不迟到、不早退，不脱岗；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无扎堆聊天；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不打私人电话 聊天；上班不干私 活，在工作场 所不 得 吵 架,打架，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不能带亲朋好友到工作场所闲逛。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3.禁止在休息室区域内吸烟、喝酒和使用明火；禁止在病房为自己煮食；禁止擅自向病人解释病情和评价治疗；禁止污辱、打骂病人，禁止向病人或家属推销商品；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禁止代替护士做技术性操作。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语言文明,礼貌待人，态度热情，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团结协作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5.不得穿工作服外出院区或进入食堂。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服从工作安排和医护人员的业务指导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在管理班长的管理下积极工作。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7.外送护工为患者负责各项检查的预约、运送工作。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不知晓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工作内容和职责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扣2分／次，回答少于80%扣1分／次；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行为不规范扣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其他一项不符合要求扣1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仪容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6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2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衣着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，不留长指甲，不涂指甲油；上班不戴戒指、手镯；女员工不披头散发，男员工头发不能盖耳、不留胡须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2.做好标准预防，防止职业暴露。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 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流程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外送护工必须掌握患者检查项目，把患者准确无误的运送到目的地，待检查完毕后护送回病房。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运送患者接到检查单时必须先核对患者身份，查对清楚患者的床号、姓名、检查项目，向患者或者家属做好解释工作，带患者离开时要和科室老师打招呼，防止同名同姓推错患者。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检查轮椅或者平车性能是否完好，护送时要给患者系好安全带。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出入电梯、楼梯时要小心，避免碰伤患者和访客。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检查完毕后安全护送患者回病房。协助下轮椅，上床安置患者，取舒适体位，整理单元床。</w:t>
            </w:r>
          </w:p>
        </w:tc>
        <w:tc>
          <w:tcPr>
            <w:tcW w:w="181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 送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 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 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如发现患者在运送途中不适或者情绪不稳，应立即推回病房或及时报告医务人员，取得联系。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患者须要氧气，注意氧气是否足够。看是否有无引流管、引流瓶、运送时要小心，保证输液和引流的通畅，运送过程中注意观察患者情况，如有异常，及时报告医务人员，取得联系。注意文明用语及与部门老师的沟通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员工必须熟悉轮椅、平车的操作，每天上班前必须检查车辆的安全性，是否清洁等情况。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患者过轮椅或过床时，必须把轮椅及床锁上固定，并使用节力的方法移动患者。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运送患者速度不可太快或者太慢，途中留意患者手脚是否放在安全的位置上。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骨科、颈椎患者须在责任护士的指导下搬运、移动方法要正确，并且应有护士陪同外出检查。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危重患者要请医生或者护士确认患者是否能推送去检查，必要时需主管医生陪同检查，避免发生意外。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凡监护室患者或使用监护仪的患者，必须请医生陪同检查，防止意外。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满意度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效果10分</w:t>
            </w: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  <w:t>1.是否有无投诉事件。</w:t>
            </w:r>
          </w:p>
        </w:tc>
        <w:tc>
          <w:tcPr>
            <w:tcW w:w="181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投诉扣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5-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10分/次；</w:t>
            </w:r>
          </w:p>
        </w:tc>
        <w:tc>
          <w:tcPr>
            <w:tcW w:w="110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2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合计得分</w:t>
            </w:r>
          </w:p>
        </w:tc>
        <w:tc>
          <w:tcPr>
            <w:tcW w:w="11045" w:type="dxa"/>
            <w:gridSpan w:val="3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</w:tbl>
    <w:p>
      <w:pPr>
        <w:jc w:val="center"/>
        <w:rPr>
          <w:rStyle w:val="8"/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</w:rPr>
        <w:t>标本组服务质量考核标准</w:t>
      </w:r>
    </w:p>
    <w:tbl>
      <w:tblPr>
        <w:tblStyle w:val="6"/>
        <w:tblW w:w="14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70"/>
        <w:gridCol w:w="1073"/>
        <w:gridCol w:w="8177"/>
        <w:gridCol w:w="182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方法</w:t>
            </w:r>
          </w:p>
        </w:tc>
        <w:tc>
          <w:tcPr>
            <w:tcW w:w="8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检查内容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评分标准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0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 送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 本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73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抽查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</w:tc>
        <w:tc>
          <w:tcPr>
            <w:tcW w:w="817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1.佩戴工牌服务；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按规定着装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遵守劳动纪律、不迟到、不早退，不脱岗；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无扎堆聊天；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不打私人电话 聊天；上班不干私 活，在工作场 所不 得 吵 架,打架，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不能带亲朋好友到工作场所闲逛。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3.禁止在休息室区域内吸烟、喝酒和使用明火；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语言文明,礼貌待人，态度热情，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团结协作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5.外送标本护工不得穿工作服外出院区或进入食堂。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在护士长和老师的指导下，在管理班长的管理下积极工作。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7.护送在岗履行岗位职责。</w:t>
            </w:r>
          </w:p>
        </w:tc>
        <w:tc>
          <w:tcPr>
            <w:tcW w:w="1822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不知晓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工作内容和职责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扣2分／次，回答少于80%扣1分／次；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行为不规范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其他一项不符合要求扣1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仪容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7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衣着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，不留长指甲，不涂指甲油；上班不戴戒指、手镯；女员工不披头散发，男员工头发不能盖耳、不留胡须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2.做好标准预防，防止职业暴露。</w:t>
            </w:r>
          </w:p>
        </w:tc>
        <w:tc>
          <w:tcPr>
            <w:tcW w:w="182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0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 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 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30分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77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6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护送每天早晨8Am从高楼开始收集所有负责科室大批量送检的血标本，与护士做好交接签收，及时在电脑进行标本运输操作，做好三查：床号、姓名、标本、用密封盒（箱）统一送检，并将标本分类安全的送到各检验点。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护送工必须在医院要求的时间将平诊的标本及时送达检验点，在检验点必须100%刷条码签收，与检验科签收负责人认真做好交接签收工作，将签收后的汇总单交回病房保存。运送标本过程中要注意：及时、安全、避免污染。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对于一些特殊标本，如血气、血氧、血培养、脑脊液、骨髓标本、引流液等留取后必须及时送检。白天或夜间所有急查标本，从接到通知起到送至检验科不得超过半小时。</w:t>
            </w:r>
          </w:p>
        </w:tc>
        <w:tc>
          <w:tcPr>
            <w:tcW w:w="1822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 送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 本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 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 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77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运送员如有伤口，应先用胶布封贴伤口。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应尽量降低使用双手接触标本。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在任何情况下也不可以将标本放进口袋。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如有标本流泻，应立即报告。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及时取回报告。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left="360" w:hanging="36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每班下班后必须清洁消毒标本箱。</w:t>
            </w:r>
          </w:p>
        </w:tc>
        <w:tc>
          <w:tcPr>
            <w:tcW w:w="1822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8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满意度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效果15分</w:t>
            </w:r>
          </w:p>
        </w:tc>
        <w:tc>
          <w:tcPr>
            <w:tcW w:w="107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77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  <w:t>1.是否有无投诉事件。</w:t>
            </w:r>
          </w:p>
        </w:tc>
        <w:tc>
          <w:tcPr>
            <w:tcW w:w="1822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投诉扣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分/次；</w:t>
            </w:r>
          </w:p>
        </w:tc>
        <w:tc>
          <w:tcPr>
            <w:tcW w:w="1114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32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合计得分</w:t>
            </w:r>
          </w:p>
        </w:tc>
        <w:tc>
          <w:tcPr>
            <w:tcW w:w="11113" w:type="dxa"/>
            <w:gridSpan w:val="3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</w:tbl>
    <w:p>
      <w:pPr>
        <w:jc w:val="center"/>
        <w:rPr>
          <w:rStyle w:val="8"/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Style w:val="8"/>
          <w:rFonts w:hint="eastAsia" w:ascii="黑体" w:hAnsi="黑体" w:eastAsia="黑体" w:cs="黑体"/>
          <w:color w:val="auto"/>
          <w:sz w:val="32"/>
          <w:szCs w:val="32"/>
        </w:rPr>
        <w:t>其他组服务质量考核标准</w:t>
      </w:r>
    </w:p>
    <w:tbl>
      <w:tblPr>
        <w:tblStyle w:val="6"/>
        <w:tblW w:w="14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64"/>
        <w:gridCol w:w="1066"/>
        <w:gridCol w:w="8428"/>
        <w:gridCol w:w="127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方法</w:t>
            </w:r>
          </w:p>
        </w:tc>
        <w:tc>
          <w:tcPr>
            <w:tcW w:w="8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检查内容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评分标准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 他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 理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抽查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护工</w:t>
            </w:r>
          </w:p>
        </w:tc>
        <w:tc>
          <w:tcPr>
            <w:tcW w:w="8428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1.佩戴工牌服务；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按规定着装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遵守劳动纪律、不迟到、不早退，不脱岗；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无扎堆聊天；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不打私人电话 聊天；上班不干私 活，在工作场 所不 得 吵 架,打架，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不能带亲朋好友到工作场所闲逛。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3.禁止在休息室区域内吸烟、喝酒和使用明火；禁止擅自向病人解释病情和评价治疗；禁止污辱、打骂病人，禁止向病人或家属推销商品；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禁止代替护士做技术性操作。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语言文明,礼貌待人，态度热情，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团结协作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5.护工不得穿工作服外出院区或进入食堂。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在护士长和老师的指导下，在管理班长的管理下积极工作。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7.护工在岗履行岗位职责。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不知晓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工作内容和职责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扣2分／次，回答少于80%扣1分／次；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行为不规范扣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分／次；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仪表不符合规定扣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5分；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其他一项不符合要求扣1分。</w:t>
            </w:r>
          </w:p>
        </w:tc>
        <w:tc>
          <w:tcPr>
            <w:tcW w:w="134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仪容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仪表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06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28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衣着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，不留长指甲，不涂指甲油；上班不戴戒指、手镯；女员工不披头散发，男员工头发不能盖耳、不留胡须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2.做好标准预防，防止职业暴露。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担架组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428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1.在医院主管的领导下，根据医院相关部门的通知要求，负责全院各临床科室病人的转运工作。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2.遵循急、危重、缓的服务原则。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3.危、重病人转运时，需在各科医护人员的指导下工作，必要时请医护人员全程监护病人，防止意外发生。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4.转运病人过程中，发现有异常，停止转运，及时向主管医务人员汇报，就近处理，病人情况允许转运时再转运。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5.转运病人时，做到稳、轻、迅速。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6.认真填写服务工作卡。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门诊组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 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42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在门诊部主任、护士长的领导下，负责完成门诊各项辅助工作：熟悉本院门诊各科就诊情况及常规开展项目情况，在护士指导下能正确引导病人就诊。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2.必须佩戴工牌、准时上下岗，不迟到、不早退、不串岗、不脱岗、不闲谈。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3.做到仪表端庄，衣着整齐，淡妆一岗，避免出现心不在焉，满不在乎，傲慢的神态，不允许扎堆聊天，做好就诊指导工作。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4.要以真诚的微笑、热情主动的接待病人，礼貌待人，使用文明语言，有问必答、百问不厌，做到站立服务，目视前方，人急我急、倾力相帮。主动热情地帮助病人，解决就医 过程中遇到的困难，如见残疾、高龄老人、久病体弱者，应主动接待，年老体弱、行动不便，应搀扶到诊室就诊，帮其就诊、取药、检查等。合理安排优诊检查，对用担架抬来的急危病人，应立即协助送急诊科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5.服从门诊办公室工作安排，机动协助门诊部各项工作。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6.休假按程序办理请假，手续必须要有请假条，请病假的必须要加盖有本院相关部门公章疾病证明书，批准后方能休息。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7.做好门诊卫生保洁的宣传及监督工作，做好禁烟工作。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8.指导患者使用自助设备及互联网医院平台。根据需要安排护送患者，领送物品及其他外勤工作。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341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送药组护 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428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1.严格遵守药剂科各项管理制度，并在小组长的领导下，做好送药工作。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2.认真履行岗位职责，积极参与药房工作，为临床科室服务。送药工作应做到准确及时，并报告送药过程中出现的问题。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3.送药时，应细心谨慎，严格遵守操作流程。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4.对病区退回的药品，应仔细核对检查外包装是否缺失或破损。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5.送药过程中不串岗、脱岗。送药时间延长应及时与小组长沟通。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6.班前班后，做好清洁工作，保持药房整洁有序。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一项不符合要求扣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341" w:type="dxa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满意度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效果10分</w:t>
            </w: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428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106"/>
                <w:sz w:val="24"/>
                <w:szCs w:val="24"/>
              </w:rPr>
              <w:t>1.是否有无投诉事件。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投诉扣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  <w:lang w:val="en-US" w:eastAsia="zh-CN"/>
              </w:rPr>
              <w:t>5-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w w:val="110"/>
                <w:sz w:val="24"/>
                <w:szCs w:val="24"/>
              </w:rPr>
              <w:t>10分/次；</w:t>
            </w:r>
          </w:p>
        </w:tc>
        <w:tc>
          <w:tcPr>
            <w:tcW w:w="1341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2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合计得分</w:t>
            </w:r>
          </w:p>
        </w:tc>
        <w:tc>
          <w:tcPr>
            <w:tcW w:w="11045" w:type="dxa"/>
            <w:gridSpan w:val="3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pacing w:val="-20"/>
                <w:w w:val="105"/>
                <w:sz w:val="28"/>
                <w:szCs w:val="28"/>
              </w:rPr>
            </w:pPr>
          </w:p>
        </w:tc>
      </w:tr>
    </w:tbl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ind w:left="0" w:leftChars="0" w:firstLine="3855" w:firstLineChars="12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numPr>
          <w:ilvl w:val="0"/>
          <w:numId w:val="8"/>
        </w:numPr>
        <w:ind w:left="0" w:leftChars="0" w:firstLine="3213" w:firstLineChars="100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月嫂组护工服务质量考核标准</w:t>
      </w:r>
    </w:p>
    <w:tbl>
      <w:tblPr>
        <w:tblStyle w:val="6"/>
        <w:tblW w:w="14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64"/>
        <w:gridCol w:w="1066"/>
        <w:gridCol w:w="8127"/>
        <w:gridCol w:w="181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检查</w:t>
            </w:r>
          </w:p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方法</w:t>
            </w:r>
          </w:p>
        </w:tc>
        <w:tc>
          <w:tcPr>
            <w:tcW w:w="81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检查内容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评分标准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7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管 理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行为规范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66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抽查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月嫂</w:t>
            </w:r>
          </w:p>
        </w:tc>
        <w:tc>
          <w:tcPr>
            <w:tcW w:w="812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1.持有《育婴员证》或《月嫂证》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健康证明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等相关证件。挂牌服务；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按规定着装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遵守劳动纪律、不迟到、不早退，不脱岗；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无扎堆聊天；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</w:rPr>
              <w:t>不打私人电话聊天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val="en-US" w:eastAsia="zh-CN"/>
              </w:rPr>
              <w:t>不玩手机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</w:rPr>
              <w:t>；上班不干私活，在工作场所不得吵架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</w:rPr>
              <w:t>打架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4"/>
                <w:lang w:val="en-US" w:eastAsia="zh-CN"/>
              </w:rPr>
              <w:t>不能私自使用产妇生活用品；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不能带亲朋好友到工作场所闲逛。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3.禁止在病房区域内吸烟、喝酒和使用明火；禁止在病房为自己煮食；禁止擅自向病人解释病情和评价治疗；禁止污辱、打骂病人，禁止向病人或家属推销商品；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禁止代替护士做技术性操作。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语言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文明,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礼貌待人，态度热情，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团结协作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主动向患者和家属介绍月嫂服务内容，做好知情同意，无投诉。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6.服从工作安排和医护人员的业务指导。</w:t>
            </w:r>
          </w:p>
        </w:tc>
        <w:tc>
          <w:tcPr>
            <w:tcW w:w="1811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不知晓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工作内容和职责</w:t>
            </w: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扣2分／次，回答少于80%扣1分／次；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污辱、打骂病人扣</w:t>
            </w: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20分／次；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代替护士做技术性操作扣5分；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其他一项不符合要求扣1分。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仪容仪表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06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12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衣着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整洁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，不留长指甲，不涂指甲油；上班不戴戒指、手镯；不披头散发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2.做好标准预防，防止职业暴露。</w:t>
            </w:r>
          </w:p>
        </w:tc>
        <w:tc>
          <w:tcPr>
            <w:tcW w:w="1811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pacing w:val="-20"/>
                <w:w w:val="1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患 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 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护 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患 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 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护 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完 成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 况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基本要求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1.病房环境安全、整洁、安静、物品放置有序。做到：说话轻，走路轻，操作轻，开、关门轻。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产妇仪容整洁、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衣裤清洁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餐具清洁。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.协助产妇排便、漱口、洗脸、洗手、梳头、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擦身或沐浴、泡脚、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翻身(术后病人在护士指导下)。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.协助产妇取或热餐、进食，及时清洗餐具，剥（修）水果等。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.产妇睡前帮助整理床铺，必要时给产妇加毛毯或盖被。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  <w:t>有跌倒或坠床风险的产妇要随时上床栏。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  <w:t>.按照医嘱照顾产妇和宝宝，有事及时向医护人员汇报。不允许向产妇及家属推荐偏方，不允许质疑或干扰医护人员的诊疗行为。</w:t>
            </w:r>
          </w:p>
          <w:p>
            <w:pPr>
              <w:spacing w:line="300" w:lineRule="exact"/>
              <w:rPr>
                <w:rFonts w:hint="default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  <w:t>8.不允许使用奶瓶、奶嘴，协助产妇进行母乳喂养，进行乳房护理；如需加奶，需在护士指导下进行。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  <w:t>.协助护士观察宝宝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  <w:t>喂养、大小便、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  <w:t>皮肤及脐带的干燥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color w:val="auto"/>
                <w:w w:val="105"/>
                <w:sz w:val="24"/>
                <w:szCs w:val="24"/>
                <w:lang w:val="zh-CN"/>
              </w:rPr>
              <w:t>，如有异常，及时汇报值班医护人员。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.晚间护理要根据作息时间协助护士关闭电视，调节室温和灯光。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一项不符合要求扣1分。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一项不符合要求扣1分。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0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患者满意度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服务效果15分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检查</w:t>
            </w:r>
          </w:p>
        </w:tc>
        <w:tc>
          <w:tcPr>
            <w:tcW w:w="812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w w:val="106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对患者的传呼：响</w:t>
            </w:r>
            <w:r>
              <w:rPr>
                <w:rFonts w:hint="eastAsia" w:ascii="仿宋" w:hAnsi="仿宋" w:eastAsia="仿宋" w:cs="宋体"/>
                <w:color w:val="auto"/>
                <w:w w:val="106"/>
                <w:sz w:val="24"/>
                <w:szCs w:val="24"/>
              </w:rPr>
              <w:t>应</w:t>
            </w:r>
            <w:r>
              <w:rPr>
                <w:rFonts w:ascii="仿宋" w:hAnsi="仿宋" w:eastAsia="仿宋" w:cs="宋体"/>
                <w:color w:val="auto"/>
                <w:w w:val="106"/>
                <w:sz w:val="24"/>
                <w:szCs w:val="24"/>
              </w:rPr>
              <w:t>及时</w:t>
            </w:r>
            <w:r>
              <w:rPr>
                <w:rFonts w:hint="eastAsia" w:ascii="仿宋" w:hAnsi="仿宋" w:eastAsia="仿宋" w:cs="宋体"/>
                <w:color w:val="auto"/>
                <w:w w:val="106"/>
                <w:sz w:val="24"/>
                <w:szCs w:val="24"/>
              </w:rPr>
              <w:t>、到位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2.病人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（家属）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对生活照护满意。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3.无投诉。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4.遵守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医院感染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管理要求。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5.无人为或职责落实不到位所致的意外伤害事件发生。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投诉扣5分/次；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人为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或职责所致伤害</w:t>
            </w:r>
            <w:r>
              <w:rPr>
                <w:rFonts w:hint="eastAsia" w:ascii="仿宋" w:hAnsi="仿宋" w:eastAsia="仿宋"/>
                <w:color w:val="auto"/>
                <w:spacing w:val="-20"/>
                <w:w w:val="110"/>
                <w:sz w:val="24"/>
                <w:szCs w:val="24"/>
              </w:rPr>
              <w:t>10分/次；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违反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院感要求扣2分/次。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w w:val="105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一项不符合要求扣1分。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pacing w:val="-20"/>
                <w:w w:val="10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32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合计得分</w:t>
            </w:r>
          </w:p>
        </w:tc>
        <w:tc>
          <w:tcPr>
            <w:tcW w:w="1104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pacing w:val="-20"/>
                <w:w w:val="105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0"/>
        </w:numPr>
        <w:ind w:right="-120" w:rightChars="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numPr>
          <w:ilvl w:val="0"/>
          <w:numId w:val="0"/>
        </w:numPr>
        <w:ind w:right="-120" w:rightChars="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numPr>
          <w:ilvl w:val="0"/>
          <w:numId w:val="0"/>
        </w:numPr>
        <w:ind w:right="-120" w:rightChars="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附件7:                   </w:t>
      </w:r>
    </w:p>
    <w:p>
      <w:pPr>
        <w:pStyle w:val="5"/>
        <w:ind w:left="0" w:leftChars="0" w:firstLine="2891" w:firstLineChars="900"/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月护工陪护服务质量日常巡查表</w:t>
      </w:r>
    </w:p>
    <w:tbl>
      <w:tblPr>
        <w:tblStyle w:val="6"/>
        <w:tblW w:w="14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956"/>
        <w:gridCol w:w="837"/>
        <w:gridCol w:w="749"/>
        <w:gridCol w:w="868"/>
        <w:gridCol w:w="764"/>
        <w:gridCol w:w="794"/>
        <w:gridCol w:w="913"/>
        <w:gridCol w:w="974"/>
        <w:gridCol w:w="675"/>
        <w:gridCol w:w="779"/>
        <w:gridCol w:w="1032"/>
        <w:gridCol w:w="779"/>
        <w:gridCol w:w="690"/>
        <w:gridCol w:w="616"/>
        <w:gridCol w:w="733"/>
        <w:gridCol w:w="703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3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院区：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督查时间：                督查者：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护工仪表、佩戴工作牌（5分）每次不符合扣1分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护工在岗，履行岗位职责（10分）违规每次扣1分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护工在工作时间无吸烟现象（5分）违规每次扣1分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护工无超范围工作（5分）违规每次扣0.5分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护工穿工作服外出院区或进入食堂（10分）违规每次扣1分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护送患者检查及送检查单是否及时及规范（10）违规每次扣1分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送药是否及时及规范（5分）每次扣1分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收送标本是否及时及规范（10分）每次扣1分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护工巡视病房，为病人提供及时生活护理（10分）不符合扣0.5分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服务态度及护士评价（5分）一项不满意扣0.5分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护工休息室整洁（5分）不合格扣1分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有无投诉事件（20分）有投诉扣5分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巡查人：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监管人：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巡查时间：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日</w:t>
      </w:r>
    </w:p>
    <w:p>
      <w:pPr>
        <w:pStyle w:val="5"/>
        <w:ind w:left="0" w:leftChars="0" w:firstLine="0" w:firstLineChars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ind w:left="0" w:leftChars="0" w:firstLine="0" w:firstLineChars="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附件8：                 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年 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月护工陪护服务质量考核月报</w:t>
      </w: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294" w:tblpY="232"/>
        <w:tblOverlap w:val="never"/>
        <w:tblW w:w="14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66"/>
        <w:gridCol w:w="1419"/>
        <w:gridCol w:w="844"/>
        <w:gridCol w:w="919"/>
        <w:gridCol w:w="919"/>
        <w:gridCol w:w="787"/>
        <w:gridCol w:w="863"/>
        <w:gridCol w:w="825"/>
        <w:gridCol w:w="806"/>
        <w:gridCol w:w="787"/>
        <w:gridCol w:w="713"/>
        <w:gridCol w:w="900"/>
        <w:gridCol w:w="881"/>
        <w:gridCol w:w="825"/>
        <w:gridCol w:w="675"/>
        <w:gridCol w:w="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楼 层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科室名称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着装整齐，规范佩戴工作牌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值班时间在岗，履职到位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无工作时间吸烟现象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无超范围工作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不得穿工作服进入食堂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及时送检查单和送患者检查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按时送药准确规范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收送标本及时准确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巡视病房，提供生活护理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对患者及家属服务态度好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护工休息室干净整洁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无有效投诉事件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扣分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5"/>
        <w:ind w:left="0" w:leftChars="0" w:firstLine="620" w:firstLineChars="20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考核人：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监管人：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考核时间：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日</w:t>
      </w:r>
    </w:p>
    <w:p>
      <w:pPr>
        <w:pStyle w:val="5"/>
        <w:ind w:left="0" w:leftChars="0" w:firstLine="0" w:firstLineChars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sectPr>
          <w:pgSz w:w="16838" w:h="11906" w:orient="landscape"/>
          <w:pgMar w:top="1077" w:right="1077" w:bottom="1077" w:left="1077" w:header="851" w:footer="992" w:gutter="0"/>
          <w:cols w:space="0" w:num="1"/>
          <w:rtlGutter w:val="0"/>
          <w:docGrid w:type="lines" w:linePitch="314" w:charSpace="0"/>
        </w:sectPr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附件9：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质量与安全管理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持续改进工作记录表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（护工）</w:t>
      </w:r>
    </w:p>
    <w:tbl>
      <w:tblPr>
        <w:tblStyle w:val="6"/>
        <w:tblpPr w:leftFromText="180" w:rightFromText="180" w:vertAnchor="text" w:horzAnchor="page" w:tblpX="1395" w:tblpY="519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755"/>
        <w:gridCol w:w="1469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被检查科室（或人员）</w:t>
            </w:r>
          </w:p>
        </w:tc>
        <w:tc>
          <w:tcPr>
            <w:tcW w:w="3755" w:type="dxa"/>
            <w:vAlign w:val="center"/>
          </w:tcPr>
          <w:p>
            <w:pPr>
              <w:ind w:firstLine="294" w:firstLineChars="98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检查日期</w:t>
            </w:r>
          </w:p>
        </w:tc>
        <w:tc>
          <w:tcPr>
            <w:tcW w:w="2739" w:type="dxa"/>
            <w:vAlign w:val="center"/>
          </w:tcPr>
          <w:p>
            <w:pPr>
              <w:ind w:left="-288" w:leftChars="-137" w:right="315" w:firstLine="852" w:firstLineChars="284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684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存在问题：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tabs>
                <w:tab w:val="left" w:pos="2973"/>
              </w:tabs>
              <w:spacing w:line="360" w:lineRule="exact"/>
              <w:ind w:left="688" w:leftChars="85" w:hanging="510" w:hangingChars="17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ab/>
            </w:r>
          </w:p>
          <w:p>
            <w:pPr>
              <w:spacing w:line="360" w:lineRule="exact"/>
              <w:ind w:firstLine="4500" w:firstLineChars="1500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检查者签名：   日期：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684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原因分析：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整改措施：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ind w:firstLine="4800" w:firstLineChars="1600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整改人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：  日期：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日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9684" w:type="dxa"/>
            <w:gridSpan w:val="4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整改效果：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新出现的问题：     </w:t>
            </w:r>
          </w:p>
          <w:p>
            <w:pPr>
              <w:pStyle w:val="5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tabs>
                <w:tab w:val="left" w:pos="7200"/>
              </w:tabs>
              <w:ind w:firstLine="4800" w:firstLineChars="1600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检查者签名：  日期：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日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exact"/>
        <w:ind w:leftChars="0" w:right="0" w:rightChars="0"/>
        <w:jc w:val="both"/>
        <w:textAlignment w:val="auto"/>
        <w:outlineLvl w:val="9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附件10：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护工监管考核评分制度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一、在主管院领导及科主任的领导下，护工管理员负责护工服务质量的监管工作。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二、护工监管工作从制度制定、工作流程、岗位职责、特殊岗位要求具备的证件、服务质量、各类法律法规文件要求、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科室及患者满意度等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方面,进行严格考核，并制定详细的考核标准。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服务质量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考核标准：1.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标本组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护工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服务质量考核标准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管理组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护工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服务质量考核标准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，3.内勤组护工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服务质量考核标准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外送组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护工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服务质量考核标准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其他组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护工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服务质量考核标准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6.月嫂组护工服务质量考核标准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Style w:val="8"/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四、管理员每月不定期按照《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护工服务质量日常检查表》现场巡查护工服务质量，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每月定期根据考核标准，按照《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护工服务质量考核月报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baseline"/>
          <w:lang w:val="en-US" w:eastAsia="zh-CN"/>
        </w:rPr>
        <w:t>表》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进行评分，突出监管的目的性。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五、考核评分。质量及满意度评分满分：100分。95分以上为合格；90-94分一次性扣500元/科室，科室连续两个月不达标（90-94分），提出点名批评，并向科主任报告；如达不到90分，一次性扣1000元/科室，连续两个月科室评分不达90分，或年度总考核低于90分，院方有权单方面终止合同。未按医院要求完成配合工作，按医院规定给予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六、对于巡查、考核评分、满意度调查、投诉等发现的问题，按照《质量与安全管理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持续改进工作记录表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（护工）》要求，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做出分析原因，提出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整改措施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，落实整改到位，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直至问题完全解决，并负责把督促改进情况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向科主任汇报。</w:t>
      </w:r>
    </w:p>
    <w:p>
      <w:pPr>
        <w:ind w:firstLine="1760" w:firstLineChars="400"/>
        <w:jc w:val="both"/>
        <w:outlineLvl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年度护工监管考核表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24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02" w:tblpY="263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10"/>
        <w:gridCol w:w="2340"/>
        <w:gridCol w:w="2085"/>
        <w:gridCol w:w="1155"/>
        <w:gridCol w:w="115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考核细则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评分依据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护工管理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护工持证上岗，并做好业务培训等管理工作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未按时完成业务培训等管理工作，扣1-2分/项，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护工质量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严格遵守工作规范（流程）、工作制度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违反工作规范（流程）、制度，扣1分/次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护工配置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每月零付款护工配置率在95%以上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每月护工配置率每降低1%，扣1分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护工收费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按照“先服务后收费”的原则，不得违规收费，不得乱收费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乱收费或收费投诉，扣1-5分/例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护工满意度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患者和科室满意度达到95%以上，无有效投诉和纠纷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满意度每降低1%，扣1分，每例有效投诉或纠纷扣1-5分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0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考核结果：   </w:t>
            </w:r>
            <w:r>
              <w:rPr>
                <w:rStyle w:val="10"/>
                <w:lang w:val="en-US" w:eastAsia="zh-CN" w:bidi="ar"/>
              </w:rPr>
              <w:t xml:space="preserve">          </w:t>
            </w:r>
            <w:r>
              <w:rPr>
                <w:rStyle w:val="13"/>
                <w:lang w:val="en-US" w:eastAsia="zh-CN" w:bidi="ar"/>
              </w:rPr>
              <w:t xml:space="preserve"> 考核时间：    年   月   日                                                 考核者：                科主任：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4192E"/>
    <w:multiLevelType w:val="singleLevel"/>
    <w:tmpl w:val="FE44192E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37035A"/>
    <w:multiLevelType w:val="multilevel"/>
    <w:tmpl w:val="0E3703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80612"/>
    <w:multiLevelType w:val="multilevel"/>
    <w:tmpl w:val="199806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7042F5"/>
    <w:multiLevelType w:val="multilevel"/>
    <w:tmpl w:val="1F7042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981378C"/>
    <w:multiLevelType w:val="multilevel"/>
    <w:tmpl w:val="398137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C55FA1"/>
    <w:multiLevelType w:val="multilevel"/>
    <w:tmpl w:val="48C55F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7ED030"/>
    <w:multiLevelType w:val="singleLevel"/>
    <w:tmpl w:val="637ED03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10080"/>
    <w:rsid w:val="35C033BD"/>
    <w:rsid w:val="57D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Theme="minorEastAsia" w:cstheme="minorBidi"/>
      <w:kern w:val="2"/>
      <w:sz w:val="36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0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5">
    <w:name w:val="Body Text First Indent"/>
    <w:qFormat/>
    <w:uiPriority w:val="0"/>
    <w:pPr>
      <w:widowControl/>
      <w:spacing w:before="156" w:beforeLines="50" w:after="156" w:afterLines="50" w:line="360" w:lineRule="auto"/>
      <w:ind w:right="-120" w:firstLine="476"/>
      <w:jc w:val="both"/>
    </w:pPr>
    <w:rPr>
      <w:rFonts w:ascii="Times New Roman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8">
    <w:name w:val="style11"/>
    <w:qFormat/>
    <w:uiPriority w:val="0"/>
    <w:rPr>
      <w:rFonts w:hint="eastAsia" w:ascii="华文行楷" w:eastAsia="华文行楷"/>
      <w:b/>
      <w:bCs/>
      <w:color w:val="339933"/>
      <w:sz w:val="69"/>
      <w:szCs w:val="69"/>
    </w:rPr>
  </w:style>
  <w:style w:type="paragraph" w:customStyle="1" w:styleId="9">
    <w:name w:val="正文文本首行缩进1"/>
    <w:qFormat/>
    <w:uiPriority w:val="0"/>
    <w:pPr>
      <w:widowControl w:val="0"/>
      <w:spacing w:after="120"/>
      <w:ind w:firstLine="100" w:firstLineChars="100"/>
      <w:jc w:val="both"/>
    </w:pPr>
    <w:rPr>
      <w:rFonts w:ascii="Times New Roman" w:hAnsi="Times New Roman" w:eastAsiaTheme="minorEastAsia" w:cstheme="minorBidi"/>
      <w:kern w:val="2"/>
      <w:sz w:val="36"/>
      <w:szCs w:val="24"/>
      <w:lang w:val="en-US" w:eastAsia="zh-CN" w:bidi="ar-SA"/>
    </w:rPr>
  </w:style>
  <w:style w:type="character" w:customStyle="1" w:styleId="10">
    <w:name w:val="font61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_Style 4"/>
    <w:qFormat/>
    <w:uiPriority w:val="19"/>
    <w:rPr>
      <w:i/>
      <w:iCs/>
      <w:color w:val="808080"/>
    </w:rPr>
  </w:style>
  <w:style w:type="character" w:customStyle="1" w:styleId="13">
    <w:name w:val="font5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2023-09-25T02:36:00Z</dcterms:created>
  <dc:creator>Administrator</dc:creator>
  <cp:lastModifiedBy> 哔哩哔哩小蘑菇</cp:lastModifiedBy>
  <dcterms:modified xsi:type="dcterms:W3CDTF">2023-09-25T09:48:07Z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