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HAnsi" w:hAnsiTheme="minorHAnsi" w:eastAsiaTheme="minorEastAsia" w:cstheme="minorBidi"/>
          <w:b/>
          <w:bCs/>
          <w:sz w:val="32"/>
          <w:szCs w:val="32"/>
        </w:rPr>
        <w:t>医用氧气小气瓶采购</w:t>
      </w:r>
      <w:r>
        <w:rPr>
          <w:rFonts w:hint="eastAsia" w:cstheme="minorBidi"/>
          <w:b/>
          <w:bCs/>
          <w:sz w:val="32"/>
          <w:szCs w:val="32"/>
          <w:lang w:val="en-US" w:eastAsia="zh-CN"/>
        </w:rPr>
        <w:t>的</w:t>
      </w:r>
      <w:r>
        <w:rPr>
          <w:rFonts w:hint="eastAsia" w:asciiTheme="minorEastAsia" w:hAnsiTheme="minorEastAsia" w:eastAsiaTheme="minorEastAsia" w:cstheme="minorEastAsia"/>
          <w:b/>
          <w:bCs/>
          <w:color w:val="auto"/>
          <w:sz w:val="32"/>
          <w:szCs w:val="32"/>
        </w:rPr>
        <w:t>项目</w:t>
      </w:r>
      <w:r>
        <w:rPr>
          <w:rFonts w:hint="eastAsia" w:asciiTheme="minorEastAsia" w:hAnsiTheme="minorEastAsia" w:eastAsiaTheme="minorEastAsia" w:cstheme="minorEastAsia"/>
          <w:b/>
          <w:bCs/>
          <w:color w:val="auto"/>
          <w:sz w:val="32"/>
          <w:szCs w:val="32"/>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医用氧气小气瓶采购项目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供应商需为国内注册（指按国家有关规定要求注册的）生产或经营本次招标采购货物及服务，具备法人资格的；</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供应商必须具有有效的《危险化学品经营许可证》或《安全生产许可证》；</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供应商必须具有有效的气态医用氧《药品生产许可证》或《药品经营许可证》；</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供应商或委托的运输单位必须具有有效的《道路运输经营许可证》；</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供应商必须具有有效的气态医用氧《药品注册批件》或《药品再注册批准通知书》；</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供应商必须具有有效的《特种设备检验检测机构核准证（气瓶检验机构）》以及气瓶充装许可证，检验项目为无缝气瓶。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采购产品</w:t>
      </w:r>
    </w:p>
    <w:tbl>
      <w:tblPr>
        <w:tblStyle w:val="6"/>
        <w:tblW w:w="9767" w:type="dxa"/>
        <w:jc w:val="center"/>
        <w:tblInd w:w="0" w:type="dxa"/>
        <w:tblLayout w:type="fixed"/>
        <w:tblCellMar>
          <w:top w:w="0" w:type="dxa"/>
          <w:left w:w="0" w:type="dxa"/>
          <w:bottom w:w="0" w:type="dxa"/>
          <w:right w:w="0" w:type="dxa"/>
        </w:tblCellMar>
      </w:tblPr>
      <w:tblGrid>
        <w:gridCol w:w="651"/>
        <w:gridCol w:w="1505"/>
        <w:gridCol w:w="1432"/>
        <w:gridCol w:w="3883"/>
        <w:gridCol w:w="1149"/>
        <w:gridCol w:w="1"/>
        <w:gridCol w:w="1145"/>
        <w:gridCol w:w="1"/>
      </w:tblGrid>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名称</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规格</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执行标准</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纯度</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报价</w:t>
            </w: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瓶装氧</w:t>
            </w:r>
            <w:r>
              <w:rPr>
                <w:rFonts w:hint="eastAsia" w:ascii="宋体" w:hAnsi="宋体" w:eastAsia="宋体" w:cs="宋体"/>
                <w:color w:val="auto"/>
                <w:kern w:val="0"/>
                <w:sz w:val="21"/>
                <w:szCs w:val="21"/>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1.4</w:t>
            </w:r>
            <w:r>
              <w:rPr>
                <w:rFonts w:hint="eastAsia" w:ascii="宋体" w:hAnsi="宋体" w:eastAsia="宋体" w:cs="宋体"/>
                <w:color w:val="auto"/>
                <w:kern w:val="0"/>
                <w:sz w:val="21"/>
                <w:szCs w:val="21"/>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《中国药典》2020版二部</w:t>
            </w:r>
            <w:r>
              <w:rPr>
                <w:rFonts w:hint="eastAsia" w:ascii="宋体" w:hAnsi="宋体" w:eastAsia="宋体" w:cs="宋体"/>
                <w:color w:val="auto"/>
                <w:kern w:val="0"/>
                <w:sz w:val="21"/>
                <w:szCs w:val="21"/>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瓶装氧</w:t>
            </w:r>
            <w:r>
              <w:rPr>
                <w:rFonts w:hint="eastAsia" w:ascii="宋体" w:hAnsi="宋体" w:eastAsia="宋体" w:cs="宋体"/>
                <w:color w:val="auto"/>
                <w:kern w:val="0"/>
                <w:sz w:val="21"/>
                <w:szCs w:val="21"/>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0"/>
                <w:sz w:val="21"/>
                <w:szCs w:val="21"/>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《中国药典》2020版二部</w:t>
            </w:r>
            <w:r>
              <w:rPr>
                <w:rFonts w:hint="eastAsia" w:ascii="宋体" w:hAnsi="宋体" w:eastAsia="宋体" w:cs="宋体"/>
                <w:color w:val="auto"/>
                <w:kern w:val="0"/>
                <w:sz w:val="21"/>
                <w:szCs w:val="21"/>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瓶装氧</w:t>
            </w:r>
            <w:r>
              <w:rPr>
                <w:rFonts w:hint="eastAsia" w:ascii="宋体" w:hAnsi="宋体" w:eastAsia="宋体" w:cs="宋体"/>
                <w:color w:val="auto"/>
                <w:kern w:val="0"/>
                <w:sz w:val="21"/>
                <w:szCs w:val="21"/>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w:t>
            </w:r>
            <w:r>
              <w:rPr>
                <w:rFonts w:hint="eastAsia" w:ascii="宋体" w:hAnsi="宋体" w:eastAsia="宋体" w:cs="宋体"/>
                <w:color w:val="auto"/>
                <w:kern w:val="0"/>
                <w:sz w:val="21"/>
                <w:szCs w:val="21"/>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《中国药典》2020版二部</w:t>
            </w:r>
            <w:r>
              <w:rPr>
                <w:rFonts w:hint="eastAsia" w:ascii="宋体" w:hAnsi="宋体" w:eastAsia="宋体" w:cs="宋体"/>
                <w:color w:val="auto"/>
                <w:kern w:val="0"/>
                <w:sz w:val="21"/>
                <w:szCs w:val="21"/>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瓶装氧</w:t>
            </w:r>
            <w:r>
              <w:rPr>
                <w:rFonts w:hint="eastAsia" w:ascii="宋体" w:hAnsi="宋体" w:eastAsia="宋体" w:cs="宋体"/>
                <w:color w:val="auto"/>
                <w:kern w:val="0"/>
                <w:sz w:val="21"/>
                <w:szCs w:val="21"/>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0"/>
                <w:sz w:val="21"/>
                <w:szCs w:val="21"/>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《中国药典》2020版二部</w:t>
            </w:r>
            <w:r>
              <w:rPr>
                <w:rFonts w:hint="eastAsia" w:ascii="宋体" w:hAnsi="宋体" w:eastAsia="宋体" w:cs="宋体"/>
                <w:color w:val="auto"/>
                <w:kern w:val="0"/>
                <w:sz w:val="21"/>
                <w:szCs w:val="21"/>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瓶装氧</w:t>
            </w:r>
            <w:r>
              <w:rPr>
                <w:rFonts w:hint="eastAsia" w:ascii="宋体" w:hAnsi="宋体" w:eastAsia="宋体" w:cs="宋体"/>
                <w:color w:val="auto"/>
                <w:kern w:val="0"/>
                <w:sz w:val="21"/>
                <w:szCs w:val="21"/>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kern w:val="0"/>
                <w:sz w:val="21"/>
                <w:szCs w:val="21"/>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《中国药典》2020版二部</w:t>
            </w:r>
            <w:r>
              <w:rPr>
                <w:rFonts w:hint="eastAsia" w:ascii="宋体" w:hAnsi="宋体" w:eastAsia="宋体" w:cs="宋体"/>
                <w:color w:val="auto"/>
                <w:kern w:val="0"/>
                <w:sz w:val="21"/>
                <w:szCs w:val="21"/>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瓶装氧</w:t>
            </w:r>
            <w:r>
              <w:rPr>
                <w:rFonts w:hint="eastAsia" w:ascii="宋体" w:hAnsi="宋体" w:eastAsia="宋体" w:cs="宋体"/>
                <w:color w:val="auto"/>
                <w:kern w:val="0"/>
                <w:sz w:val="21"/>
                <w:szCs w:val="21"/>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w:t>
            </w:r>
            <w:r>
              <w:rPr>
                <w:rFonts w:hint="eastAsia" w:ascii="宋体" w:hAnsi="宋体" w:eastAsia="宋体" w:cs="宋体"/>
                <w:color w:val="auto"/>
                <w:kern w:val="0"/>
                <w:sz w:val="21"/>
                <w:szCs w:val="21"/>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《中国药典》2020版二部</w:t>
            </w:r>
            <w:r>
              <w:rPr>
                <w:rFonts w:hint="eastAsia" w:ascii="宋体" w:hAnsi="宋体" w:eastAsia="宋体" w:cs="宋体"/>
                <w:color w:val="auto"/>
                <w:kern w:val="0"/>
                <w:sz w:val="21"/>
                <w:szCs w:val="21"/>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瓶装氧</w:t>
            </w:r>
            <w:r>
              <w:rPr>
                <w:rFonts w:hint="eastAsia" w:ascii="宋体" w:hAnsi="宋体" w:eastAsia="宋体" w:cs="宋体"/>
                <w:color w:val="auto"/>
                <w:kern w:val="0"/>
                <w:sz w:val="21"/>
                <w:szCs w:val="21"/>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w:t>
            </w:r>
            <w:r>
              <w:rPr>
                <w:rFonts w:hint="eastAsia" w:ascii="宋体" w:hAnsi="宋体" w:eastAsia="宋体" w:cs="宋体"/>
                <w:color w:val="auto"/>
                <w:kern w:val="0"/>
                <w:sz w:val="21"/>
                <w:szCs w:val="21"/>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《中国药典》2020版二部</w:t>
            </w:r>
            <w:r>
              <w:rPr>
                <w:rFonts w:hint="eastAsia" w:ascii="宋体" w:hAnsi="宋体" w:eastAsia="宋体" w:cs="宋体"/>
                <w:color w:val="auto"/>
                <w:kern w:val="0"/>
                <w:sz w:val="21"/>
                <w:szCs w:val="21"/>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p>
        </w:tc>
      </w:tr>
      <w:tr>
        <w:tblPrEx>
          <w:tblLayout w:type="fixed"/>
          <w:tblCellMar>
            <w:top w:w="0" w:type="dxa"/>
            <w:left w:w="0" w:type="dxa"/>
            <w:bottom w:w="0" w:type="dxa"/>
            <w:right w:w="0" w:type="dxa"/>
          </w:tblCellMar>
        </w:tblPrEx>
        <w:trPr>
          <w:trHeight w:val="477" w:hRule="atLeast"/>
          <w:jc w:val="center"/>
        </w:trPr>
        <w:tc>
          <w:tcPr>
            <w:tcW w:w="8621"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bidi="ar"/>
              </w:rPr>
              <w:t>备注：医用氧气浓度标准≥99.5% ，保质期为12月。</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1"/>
                <w:szCs w:val="21"/>
              </w:rPr>
            </w:pPr>
          </w:p>
        </w:tc>
      </w:tr>
    </w:tbl>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所有设备必须是设备厂家合法渠道的全新正品，按厂家标准配置的整套全新，具备正规合法经销渠道的，符合国家各项有关质量标准的合格产品。若产品在运输过程中损坏须无偿调换相同产品。产品符合国家有关质量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5．产品及服务应符合本招标文件的技术要求，如没有提及适用标准，则应符合中华人民共和国国家标准或行业标准。这些标准必须是有关机构发布的最新版本的标准。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投标人应保证投标产品涉及到的知识产权和所提供的相关技术资料是合法取得，并享有完整的知识产权，不会因为需方的使用而被责令停止使用、追偿或要求赔偿损失，如出现此情况，一切经济和法律责任均由投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三、供应产品要求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1．要求供应商提供的投标产品必须是合格的、未曾使用过的全新产品，所采用的原料优良、质量上乘，原材料、辅料、成品均须符合相应的国家标准和行业标准的要求。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2．所供产品必须适用于医院内医用气体的使用要求。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3．根据采购人需求（提前一天通知）按时供货，送货到指定地点。当接到采购人应急供货电话后，4小时内将满足应急供货量的指定规格气体送达指定地点，并根据实际情况提供不间断的持续供给。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4．供应商将产品送达指定地点后，须由采购人在“送货单”签字确认，双方签署的“送货单”作为结算依据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所有合同产品均由中标人装运至招标人指定地点，所有产品的运输安全均由中标人负责。产品装运后由中标人办理保险，费用已含在合同价中。如国家对此类产品的运输有特殊要求的，中标人负责办理相关手续并承担一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6．中标人有专门的联络人员，自行配备相应的运输、配送工具及装卸人员。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7．气体在运输和装卸过程中的一切安全问题由中标人负责。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8．技术要求：符合《中华人民共和国药典》、《气瓶安全监察规程》，以及各类气体的相关国家标准和技术规范的规定(氧含量≥99.5％标准)。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9．▲投标人提供的产品必须能与医院现有设备配套使用，并拥有中转和装卸等配套设施。其中：配备的储存、中转、装卸设备必须符合国家有关要求。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报价要求和结算方式</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根据采购产品清单进行报价，报价应包含产品费用，人工费、运输费、开票税金等所有费用的价格。</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结算方式：按季度以实际量进行结算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bCs/>
          <w:color w:val="auto"/>
          <w:sz w:val="21"/>
          <w:szCs w:val="21"/>
          <w:lang w:val="en-US" w:eastAsia="zh-CN"/>
        </w:rPr>
        <w:t>合同期</w:t>
      </w:r>
      <w:r>
        <w:rPr>
          <w:rFonts w:hint="eastAsia" w:ascii="宋体" w:hAnsi="宋体" w:eastAsia="宋体" w:cs="宋体"/>
          <w:b/>
          <w:bCs/>
          <w:color w:val="auto"/>
          <w:sz w:val="21"/>
          <w:szCs w:val="21"/>
          <w:u w:val="single"/>
          <w:lang w:val="en-US" w:eastAsia="zh-CN"/>
        </w:rPr>
        <w:t>1</w:t>
      </w:r>
      <w:r>
        <w:rPr>
          <w:rFonts w:hint="eastAsia" w:ascii="宋体" w:hAnsi="宋体" w:eastAsia="宋体" w:cs="宋体"/>
          <w:b/>
          <w:bCs/>
          <w:color w:val="auto"/>
          <w:sz w:val="21"/>
          <w:szCs w:val="21"/>
          <w:lang w:val="en-US" w:eastAsia="zh-CN"/>
        </w:rPr>
        <w:t>年</w:t>
      </w:r>
      <w:r>
        <w:rPr>
          <w:rFonts w:hint="eastAsia" w:ascii="宋体" w:hAnsi="宋体" w:eastAsia="宋体" w:cs="宋体"/>
          <w:b w:val="0"/>
          <w:bCs w:val="0"/>
          <w:color w:val="auto"/>
          <w:sz w:val="21"/>
          <w:szCs w:val="21"/>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务商遴选方式</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对服务商的服务质量、及时性及价格进行综合评价，遴选1家服务商。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pStyle w:val="2"/>
        <w:rPr>
          <w:rFonts w:hint="eastAsia"/>
          <w:lang w:val="en-US" w:eastAsia="zh-CN"/>
        </w:rPr>
      </w:pPr>
      <w:bookmarkStart w:id="0" w:name="_GoBack"/>
      <w:bookmarkEnd w:id="0"/>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righ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hAnsi="宋体" w:eastAsia="宋体" w:cs="宋体"/>
          <w:b w:val="0"/>
          <w:bCs w:val="0"/>
          <w:color w:val="auto"/>
          <w:sz w:val="24"/>
          <w:szCs w:val="24"/>
          <w:lang w:val="en-US" w:eastAsia="zh-CN"/>
        </w:rPr>
        <w:t>总务科</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日期：2023年  月  日  </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rPr>
          <w:rFonts w:hint="default"/>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E9846"/>
    <w:multiLevelType w:val="singleLevel"/>
    <w:tmpl w:val="B9BE9846"/>
    <w:lvl w:ilvl="0" w:tentative="0">
      <w:start w:val="1"/>
      <w:numFmt w:val="decimal"/>
      <w:suff w:val="nothing"/>
      <w:lvlText w:val="%1．"/>
      <w:lvlJc w:val="left"/>
      <w:pPr>
        <w:ind w:left="0" w:firstLine="400"/>
      </w:pPr>
      <w:rPr>
        <w:rFonts w:hint="default"/>
      </w:rPr>
    </w:lvl>
  </w:abstractNum>
  <w:abstractNum w:abstractNumId="1">
    <w:nsid w:val="D92DB768"/>
    <w:multiLevelType w:val="singleLevel"/>
    <w:tmpl w:val="D92DB768"/>
    <w:lvl w:ilvl="0" w:tentative="0">
      <w:start w:val="1"/>
      <w:numFmt w:val="decimal"/>
      <w:suff w:val="nothing"/>
      <w:lvlText w:val="%1、"/>
      <w:lvlJc w:val="left"/>
    </w:lvl>
  </w:abstractNum>
  <w:abstractNum w:abstractNumId="2">
    <w:nsid w:val="EC57D82B"/>
    <w:multiLevelType w:val="singleLevel"/>
    <w:tmpl w:val="EC57D82B"/>
    <w:lvl w:ilvl="0" w:tentative="0">
      <w:start w:val="1"/>
      <w:numFmt w:val="decimal"/>
      <w:suff w:val="nothing"/>
      <w:lvlText w:val="%1．"/>
      <w:lvlJc w:val="left"/>
      <w:pPr>
        <w:ind w:left="0" w:firstLine="400"/>
      </w:pPr>
      <w:rPr>
        <w:rFonts w:hint="default"/>
      </w:rPr>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9EF"/>
    <w:rsid w:val="039239DC"/>
    <w:rsid w:val="08D46D94"/>
    <w:rsid w:val="0E302E5F"/>
    <w:rsid w:val="0E5D5F75"/>
    <w:rsid w:val="123268EA"/>
    <w:rsid w:val="16A8262D"/>
    <w:rsid w:val="18A001F1"/>
    <w:rsid w:val="1E32507D"/>
    <w:rsid w:val="1EA35638"/>
    <w:rsid w:val="1F857C71"/>
    <w:rsid w:val="265F3EDF"/>
    <w:rsid w:val="29AB15D2"/>
    <w:rsid w:val="2E25578E"/>
    <w:rsid w:val="33784D69"/>
    <w:rsid w:val="3879605E"/>
    <w:rsid w:val="38A32EF9"/>
    <w:rsid w:val="39144F99"/>
    <w:rsid w:val="3D862955"/>
    <w:rsid w:val="3F570982"/>
    <w:rsid w:val="47C44482"/>
    <w:rsid w:val="491207CF"/>
    <w:rsid w:val="53434E0F"/>
    <w:rsid w:val="5C1C15A6"/>
    <w:rsid w:val="66454836"/>
    <w:rsid w:val="762802B9"/>
    <w:rsid w:val="76E93656"/>
    <w:rsid w:val="7A9B74EC"/>
    <w:rsid w:val="7BBB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next w:val="1"/>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6"/>
      <w:szCs w:val="24"/>
    </w:rPr>
  </w:style>
  <w:style w:type="paragraph" w:styleId="4">
    <w:name w:val="Normal Indent"/>
    <w:basedOn w:val="1"/>
    <w:qFormat/>
    <w:uiPriority w:val="0"/>
    <w:pPr>
      <w:spacing w:line="360" w:lineRule="auto"/>
      <w:ind w:firstLine="420" w:firstLineChars="200"/>
    </w:pPr>
    <w:rPr>
      <w:szCs w:val="21"/>
    </w:rPr>
  </w:style>
  <w:style w:type="paragraph" w:styleId="5">
    <w:name w:val="Plain Text"/>
    <w:basedOn w:val="1"/>
    <w:qFormat/>
    <w:uiPriority w:val="0"/>
    <w:rPr>
      <w:rFonts w:ascii="宋体" w:hAnsi="Courier New"/>
      <w:szCs w:val="20"/>
    </w:rPr>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 哔哩哔哩小蘑菇</cp:lastModifiedBy>
  <cp:lastPrinted>2023-08-28T08:55:00Z</cp:lastPrinted>
  <dcterms:modified xsi:type="dcterms:W3CDTF">2023-09-13T10:09:16Z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