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柳州市工人医院创建全国文明单位宣传片及建院90周年宣传片拍摄服务采购需求</w:t>
      </w:r>
    </w:p>
    <w:p>
      <w:pPr>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 xml:space="preserve">    柳州市工人医院创建全国文明单位宣传片及建院90周年宣传片拍摄服务</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二、项目概况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为庆祝柳州市工人医院建院90周年，更好地展示医院发展历史、展现新时代工医人的精神面貌，树立良好社会形象，拟拍摄柳州市工人医院创建全国文明单位宣传片和建院90周年宣传片各一部。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拍摄制作完成宣传片成片。宣传片整体风格要求大气、专业，展示医院历史和美好发展前景。整体节奏适中，画面丰富，剪辑得当。内容虚实结合，运镜细腻有创意，构思新颖，既有医院的实景画面，又有结合特效等方式的历史回顾和愿景展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三、投标人</w:t>
      </w:r>
      <w:r>
        <w:rPr>
          <w:rFonts w:hint="eastAsia" w:ascii="仿宋" w:hAnsi="仿宋" w:eastAsia="仿宋" w:cs="仿宋"/>
          <w:b/>
          <w:bCs/>
          <w:sz w:val="28"/>
          <w:szCs w:val="28"/>
          <w:highlight w:val="none"/>
          <w:lang w:val="en-US" w:eastAsia="zh-CN"/>
        </w:rPr>
        <w:t>/供应商资格条件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1、投标人需为国内注册（指按国家有关规定要求注册的）生产或经营本次招标采购货物及服务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4、投标人有效的“税务登记证”副本复印件。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四、项目内容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1、拍摄柳州市工人医院创建全国文明单位宣传片一部，时长5分钟左右。</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2、拍摄柳州市工人医院建院90周年宣传片一部，时长5-8分钟。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3、创建全国文明单位宣传片和建院90周年宣传片部分镜头画面可以共用，根据文案进行剪辑。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4、策划、撰稿：投标人拍摄前期要求提供策划方案，完成解说词，提供主要画面分镜。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5、实景拍摄：根据要求进行实景拍摄，要求多角度、全方位，很好地展示医院所处的地理位置，优美环境，人员面貌，医院设施及服务等内容。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6、特效：根据需要完成特效制作，使画面更加生动、丰富。</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7、解说：要求男声，大气、沉稳、富于感染力。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8、背景音乐：大气、优美。</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9、影片格式。拍摄格式：4K高清数码拍摄及4k三维制作分辨率标准，音频格式：5.1环绕立体声。每部作品需提交4K版本和1080P版本两种。</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10、投标人摄影机要使用SONY F55或同等级别及以上摄影机，所有实拍拍摄内容须采用达到4K标准拍摄，灯光要求使用电影镝灯，确保原始素材分辨率不低于4K标准画质。同时具备相关的拍摄辅助设备，包括但不限于航拍器材、大摇臂、小摇臂、轨道套装、专业收音器材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拟为本项目投入的执行团队不少于15人，执行团队人员必须包含但不仅限于导演、制片、策划、拍摄、后期等人员，且所有执行团队人员全程参与项目实际拍摄工作；导演、制片、策划、摄影师、后期制作等主创人员必须有5年以上工作经验；导演应具有电影和宣传片拍摄制作经验及案例，并保证在此项目投标中参与现场陈述和答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投标人应保证针对本项目的画面、音乐、文字涉及到的知识产权和所提供的相关资料是合法取得，并享有完整的知识产权，不会因为采购人的使用而被责令停止使用、追偿或要求赔偿损失，如出现此情况，一切经济和法律责任均由投标人承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13，投标人必须制作过市级或市级以上，单项合同金额15万元以上的同类项目专题片、宣传片、招商片的案例，并提供合同或中标通知书等相关证明文件（投标文件递交截止时间前提交证明材料原件验证）。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14，投标人需提供近年来拍摄的同类项目视频专题片一部或按本项目思路编制的样片一部（载体不限，随投标文件递交）。</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15，投标人需熟悉柳州医疗行业，有拍摄经验，并在柳州市内有服务机构提供本地化服务，请提供相关证明文件（投标文件递交截止时间前提交“营业执照”副本原件验证）。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16，投标人需免费为甲方另外拍摄两部建院90周年活动小短片（活动预热、活动回顾等），每部1分钟左右。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val="en-US" w:eastAsia="zh-CN"/>
        </w:rPr>
        <w:t>1、</w:t>
      </w:r>
      <w:r>
        <w:rPr>
          <w:rFonts w:hint="eastAsia" w:ascii="仿宋" w:hAnsi="仿宋" w:eastAsia="仿宋" w:cs="仿宋"/>
          <w:color w:val="auto"/>
          <w:kern w:val="2"/>
          <w:sz w:val="28"/>
          <w:szCs w:val="28"/>
          <w:highlight w:val="none"/>
          <w:lang w:val="en-US" w:eastAsia="zh-CN" w:bidi="ar-SA"/>
        </w:rPr>
        <w:t>报价含人工费、材料费、装卸车费、运输费、管理费、保险、利润、税金等为完成本项目所需的所有费用，在实施期间不因市场因素而变动。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3、报价人需按服务内容和宣传片拍摄制作要求做详细方案及报价，报项目总价。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六、其他要求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1、交货时如出现质量、服务内容等与招投标文件不符的情况，投标人应无条件给予更换。</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2、投标人确保所供应产品/服务符合国家相关技术部门规定技术要求。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六、合同期及结算方式</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1、本项目为一次性采购，自合同签订之日起 20 日历天内完成宣传片的制作并通过审核、验收；成品交付后的1年内，根据招标人需求，免费提供新的视频素材补拍、后期制作服务，对原片进行镜头置换，编辑完成新的版本。</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2、结算方式：宣传片成品交付完毕，验收完成后支付90%合同款，成品交付满1年后支付剩余10%合同款项。 </w:t>
      </w:r>
    </w:p>
    <w:p>
      <w:pPr>
        <w:pStyle w:val="2"/>
        <w:ind w:left="0" w:leftChars="0" w:firstLine="0" w:firstLineChars="0"/>
        <w:rPr>
          <w:rFonts w:hint="default" w:ascii="仿宋" w:hAnsi="仿宋" w:eastAsia="仿宋" w:cs="仿宋"/>
          <w:sz w:val="28"/>
          <w:szCs w:val="28"/>
          <w:highlight w:val="none"/>
          <w:lang w:val="en-US" w:eastAsia="zh-CN"/>
        </w:rPr>
      </w:pP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MGY4NmNhMDhkMjYzNmFmNDBjOTk1MWFhYjgxM2UifQ=="/>
  </w:docVars>
  <w:rsids>
    <w:rsidRoot w:val="53C91D89"/>
    <w:rsid w:val="010951A7"/>
    <w:rsid w:val="029006F1"/>
    <w:rsid w:val="03435C52"/>
    <w:rsid w:val="041744FB"/>
    <w:rsid w:val="042621F8"/>
    <w:rsid w:val="047E1FB9"/>
    <w:rsid w:val="05B0028B"/>
    <w:rsid w:val="05C74289"/>
    <w:rsid w:val="061E3F1F"/>
    <w:rsid w:val="06D663A6"/>
    <w:rsid w:val="07664AA9"/>
    <w:rsid w:val="09280A33"/>
    <w:rsid w:val="0AA01CBB"/>
    <w:rsid w:val="0AD409A0"/>
    <w:rsid w:val="0C29450A"/>
    <w:rsid w:val="0D052F8B"/>
    <w:rsid w:val="0DEC388F"/>
    <w:rsid w:val="0DFB3956"/>
    <w:rsid w:val="0E1F0604"/>
    <w:rsid w:val="0F9A511E"/>
    <w:rsid w:val="0FD86801"/>
    <w:rsid w:val="11424D1C"/>
    <w:rsid w:val="11634099"/>
    <w:rsid w:val="12437AFC"/>
    <w:rsid w:val="128571E5"/>
    <w:rsid w:val="136A457E"/>
    <w:rsid w:val="139F4F81"/>
    <w:rsid w:val="158A71B2"/>
    <w:rsid w:val="171C1FFC"/>
    <w:rsid w:val="17AA5816"/>
    <w:rsid w:val="17CB6A54"/>
    <w:rsid w:val="17F07302"/>
    <w:rsid w:val="19AB7B33"/>
    <w:rsid w:val="1B5F233C"/>
    <w:rsid w:val="1C52663A"/>
    <w:rsid w:val="1CBE4E69"/>
    <w:rsid w:val="1CF25EBF"/>
    <w:rsid w:val="1D9E52E5"/>
    <w:rsid w:val="1E1D2544"/>
    <w:rsid w:val="1F7B2D1C"/>
    <w:rsid w:val="1FBD62B1"/>
    <w:rsid w:val="20B16B03"/>
    <w:rsid w:val="219B01F8"/>
    <w:rsid w:val="21A07DC1"/>
    <w:rsid w:val="22916F65"/>
    <w:rsid w:val="22E362D2"/>
    <w:rsid w:val="23CE5A6F"/>
    <w:rsid w:val="25041897"/>
    <w:rsid w:val="25FE0E97"/>
    <w:rsid w:val="26D52249"/>
    <w:rsid w:val="28681DD5"/>
    <w:rsid w:val="28865645"/>
    <w:rsid w:val="29D370F6"/>
    <w:rsid w:val="2C022C0C"/>
    <w:rsid w:val="2CB404AC"/>
    <w:rsid w:val="2CDF3794"/>
    <w:rsid w:val="2DC82F69"/>
    <w:rsid w:val="2E852EAB"/>
    <w:rsid w:val="2FC63D74"/>
    <w:rsid w:val="30D0413E"/>
    <w:rsid w:val="31040C94"/>
    <w:rsid w:val="31F22A68"/>
    <w:rsid w:val="34272BB6"/>
    <w:rsid w:val="347553BB"/>
    <w:rsid w:val="34D91454"/>
    <w:rsid w:val="35980CEA"/>
    <w:rsid w:val="35AC53AF"/>
    <w:rsid w:val="36692286"/>
    <w:rsid w:val="385C04DC"/>
    <w:rsid w:val="397C5051"/>
    <w:rsid w:val="3AE4385E"/>
    <w:rsid w:val="3B36382A"/>
    <w:rsid w:val="3CFB2BFE"/>
    <w:rsid w:val="3E2C4BB7"/>
    <w:rsid w:val="3F1461F9"/>
    <w:rsid w:val="3F664045"/>
    <w:rsid w:val="40012417"/>
    <w:rsid w:val="40D46D12"/>
    <w:rsid w:val="4172433C"/>
    <w:rsid w:val="417D3E89"/>
    <w:rsid w:val="419A0FA7"/>
    <w:rsid w:val="421C47E7"/>
    <w:rsid w:val="4233749A"/>
    <w:rsid w:val="42B208A8"/>
    <w:rsid w:val="44E1092B"/>
    <w:rsid w:val="45085EB8"/>
    <w:rsid w:val="45960004"/>
    <w:rsid w:val="46F86693"/>
    <w:rsid w:val="47A37881"/>
    <w:rsid w:val="47EE5F11"/>
    <w:rsid w:val="47F24951"/>
    <w:rsid w:val="481E5360"/>
    <w:rsid w:val="485C4F2C"/>
    <w:rsid w:val="489B4B75"/>
    <w:rsid w:val="49634BF7"/>
    <w:rsid w:val="4A1F5604"/>
    <w:rsid w:val="4D1B00DF"/>
    <w:rsid w:val="4F8D4BCF"/>
    <w:rsid w:val="4FF57096"/>
    <w:rsid w:val="50E85F0B"/>
    <w:rsid w:val="50EB5975"/>
    <w:rsid w:val="51BB2D00"/>
    <w:rsid w:val="52F3051F"/>
    <w:rsid w:val="53C91D89"/>
    <w:rsid w:val="53F82B75"/>
    <w:rsid w:val="54F21A55"/>
    <w:rsid w:val="55617B80"/>
    <w:rsid w:val="56173FB4"/>
    <w:rsid w:val="561D501A"/>
    <w:rsid w:val="56515FE9"/>
    <w:rsid w:val="590172E0"/>
    <w:rsid w:val="59666F1C"/>
    <w:rsid w:val="59760D08"/>
    <w:rsid w:val="59BB2AE6"/>
    <w:rsid w:val="5A447D2A"/>
    <w:rsid w:val="5B3F6E48"/>
    <w:rsid w:val="5C593F21"/>
    <w:rsid w:val="5C9F2BA9"/>
    <w:rsid w:val="5CB3223D"/>
    <w:rsid w:val="5CEF488A"/>
    <w:rsid w:val="5E40418F"/>
    <w:rsid w:val="5F442227"/>
    <w:rsid w:val="607F7AD3"/>
    <w:rsid w:val="623A7395"/>
    <w:rsid w:val="627438C2"/>
    <w:rsid w:val="62C20C77"/>
    <w:rsid w:val="63814B5D"/>
    <w:rsid w:val="65A97DBB"/>
    <w:rsid w:val="66042455"/>
    <w:rsid w:val="66773F23"/>
    <w:rsid w:val="680C7FB1"/>
    <w:rsid w:val="6A6D73D5"/>
    <w:rsid w:val="6A9B7D71"/>
    <w:rsid w:val="6AE954B5"/>
    <w:rsid w:val="6BA044C1"/>
    <w:rsid w:val="6C775AF2"/>
    <w:rsid w:val="6E5E469C"/>
    <w:rsid w:val="6F0453DE"/>
    <w:rsid w:val="6F250725"/>
    <w:rsid w:val="6F395FEB"/>
    <w:rsid w:val="717766ED"/>
    <w:rsid w:val="72625B8C"/>
    <w:rsid w:val="72C2716E"/>
    <w:rsid w:val="73BB4BC8"/>
    <w:rsid w:val="74607426"/>
    <w:rsid w:val="74C13C0D"/>
    <w:rsid w:val="75E0022F"/>
    <w:rsid w:val="76C91732"/>
    <w:rsid w:val="77DD02F3"/>
    <w:rsid w:val="77F5645C"/>
    <w:rsid w:val="78A05FEB"/>
    <w:rsid w:val="79562EED"/>
    <w:rsid w:val="79746C26"/>
    <w:rsid w:val="7AC124B5"/>
    <w:rsid w:val="7AF9322A"/>
    <w:rsid w:val="7B161079"/>
    <w:rsid w:val="7B6660C0"/>
    <w:rsid w:val="7B7D10C7"/>
    <w:rsid w:val="7C60679C"/>
    <w:rsid w:val="7CAF0D43"/>
    <w:rsid w:val="7CC12FE9"/>
    <w:rsid w:val="7CDB5105"/>
    <w:rsid w:val="7CED43DB"/>
    <w:rsid w:val="7D0A0C4E"/>
    <w:rsid w:val="7D693FB2"/>
    <w:rsid w:val="7DBC3A33"/>
    <w:rsid w:val="7DFD69D9"/>
    <w:rsid w:val="7E1C5683"/>
    <w:rsid w:val="7E6C177D"/>
    <w:rsid w:val="7EBE43C7"/>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_Style 1"/>
    <w:basedOn w:val="1"/>
    <w:qFormat/>
    <w:uiPriority w:val="34"/>
    <w:pPr>
      <w:ind w:firstLine="420" w:firstLineChars="200"/>
    </w:pPr>
    <w:rPr>
      <w:rFonts w:ascii="Calibri"/>
      <w:szCs w:val="22"/>
    </w:rPr>
  </w:style>
  <w:style w:type="paragraph" w:styleId="3">
    <w:name w:val="index 8"/>
    <w:basedOn w:val="1"/>
    <w:next w:val="1"/>
    <w:qFormat/>
    <w:uiPriority w:val="0"/>
    <w:pPr>
      <w:ind w:left="0" w:leftChars="0"/>
      <w:jc w:val="left"/>
    </w:pPr>
    <w:rPr>
      <w:rFonts w:ascii="Times New Roman" w:hAnsi="Times New Roman"/>
    </w:rPr>
  </w:style>
  <w:style w:type="paragraph" w:styleId="4">
    <w:name w:val="annotation text"/>
    <w:basedOn w:val="1"/>
    <w:unhideWhenUsed/>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 Char Char Char Char Char Char1 Char"/>
    <w:basedOn w:val="1"/>
    <w:qFormat/>
    <w:uiPriority w:val="0"/>
    <w:rPr>
      <w:sz w:val="24"/>
      <w:szCs w:val="24"/>
    </w:rPr>
  </w:style>
  <w:style w:type="character" w:customStyle="1" w:styleId="12">
    <w:name w:val="font21"/>
    <w:basedOn w:val="10"/>
    <w:qFormat/>
    <w:uiPriority w:val="0"/>
    <w:rPr>
      <w:rFonts w:hint="eastAsia" w:ascii="宋体" w:hAnsi="宋体" w:eastAsia="宋体" w:cs="宋体"/>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10"/>
    <w:qFormat/>
    <w:uiPriority w:val="0"/>
    <w:rPr>
      <w:rFonts w:hint="eastAsia" w:ascii="宋体" w:hAnsi="宋体" w:eastAsia="宋体" w:cs="宋体"/>
      <w:color w:val="000000"/>
      <w:sz w:val="22"/>
      <w:szCs w:val="22"/>
      <w:u w:val="none"/>
    </w:rPr>
  </w:style>
  <w:style w:type="character" w:customStyle="1" w:styleId="17">
    <w:name w:val="font121"/>
    <w:basedOn w:val="10"/>
    <w:qFormat/>
    <w:uiPriority w:val="0"/>
    <w:rPr>
      <w:rFonts w:hint="eastAsia" w:ascii="宋体" w:hAnsi="宋体" w:eastAsia="宋体" w:cs="宋体"/>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0"/>
      <w:szCs w:val="20"/>
      <w:u w:val="none"/>
    </w:rPr>
  </w:style>
  <w:style w:type="character" w:customStyle="1" w:styleId="19">
    <w:name w:val="font111"/>
    <w:basedOn w:val="10"/>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1750</Words>
  <Characters>1795</Characters>
  <Lines>0</Lines>
  <Paragraphs>0</Paragraphs>
  <TotalTime>2</TotalTime>
  <ScaleCrop>false</ScaleCrop>
  <LinksUpToDate>false</LinksUpToDate>
  <CharactersWithSpaces>1866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2022-10-11T11:07:00Z</cp:lastPrinted>
  <dcterms:modified xsi:type="dcterms:W3CDTF">2023-08-04T08:57:57Z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8DA921D79A714BEE95B33163D1CCAE98_13</vt:lpwstr>
  </property>
</Properties>
</file>