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柳州市工人医院鱼峰山院区门诊1楼儿科门诊搬迁改造</w:t>
      </w:r>
    </w:p>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工程</w:t>
      </w: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hAnsi="宋体" w:eastAsia="宋体" w:cs="宋体"/>
          <w:b w:val="0"/>
          <w:bCs w:val="0"/>
          <w:sz w:val="28"/>
          <w:szCs w:val="28"/>
          <w:lang w:val="en-US" w:eastAsia="zh-CN"/>
        </w:rPr>
        <w:t>柳州市工人医院鱼峰山院区门诊1楼儿科门诊搬迁改造工程</w:t>
      </w:r>
      <w:r>
        <w:rPr>
          <w:rFonts w:hint="eastAsia" w:ascii="宋体"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hAnsi="宋体" w:eastAsia="宋体" w:cs="宋体"/>
          <w:b w:val="0"/>
          <w:bCs w:val="0"/>
          <w:sz w:val="28"/>
          <w:szCs w:val="28"/>
          <w:lang w:val="en-US" w:eastAsia="zh-CN"/>
        </w:rPr>
        <w:t>柳州市工人医院</w:t>
      </w:r>
      <w:r>
        <w:rPr>
          <w:rFonts w:hint="eastAsia" w:ascii="宋体" w:hAnsi="宋体" w:eastAsia="宋体" w:cs="宋体"/>
          <w:b w:val="0"/>
          <w:bCs w:val="0"/>
          <w:sz w:val="28"/>
          <w:szCs w:val="28"/>
          <w:lang w:val="en-US" w:eastAsia="zh-CN"/>
        </w:rPr>
        <w:t>鱼峰山院区门诊1楼儿科门诊搬迁改造工程</w:t>
      </w:r>
      <w:r>
        <w:rPr>
          <w:rFonts w:hint="eastAsia" w:hAnsi="宋体" w:eastAsia="宋体" w:cs="宋体"/>
          <w:sz w:val="28"/>
          <w:szCs w:val="28"/>
          <w:lang w:val="en-US" w:eastAsia="zh-CN"/>
        </w:rPr>
        <w:t>，位于柳州市工</w:t>
      </w:r>
      <w:r>
        <w:rPr>
          <w:rFonts w:hint="eastAsia" w:hAnsi="宋体" w:eastAsia="宋体" w:cs="宋体"/>
          <w:b w:val="0"/>
          <w:bCs w:val="0"/>
          <w:sz w:val="28"/>
          <w:szCs w:val="28"/>
          <w:lang w:val="en-US" w:eastAsia="zh-CN"/>
        </w:rPr>
        <w:t>人医院</w:t>
      </w:r>
      <w:r>
        <w:rPr>
          <w:rFonts w:hint="eastAsia" w:hAnsi="宋体" w:eastAsia="宋体" w:cs="宋体"/>
          <w:sz w:val="28"/>
          <w:szCs w:val="28"/>
          <w:lang w:val="en-US" w:eastAsia="zh-CN"/>
        </w:rPr>
        <w:t>鱼峰山院区（柳石路1号）门诊楼1楼东南侧，项目包含6间诊室翻新改造及装饰、雾化室装饰及配套桌椅、母婴室装饰及配套设施、儿童康复室及理疗室改造装饰、候诊区域及接诊台改造装饰、过道区域简单翻新等，改造总面积约465㎡。</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cs="宋体"/>
          <w:szCs w:val="21"/>
        </w:rPr>
        <w:t>▲</w:t>
      </w:r>
      <w:bookmarkStart w:id="0" w:name="_GoBack"/>
      <w:bookmarkEnd w:id="0"/>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r>
        <w:rPr>
          <w:rFonts w:hint="eastAsia" w:ascii="宋体" w:hAnsi="宋体" w:eastAsia="宋体" w:cs="宋体"/>
          <w:b w:val="0"/>
          <w:bCs w:val="0"/>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cs="宋体"/>
          <w:szCs w:val="21"/>
        </w:rPr>
        <w:t>▲</w:t>
      </w:r>
      <w:r>
        <w:rPr>
          <w:rFonts w:hint="eastAsia" w:hAnsi="宋体" w:eastAsia="宋体" w:cs="宋体"/>
          <w:b w:val="0"/>
          <w:bCs w:val="0"/>
          <w:color w:val="auto"/>
          <w:sz w:val="28"/>
          <w:szCs w:val="28"/>
          <w:u w:val="single"/>
          <w:lang w:val="en-US" w:eastAsia="zh-CN"/>
        </w:rPr>
        <w:t>6、</w:t>
      </w:r>
      <w:r>
        <w:rPr>
          <w:rFonts w:hint="eastAsia" w:ascii="宋体" w:hAnsi="宋体" w:eastAsia="宋体" w:cs="宋体"/>
          <w:b w:val="0"/>
          <w:bCs w:val="0"/>
          <w:color w:val="auto"/>
          <w:sz w:val="28"/>
          <w:szCs w:val="28"/>
          <w:u w:val="single"/>
          <w:lang w:val="en-US" w:eastAsia="zh-CN"/>
        </w:rPr>
        <w:t>标书中应注明该单位相关业绩</w:t>
      </w:r>
      <w:r>
        <w:rPr>
          <w:rFonts w:hint="eastAsia" w:ascii="宋体" w:hAnsi="宋体" w:eastAsia="宋体" w:cs="宋体"/>
          <w:b w:val="0"/>
          <w:bCs w:val="0"/>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sz w:val="28"/>
          <w:szCs w:val="28"/>
          <w:lang w:val="en-US" w:eastAsia="zh-CN"/>
        </w:rPr>
        <w:t>项目为</w:t>
      </w:r>
      <w:r>
        <w:rPr>
          <w:rFonts w:hint="eastAsia" w:hAnsi="宋体" w:eastAsia="宋体" w:cs="宋体"/>
          <w:b w:val="0"/>
          <w:bCs w:val="0"/>
          <w:sz w:val="28"/>
          <w:szCs w:val="28"/>
          <w:lang w:val="en-US" w:eastAsia="zh-CN"/>
        </w:rPr>
        <w:t>柳州市工人医院</w:t>
      </w:r>
      <w:r>
        <w:rPr>
          <w:rFonts w:hint="eastAsia" w:ascii="宋体" w:hAnsi="宋体" w:eastAsia="宋体" w:cs="宋体"/>
          <w:b w:val="0"/>
          <w:bCs w:val="0"/>
          <w:sz w:val="28"/>
          <w:szCs w:val="28"/>
          <w:lang w:val="en-US" w:eastAsia="zh-CN"/>
        </w:rPr>
        <w:t>鱼峰山院区门诊1楼儿科门诊搬迁改造工程</w:t>
      </w:r>
      <w:r>
        <w:rPr>
          <w:rFonts w:hint="eastAsia" w:hAnsi="宋体" w:eastAsia="宋体" w:cs="宋体"/>
          <w:b w:val="0"/>
          <w:bCs w:val="0"/>
          <w:sz w:val="28"/>
          <w:szCs w:val="28"/>
          <w:lang w:val="en-US" w:eastAsia="zh-CN"/>
        </w:rPr>
        <w:t>，包含该工程项目的所有专业（拆除、装饰、水电、定制家具等）施工内容，具体施工内容见：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hAnsi="宋体" w:eastAsia="宋体" w:cs="宋体"/>
          <w:sz w:val="28"/>
          <w:szCs w:val="28"/>
          <w:lang w:val="en-US" w:eastAsia="zh-CN"/>
        </w:rPr>
      </w:pPr>
      <w:r>
        <w:rPr>
          <w:rFonts w:hint="eastAsia" w:ascii="宋体" w:hAnsi="宋体" w:cs="宋体"/>
          <w:szCs w:val="21"/>
        </w:rPr>
        <w:t>▲</w:t>
      </w:r>
      <w:r>
        <w:rPr>
          <w:rFonts w:hint="eastAsia" w:hAnsi="宋体" w:eastAsia="宋体" w:cs="宋体"/>
          <w:sz w:val="28"/>
          <w:szCs w:val="28"/>
          <w:u w:val="single"/>
          <w:lang w:val="en-US" w:eastAsia="zh-CN"/>
        </w:rPr>
        <w:t>2、维保期至少2年。</w:t>
      </w: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ascii="宋体" w:hAnsi="宋体" w:cs="宋体"/>
          <w:szCs w:val="21"/>
        </w:rPr>
        <w:t>▲</w:t>
      </w:r>
      <w:r>
        <w:rPr>
          <w:rFonts w:hint="eastAsia" w:hAnsi="宋体" w:eastAsia="宋体" w:cs="宋体"/>
          <w:sz w:val="28"/>
          <w:szCs w:val="28"/>
          <w:u w:val="single"/>
          <w:lang w:val="en-US" w:eastAsia="zh-CN"/>
        </w:rPr>
        <w:t>1、签订合同后，</w:t>
      </w:r>
      <w:r>
        <w:rPr>
          <w:rFonts w:hint="eastAsia" w:hAnsi="宋体" w:eastAsia="宋体" w:cs="宋体"/>
          <w:color w:val="auto"/>
          <w:sz w:val="28"/>
          <w:szCs w:val="28"/>
          <w:u w:val="single"/>
          <w:lang w:val="en-US" w:eastAsia="zh-CN"/>
        </w:rPr>
        <w:t>42</w:t>
      </w:r>
      <w:r>
        <w:rPr>
          <w:rFonts w:hint="eastAsia" w:hAnsi="宋体" w:eastAsia="宋体" w:cs="宋体"/>
          <w:sz w:val="28"/>
          <w:szCs w:val="28"/>
          <w:u w:val="single"/>
          <w:lang w:val="en-US" w:eastAsia="zh-CN"/>
        </w:rPr>
        <w:t>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柳州市工人医院</w:t>
      </w:r>
    </w:p>
    <w:p>
      <w:pPr>
        <w:spacing w:line="240" w:lineRule="auto"/>
        <w:ind w:firstLine="7280" w:firstLineChars="2600"/>
        <w:jc w:val="both"/>
        <w:rPr>
          <w:rFonts w:hint="eastAsia" w:hAnsi="宋体" w:eastAsia="宋体" w:cs="宋体"/>
          <w:sz w:val="28"/>
          <w:szCs w:val="28"/>
          <w:lang w:val="en-US" w:eastAsia="zh-CN"/>
        </w:rPr>
      </w:pPr>
      <w:r>
        <w:rPr>
          <w:rFonts w:hint="eastAsia" w:hAnsi="宋体" w:eastAsia="宋体" w:cs="宋体"/>
          <w:sz w:val="28"/>
          <w:szCs w:val="28"/>
          <w:lang w:val="en-US" w:eastAsia="zh-CN"/>
        </w:rPr>
        <w:t>基建办</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2023年7月31日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0993799"/>
    <w:rsid w:val="010951A7"/>
    <w:rsid w:val="029006F1"/>
    <w:rsid w:val="03435C52"/>
    <w:rsid w:val="041744FB"/>
    <w:rsid w:val="042621F8"/>
    <w:rsid w:val="047E1FB9"/>
    <w:rsid w:val="05700489"/>
    <w:rsid w:val="05B0028B"/>
    <w:rsid w:val="05C74289"/>
    <w:rsid w:val="06D663A6"/>
    <w:rsid w:val="07EC0570"/>
    <w:rsid w:val="0D052F8B"/>
    <w:rsid w:val="0DEC388F"/>
    <w:rsid w:val="0E1F0604"/>
    <w:rsid w:val="0F051911"/>
    <w:rsid w:val="11424D1C"/>
    <w:rsid w:val="11634099"/>
    <w:rsid w:val="128571E5"/>
    <w:rsid w:val="139F4F81"/>
    <w:rsid w:val="158A71B2"/>
    <w:rsid w:val="171C1FFC"/>
    <w:rsid w:val="17AA5816"/>
    <w:rsid w:val="17F07302"/>
    <w:rsid w:val="1AAD4E6B"/>
    <w:rsid w:val="1C52663A"/>
    <w:rsid w:val="1CEF5F20"/>
    <w:rsid w:val="1E1D2544"/>
    <w:rsid w:val="1F7B2D1C"/>
    <w:rsid w:val="1FBD62B1"/>
    <w:rsid w:val="20B16B03"/>
    <w:rsid w:val="215D5F08"/>
    <w:rsid w:val="219B01F8"/>
    <w:rsid w:val="21A07DC1"/>
    <w:rsid w:val="22E362D2"/>
    <w:rsid w:val="22E77039"/>
    <w:rsid w:val="26D52249"/>
    <w:rsid w:val="2BC4186F"/>
    <w:rsid w:val="2C022C0C"/>
    <w:rsid w:val="2CB404AC"/>
    <w:rsid w:val="2CDF3794"/>
    <w:rsid w:val="2E852EAB"/>
    <w:rsid w:val="30C1208F"/>
    <w:rsid w:val="31040C94"/>
    <w:rsid w:val="31F22A68"/>
    <w:rsid w:val="3479565D"/>
    <w:rsid w:val="34D91454"/>
    <w:rsid w:val="35AC53AF"/>
    <w:rsid w:val="35E65579"/>
    <w:rsid w:val="37EF43FD"/>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FF57096"/>
    <w:rsid w:val="50E85F0B"/>
    <w:rsid w:val="52F3051F"/>
    <w:rsid w:val="53C91D89"/>
    <w:rsid w:val="55617B80"/>
    <w:rsid w:val="561D501A"/>
    <w:rsid w:val="56515FE9"/>
    <w:rsid w:val="5A447D2A"/>
    <w:rsid w:val="5CB3223D"/>
    <w:rsid w:val="5CE72158"/>
    <w:rsid w:val="5E40418F"/>
    <w:rsid w:val="5F442227"/>
    <w:rsid w:val="5F491309"/>
    <w:rsid w:val="623A7395"/>
    <w:rsid w:val="627438C2"/>
    <w:rsid w:val="63814B5D"/>
    <w:rsid w:val="6406235C"/>
    <w:rsid w:val="680C7FB1"/>
    <w:rsid w:val="6A421FBE"/>
    <w:rsid w:val="6A9B7D71"/>
    <w:rsid w:val="6AE954B5"/>
    <w:rsid w:val="6BA044C1"/>
    <w:rsid w:val="6BFE7F0C"/>
    <w:rsid w:val="6C775AF2"/>
    <w:rsid w:val="6E5E469C"/>
    <w:rsid w:val="6E706B6E"/>
    <w:rsid w:val="6F0453DE"/>
    <w:rsid w:val="6F250725"/>
    <w:rsid w:val="6F395FEB"/>
    <w:rsid w:val="717766ED"/>
    <w:rsid w:val="72625B8C"/>
    <w:rsid w:val="732667BF"/>
    <w:rsid w:val="73BB4BC8"/>
    <w:rsid w:val="74607426"/>
    <w:rsid w:val="76C91732"/>
    <w:rsid w:val="77DD02F3"/>
    <w:rsid w:val="79562EED"/>
    <w:rsid w:val="7A3D08B4"/>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4"/>
    <w:qFormat/>
    <w:uiPriority w:val="0"/>
    <w:rPr>
      <w:rFonts w:hint="eastAsia" w:ascii="宋体" w:hAnsi="宋体" w:eastAsia="宋体" w:cs="宋体"/>
      <w:color w:val="000000"/>
      <w:sz w:val="24"/>
      <w:szCs w:val="24"/>
      <w:u w:val="none"/>
    </w:rPr>
  </w:style>
  <w:style w:type="character" w:customStyle="1" w:styleId="9">
    <w:name w:val="font31"/>
    <w:basedOn w:val="4"/>
    <w:qFormat/>
    <w:uiPriority w:val="0"/>
    <w:rPr>
      <w:rFonts w:hint="default" w:ascii="Times New Roman" w:hAnsi="Times New Roman" w:cs="Times New Roman"/>
      <w:color w:val="000000"/>
      <w:sz w:val="22"/>
      <w:szCs w:val="22"/>
      <w:u w:val="none"/>
    </w:rPr>
  </w:style>
  <w:style w:type="character" w:customStyle="1" w:styleId="10">
    <w:name w:val="font41"/>
    <w:basedOn w:val="4"/>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711</Words>
  <Characters>716</Characters>
  <Lines>0</Lines>
  <Paragraphs>0</Paragraphs>
  <ScaleCrop>false</ScaleCrop>
  <LinksUpToDate>false</LinksUpToDate>
  <CharactersWithSpaces>832</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LGYY-USER</cp:lastModifiedBy>
  <cp:lastPrinted>2023-02-07T08:20:00Z</cp:lastPrinted>
  <dcterms:modified xsi:type="dcterms:W3CDTF">2023-07-28T08:30:16Z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676BB8C8E330493DB527A03640A94E19</vt:lpwstr>
  </property>
</Properties>
</file>