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柳州市工人医院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营养科医用食品及营养配制制剂项目</w:t>
      </w:r>
    </w:p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采购需求</w:t>
      </w:r>
    </w:p>
    <w:p>
      <w:pPr>
        <w:tabs>
          <w:tab w:val="left" w:pos="7275"/>
        </w:tabs>
        <w:spacing w:line="48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一、项目名称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柳州市工人医院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营养科医用食品及营养配制制剂项目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为保证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医用食品及营养配制制剂正常供应，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拟采购医学用途医用食品及营养配制制剂，共86款产品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三、供应商资质条件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5、投标人需具备有效的食品流通许可证，生产企业需具备食品安全许可证、食品生产许可证等有效凭证。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该项目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具体</w:t>
      </w: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采购清单如下，共86款产品：</w:t>
      </w:r>
    </w:p>
    <w:tbl>
      <w:tblPr>
        <w:tblStyle w:val="4"/>
        <w:tblW w:w="9840" w:type="dxa"/>
        <w:tblInd w:w="-7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17"/>
        <w:gridCol w:w="3008"/>
        <w:gridCol w:w="334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210" w:firstLineChars="1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008" w:type="dxa"/>
            <w:vAlign w:val="center"/>
          </w:tcPr>
          <w:p>
            <w:pPr>
              <w:ind w:left="840" w:leftChars="300" w:hanging="210" w:hangingChars="1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纤维匀浆膳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00KJ；                ▲蛋白质（g/100g）﹥15g；                                                                   ▲脂肪（g/100g）﹥12g；           ▲碳水化合物（g/100g）﹥55g；      ▲膳食纤维﹥5g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普通匀浆膳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（KJ/100g）≥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00KJ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▲蛋白质（g/100g）﹥15g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▲脂肪（g/100g）﹥12g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▲碳水化合物（g/100g）﹥55g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整蛋白型肠内营养剂（纤维型）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▲能量（KJ/100g）≥1800KJ；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▲脂肪（g/100g）≥1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 ；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▲碳水化合物（g/100g）≥55g；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▲膳食纤维（g/100g）≥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整蛋白型肠内营养剂（均衡型）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▲能量（KJ/100g）≥1800KJ；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▲脂肪（g/100g）≥1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 ；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▲碳水化合物（g/100g）≥55g；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▲膳食纤维（g/100g）≥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整蛋白肠内营养剂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（低GI型）</w:t>
            </w:r>
          </w:p>
        </w:tc>
        <w:tc>
          <w:tcPr>
            <w:tcW w:w="3008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GI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值≤50%；                     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1800KJ；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▲蛋白质（g/100g）﹥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                                           脂肪（g/100g）﹥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碳水化合物（g/100g）45-55g；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▲膳食纤维（g/100g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5.0g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整蛋白型肠内营养剂（高蛋白型）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宋体" w:hAnsi="Courier New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22g；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&gt;10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                                        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55g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整蛋白型肠内营养剂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（低蛋白型）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 低蛋白、低钠、低钾、低磷配方；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10g；                                                       脂肪（g/100g）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整蛋白型肠内营养剂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（支链氨基酸型）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▲含支链氨基酸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9g                                             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00KJ；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20g；                                                脂肪（g/100g）9g-15g；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碳水化合物（g/100g）﹥50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整蛋白型肠内营养剂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（低脂型）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&lt;3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                                        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&gt;70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短肽型肠内营养剂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▲均衡型全营养素，其中的蛋白质100%为水解乳清蛋白和大豆肽，配方中不含整蛋白；                                                                                          ▲能量（KJ/100g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1700KJ；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15g；                                                                      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8g；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&gt;70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g.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儿童型肠内营养剂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▲儿童型短肽，蛋白质为整蛋白，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蛋白来源为100%乳清蛋白，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含中链甘油三酯，益生元；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1800KJ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;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蛋白质（g/100g）10-15g；                                                           脂肪（g/100g）﹥15g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;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碳水化合物（g/100g）﹥55g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80" w:leftChars="0" w:hanging="18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整蛋白型肠内营剂      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高能型）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2200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24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▲脂肪（g/100g）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24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                                       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g-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g.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80" w:leftChars="0" w:hanging="180" w:hangingChars="100"/>
              <w:jc w:val="left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整蛋白型肠内营剂       (磷脂酰丝胺酸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磷脂酰丝胺酸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800m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▲脂肪（g/100g）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；                                               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&gt;55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g.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浓缩乳清蛋白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▲其中蛋白质来源为浓缩乳清蛋白                                                                 能量（KJ/100g）≥1500KJ；         ▲蛋白质（g/100g）≥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                                                  脂肪（g/100g）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10g；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10g；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分离乳清蛋白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▲其中蛋白质来源为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乳清蛋白                                                                 能量（KJ/100g）≥1500KJ；         ▲蛋白质（g/100g）≥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                                                  脂肪（g/100g）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麦芽糊精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1500KJ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蛋白质（g/100g)0-2                                                                 脂肪（g/100g）0-2g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▲碳水化合物（g/100g）﹥90g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淮山营养米粉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6g；                                                         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0-2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70g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▲添加淮山.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肠内营养剂组件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（中链脂肪酸MCT）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00KJ；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蛋白质（g/100g）＜5g；                                              ▲脂肪（g/100g）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碳水化合物（g/100g）1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g-20g.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80" w:leftChars="0" w:hanging="18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肠内营养剂组件   （谷氨酰胺）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▲谷氨酰胺（g/100g）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80" w:leftChars="0" w:hanging="18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肠内营养剂组件   （益生菌)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▲活性益生菌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50亿CFU/每克干粉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肠内营养剂组件   （微量元素）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▲含铁、铜、锌、锰、碘、硒。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锌（mg/g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5mg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肠内营养剂组件   （铁元素）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▲铁（mg/g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5mg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肠内营养剂组件   （复合钙元素）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钙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（mg/g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肠内营养剂组件   （维生素）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▲含维生素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、维生素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、维生素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E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、维生素B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、维生素B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2、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维生素B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6、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维生素B12、维生素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C、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叶酸、烟酸、泛酸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肠内营养剂组件   （水溶性维生素）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▲维生素B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、维生素B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2、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维生素B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6、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维生素B12、维生素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C、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叶酸、烟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酰胺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、泛酸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肠内营养剂组件   （脂溶性维生素）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▲含维生素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A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、维生素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、维生素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E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肠内营养剂组件   （膳食纤维）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肠内营养剂组件  （DHA藻油）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DHA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1800mg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特殊医学用途碳水化合物配方食品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（KJ/100g）≥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▲碳水化合物（g/100g）﹥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特殊医学用途电解质配方食品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（KJ/100g）≥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▲脂肪（g/100g）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▲碳水化合物（g/100g）﹥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特殊医学用途全营养配方食品（短肽型全营养素）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▲均衡型全营养素，其中的蛋白质100%为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进口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水解乳清蛋白                                                                                        ▲能量（KJ/100g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1700KJ；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15g；                                                                      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8g；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&gt;70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g.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特殊医学用途全营养配方粉（肠道准备专用全营养配方）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（KJ/100g）≥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00KJ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▲脂肪（g/100g）﹥12g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▲碳水化合物（g/100g）﹥55g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特殊医用蛋白粉   （蛋白质组件）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优质双蛋白组合，乳清蛋白：酪蛋白=4：1快速持续补氮，低糖低脂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1700KJ；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                                                                      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&lt;10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&lt;10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g.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均衡营养餐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00KJ；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▲脂肪（g/100g）≥1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 ；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▲碳水化合物（g/100g）≥55g；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▲膳食纤维（g/100g）≥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营养复合蛋白粉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蛋白质来源为分离乳清蛋白及水解乳清蛋白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00KJ；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▲蛋白质（g/100g）≥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脂肪（g/100g）≥1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 ；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高蛋白全营养粉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22g；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&gt;10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                                        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亚油酸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1600m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α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-亚麻酸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450m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低脂复合蛋白营养粉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含谷氨酰胺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&lt;3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                                        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&gt;65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蛋白膳食纤维营养粉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（产后补充型营养素）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含修复蛋白（鱼胶元蛋白肽）</w:t>
            </w:r>
          </w:p>
          <w:p>
            <w:pPr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&gt;10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                                        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α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-亚麻酸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300m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复合蛋白DHA营养粉（孕期补充型营养素）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动植物双蛋白，添加DHA，添加酪蛋白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22g；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脂肪（g/100g）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&gt;10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DHA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150m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孕妇及乳母补充    叶酸片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▲叶酸（mg/100g）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80mg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卵巢专用营养剂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▲辅酶Q10（mg/100g）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6000mg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▲DHEA（mg/100g）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2000mg                                                  ▲葡萄糖酸亚铁（mg/100g）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8000mg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男用备孕型营养剂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▲SR-L精氨酸（g/100g）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▲人参皂苷（mg/100g）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1500mg                                                  ▲维生素E（mg/100g）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800mg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保孕型营养剂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1700KJ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24g                                                                 ▲脂肪（g/100g）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5g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55g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补血营养剂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1500KJ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▲蛋白质（g/100g）﹥20g                                                                 ▲脂肪（g/100g）0-2g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▲碳水化合物（g/100g）﹥65g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孕妇专用型         营养矿物质片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▲钙（g/100g）﹥20g▲铁（mg/100g）﹥600mg▲锌（mg/100g）≥360mg                              ▲维生素A（mg/100g）≥25mg▲维生素D3（μg/100g）≥200μg▲维生素B1（mg/100g）≥30mg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多种维生素矿物质片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▲钙（g/100g）﹥25g▲铁（mg/100g）﹥600mg▲锌（mg/100g）≥360mg                              ▲维生素A（mg/100g）≥20mg▲维生素D3（μg/100g）≥180μg▲叶酸（mg/100g）≥10mg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80" w:firstLineChars="10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全营养配方食品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00KJ；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▲脂肪（g/100g）≥1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 ；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▲碳水化合物（g/100g）≥55g；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亚油酸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3200m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α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-亚麻酸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600m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80" w:firstLineChars="10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乳清乳铁蛋白粉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00KJ；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  <w:p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  <w:p>
            <w:p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乳铁蛋白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800m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80" w:firstLineChars="10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谷氨酰胺营养粉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谷氨酰胺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  <w:p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一肽（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腹泻病人专用营养素（果胶益生元粉）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0KJ；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蛋白质（g/100g）≥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脂肪（g/100g）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0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5g；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▲膳食纤维（g/100g）≥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复合骨髓多肽营养素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含骨胶原蛋白肽、牛骨髓多肽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脂肪（g/100g）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                                       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骨髓修复营养素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钙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2500m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纤体营养素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含圆苞车前子壳粉、酶解燕麦粉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KJ；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蛋白质（g/100g）≥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脂肪（g/100g）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&lt;10g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▲膳食纤维（g/100g）≥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Y-氨基丁酸营养素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y-氨基丁酸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草酸降解酶菌粉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降低尿草酸，用于草酸钙结晶肾结石，含草酸降解酶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能量（KJ/100g）1400-1600KJ；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蛋白质（g/100g）0.2-1g；                                                      脂肪（g/100g）3-9g；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70-90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尿酸氧化酶菌粉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▲富含尿酸氧化酶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，降低尿酸      能量（KJ/100g）1400-1600KJ；       蛋白质（g/100g）0.2-1g；                                                      脂肪（g/100g）3-9g；               碳水化合物（g/100g）70-90g；         钠（g/100g）100-2000mg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健脑专用营养素     （阿尔茨海默症轻度）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健脑专用营养素     （阿尔茨海默症重度）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健脑专用营养素     （儿童神经发育障碍）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健脑专用营养素     （神经退行性障碍）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健脑专用营养素     （帕金森及老年痴呆）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健脑专用营养素     （高血脂并发症）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▲能量（KJ/100g）≥1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▲碳水化合物（g/100g）≥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减肥代餐食品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▲能量（KJ/100g）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g；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脂肪（g/100g）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5-15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g；                                                 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碳水化合物（g/100g）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&lt;50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/100g）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特殊医学用途碳水化合物组件配方食品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非全营养碳水化合物液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葡萄糖电解质液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100mg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75mg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120mg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果糖电解质液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100mg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75mg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120mg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葡萄糖液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（糖）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含纤型营养乳液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10g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1.5g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高纤型营养乳液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7g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3.6g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鱼油营养乳液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10g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短肽型营养乳液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12g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低脂果胶液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&lt;2g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2.5g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 w:asci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复合低聚糖液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多种低聚糖益生元组合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鱼油整蛋白复合      营养乳液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8g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DHA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15mg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EPA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8mg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水解乳清蛋白复合   营养乳液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3.5g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12g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蛋白质液体组件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0g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吞咽障碍人群蛋白   补充剂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0g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液体膳食纤维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膳食纤维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180" w:firstLineChars="10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肿瘤病人专用配制型含乳饮品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12g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180" w:firstLineChars="100"/>
              <w:jc w:val="center"/>
              <w:rPr>
                <w:rFonts w:hint="eastAsia" w:eastAsia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鲈鱼胶元蛋白肽  饮品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含鲈鱼蛋白肽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5g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1717" w:type="dxa"/>
            <w:vAlign w:val="center"/>
          </w:tcPr>
          <w:p>
            <w:pPr>
              <w:ind w:left="0" w:leftChars="0" w:firstLine="180" w:firstLineChars="10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岩藻多糖植物饮品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胃幽门螺杆菌易感人群专用配方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▲能量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（KJ/100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120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KJ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▲蛋白质（g/100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  ▲脂肪（g/100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0g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▲碳水化合物（g/100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ml</w:t>
            </w: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7g </w:t>
            </w:r>
          </w:p>
        </w:tc>
        <w:tc>
          <w:tcPr>
            <w:tcW w:w="334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Cs/>
                <w:sz w:val="18"/>
                <w:szCs w:val="18"/>
              </w:rPr>
              <w:t>包装符合食品安全国家标准</w:t>
            </w:r>
            <w:r>
              <w:rPr>
                <w:rFonts w:hAnsi="宋体" w:cs="宋体"/>
                <w:bCs/>
                <w:sz w:val="18"/>
                <w:szCs w:val="18"/>
              </w:rPr>
              <w:t>-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预包装食品标签通则要求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hAnsi="宋体" w:cs="宋体"/>
                <w:bCs/>
                <w:sz w:val="18"/>
                <w:szCs w:val="18"/>
              </w:rPr>
              <w:t>质量标准：《食品安全国家标准食品中致病菌限量》 产品明示质量要求</w:t>
            </w:r>
            <w:r>
              <w:rPr>
                <w:rFonts w:hint="eastAsia" w:hAnsi="宋体" w:cs="宋体"/>
                <w:bCs/>
                <w:sz w:val="18"/>
                <w:szCs w:val="18"/>
                <w:lang w:eastAsia="zh-CN"/>
              </w:rPr>
              <w:t>，进口产品需提供检疫证明。</w:t>
            </w:r>
          </w:p>
        </w:tc>
        <w:tc>
          <w:tcPr>
            <w:tcW w:w="103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78" w:leftChars="85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营养袋口服型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(350ml/只)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采用PE食品级材料，口服管饲通用，有防盗环（安全扣），袋身印制标签和刻度，有消毒标识，口径：22mm。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规格：350ml/只</w:t>
            </w:r>
          </w:p>
        </w:tc>
        <w:tc>
          <w:tcPr>
            <w:tcW w:w="3345" w:type="dxa"/>
            <w:vAlign w:val="top"/>
          </w:tcPr>
          <w:p>
            <w:pPr>
              <w:jc w:val="both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提供厂家食品用塑料包装生产许可证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2520" w:firstLineChars="140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78" w:leftChars="85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营养袋滴注型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(350ml/只)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采用PE食品级材料，口服管饲通用，有防盗环（安全扣），可与针式泵管连接，袋身印制标签和刻度，有消毒标识，口径：22mm。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规格：350ml/只</w:t>
            </w:r>
          </w:p>
        </w:tc>
        <w:tc>
          <w:tcPr>
            <w:tcW w:w="3345" w:type="dxa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提供厂家食品用塑料包装生产许可证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2520" w:firstLineChars="140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78" w:leftChars="85" w:firstLine="0" w:firstLineChars="0"/>
              <w:jc w:val="left"/>
              <w:textAlignment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营养袋滴注型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(500ml/只)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采用PE食品级材料，口服管饲通用，有防盗环（安全扣），可与针式泵管连接，袋身印制标签和刻度，有消毒标识，口径：22mm。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规格：500ml/只</w:t>
            </w:r>
          </w:p>
        </w:tc>
        <w:tc>
          <w:tcPr>
            <w:tcW w:w="3345" w:type="dxa"/>
            <w:vAlign w:val="top"/>
          </w:tcPr>
          <w:p>
            <w:pPr>
              <w:jc w:val="both"/>
              <w:rPr>
                <w:rFonts w:hint="default" w:ascii="宋体" w:hAnsi="Courier New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提供厂家食品用塑料包装生产许可证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2520" w:firstLineChars="140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营养袋粉剂型</w:t>
            </w:r>
          </w:p>
        </w:tc>
        <w:tc>
          <w:tcPr>
            <w:tcW w:w="3008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采用PE食品级材料，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袋口可密封</w:t>
            </w:r>
          </w:p>
        </w:tc>
        <w:tc>
          <w:tcPr>
            <w:tcW w:w="334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提供厂家食品用塑料包装生产许可证</w:t>
            </w:r>
          </w:p>
        </w:tc>
        <w:tc>
          <w:tcPr>
            <w:tcW w:w="1035" w:type="dxa"/>
            <w:vAlign w:val="top"/>
          </w:tcPr>
          <w:p>
            <w:pPr>
              <w:ind w:left="0" w:leftChars="0" w:firstLine="2520" w:firstLineChars="140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val="en-US" w:eastAsia="zh-CN"/>
        </w:rPr>
        <w:t>备注：报名参加该项目的供应商如需了解项目需求情况，请与总务科联系，联系电话：0772-2561392林女士。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1、本项目不接受联合体报价；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2、该项目实行单价元（g/ml)进行报价，报价含人工费、材料费、装卸车费、运输费、配送费、管理费、保险、质保期、利润、税金等为完成本项目所需的所有费用，在实施期间不因市场因素而变动。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3、报价人需按清单要求填写应标产品的产品名、生产厂家、规格、单价等内容。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物资属性及相关要求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1、交货时如出现质量、规格等与招投标文件不符的情况，供应商应无条件给予更换。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2、供应商确保所供应产品符合国家食品安全相关要求。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3、供应商积极响应，接到任务后3个工作日要求送货（量不认大小）。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、合同期及结算方式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宋体"/>
          <w:sz w:val="28"/>
          <w:szCs w:val="28"/>
        </w:rPr>
        <w:t>合同期限为：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sz w:val="28"/>
          <w:szCs w:val="28"/>
        </w:rPr>
        <w:t>结算方式：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以合同签订单价</w:t>
      </w:r>
      <w:r>
        <w:rPr>
          <w:rFonts w:hint="eastAsia" w:ascii="仿宋" w:hAnsi="仿宋" w:eastAsia="仿宋" w:cs="宋体"/>
          <w:sz w:val="28"/>
          <w:szCs w:val="28"/>
        </w:rPr>
        <w:t>按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实际采购量</w:t>
      </w:r>
      <w:r>
        <w:rPr>
          <w:rFonts w:hint="eastAsia" w:ascii="仿宋" w:hAnsi="仿宋" w:eastAsia="仿宋" w:cs="宋体"/>
          <w:sz w:val="28"/>
          <w:szCs w:val="28"/>
        </w:rPr>
        <w:t>结算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每季度结算一次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、供应商遴选方式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560" w:firstLineChars="200"/>
        <w:textAlignment w:val="auto"/>
        <w:rPr>
          <w:rFonts w:hint="default" w:ascii="仿宋" w:hAnsi="仿宋" w:eastAsia="仿宋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对投标人资质、服务、产品报价等进行综合评价，遴选1家供应商。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</w:p>
    <w:p>
      <w:pPr>
        <w:spacing w:line="560" w:lineRule="exact"/>
        <w:ind w:right="560" w:firstLine="280" w:firstLineChars="1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ind w:right="560" w:firstLine="280" w:firstLineChars="1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</w:p>
    <w:p>
      <w:pPr>
        <w:numPr>
          <w:ilvl w:val="0"/>
          <w:numId w:val="0"/>
        </w:numPr>
        <w:spacing w:line="560" w:lineRule="exact"/>
        <w:rPr>
          <w:rFonts w:hint="default" w:ascii="仿宋" w:hAnsi="仿宋" w:eastAsia="仿宋" w:cs="宋体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769E1"/>
    <w:multiLevelType w:val="singleLevel"/>
    <w:tmpl w:val="F8F769E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mExM2U3NzkwYmZhZTgzY2NhZjg1YjU4MmIyNzYifQ=="/>
  </w:docVars>
  <w:rsids>
    <w:rsidRoot w:val="00000000"/>
    <w:rsid w:val="05827A9F"/>
    <w:rsid w:val="068F4405"/>
    <w:rsid w:val="07436627"/>
    <w:rsid w:val="076A07D0"/>
    <w:rsid w:val="12315A0C"/>
    <w:rsid w:val="12A81E0B"/>
    <w:rsid w:val="132E66F2"/>
    <w:rsid w:val="13B3116D"/>
    <w:rsid w:val="196B3831"/>
    <w:rsid w:val="1BF738CC"/>
    <w:rsid w:val="1C5A7DD5"/>
    <w:rsid w:val="1D271A62"/>
    <w:rsid w:val="21532B3C"/>
    <w:rsid w:val="25096BE0"/>
    <w:rsid w:val="28C564BC"/>
    <w:rsid w:val="2EAC6D51"/>
    <w:rsid w:val="37612115"/>
    <w:rsid w:val="3AE57B23"/>
    <w:rsid w:val="41407FF5"/>
    <w:rsid w:val="48912660"/>
    <w:rsid w:val="4BDF6D93"/>
    <w:rsid w:val="4F4E1424"/>
    <w:rsid w:val="50C63B11"/>
    <w:rsid w:val="514007A0"/>
    <w:rsid w:val="53AD4440"/>
    <w:rsid w:val="55BD31AE"/>
    <w:rsid w:val="57EF08E0"/>
    <w:rsid w:val="59821F89"/>
    <w:rsid w:val="64E63462"/>
    <w:rsid w:val="66B0041C"/>
    <w:rsid w:val="6C80565D"/>
    <w:rsid w:val="6C8E2897"/>
    <w:rsid w:val="75BC06D4"/>
    <w:rsid w:val="7B8702B0"/>
    <w:rsid w:val="7D542C9D"/>
    <w:rsid w:val="7DB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spacing w:line="354" w:lineRule="auto"/>
      <w:ind w:left="840" w:right="420" w:rightChars="200" w:hanging="420" w:firstLineChars="200"/>
    </w:pPr>
    <w:rPr>
      <w:rFonts w:ascii="宋体" w:hAnsi="宋体" w:cs="Arial"/>
      <w:color w:val="00000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6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10832</Words>
  <Characters>13612</Characters>
  <Lines>0</Lines>
  <Paragraphs>0</Paragraphs>
  <TotalTime>2</TotalTime>
  <ScaleCrop>false</ScaleCrop>
  <LinksUpToDate>false</LinksUpToDate>
  <CharactersWithSpaces>19010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2022-05-18T00:41:00Z</dcterms:created>
  <dc:creator>GY</dc:creator>
  <cp:lastModifiedBy>Administrator</cp:lastModifiedBy>
  <cp:lastPrinted>2022-05-26T01:23:00Z</cp:lastPrinted>
  <dcterms:modified xsi:type="dcterms:W3CDTF">2023-04-27T11:28:33Z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671F82057E9149EFAA4A1EC87F83BE2D</vt:lpwstr>
  </property>
</Properties>
</file>