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rPr>
        <w:t>柳州市工人医院工会会议一体机采购需求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柳州市工人医院工会会议一体机采购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36"/>
          <w:lang w:val="en-US" w:eastAsia="zh-CN"/>
        </w:rPr>
        <w:t>我院</w:t>
      </w:r>
      <w:r>
        <w:rPr>
          <w:rFonts w:hint="eastAsia" w:ascii="仿宋" w:hAnsi="仿宋" w:eastAsia="仿宋" w:cs="仿宋"/>
          <w:sz w:val="28"/>
          <w:szCs w:val="28"/>
          <w:lang w:val="en-US" w:eastAsia="zh-CN"/>
        </w:rPr>
        <w:t>职工之家活动中心拟采购一台</w:t>
      </w:r>
      <w:r>
        <w:rPr>
          <w:rFonts w:hint="eastAsia" w:ascii="仿宋" w:hAnsi="仿宋" w:eastAsia="仿宋" w:cs="仿宋"/>
          <w:sz w:val="30"/>
          <w:szCs w:val="30"/>
          <w:lang w:val="en-US" w:eastAsia="zh-CN"/>
        </w:rPr>
        <w:t>移动式会议一体机，用于工委会会议、职工学习培训、电子竞技比赛、每日健身、瑜伽、舞蹈等视频播放</w:t>
      </w: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1、投标人需为国内注册（指按国家有关规定要求注册的）生产或经营本次招标采购货物及服务</w:t>
      </w:r>
      <w:r>
        <w:rPr>
          <w:rFonts w:hint="eastAsia" w:ascii="仿宋" w:hAnsi="仿宋" w:eastAsia="仿宋" w:cs="仿宋"/>
          <w:sz w:val="28"/>
          <w:szCs w:val="28"/>
          <w:lang w:eastAsia="zh-CN"/>
        </w:rPr>
        <w:t>、</w:t>
      </w:r>
      <w:r>
        <w:rPr>
          <w:rFonts w:hint="eastAsia" w:ascii="仿宋" w:hAnsi="仿宋" w:eastAsia="仿宋" w:cs="仿宋"/>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四、项目内容</w:t>
      </w:r>
    </w:p>
    <w:p>
      <w:pPr>
        <w:pStyle w:val="5"/>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采购内容：</w:t>
      </w:r>
      <w:r>
        <w:rPr>
          <w:rFonts w:hint="eastAsia" w:ascii="仿宋" w:hAnsi="仿宋" w:eastAsia="仿宋" w:cs="仿宋"/>
          <w:b w:val="0"/>
          <w:bCs w:val="0"/>
          <w:sz w:val="28"/>
          <w:szCs w:val="28"/>
          <w:lang w:val="en-US" w:eastAsia="zh-CN"/>
        </w:rPr>
        <w:t>会议一体机1台</w:t>
      </w:r>
      <w:r>
        <w:rPr>
          <w:rFonts w:hint="eastAsia" w:ascii="仿宋" w:hAnsi="仿宋" w:eastAsia="仿宋" w:cs="仿宋"/>
          <w:sz w:val="28"/>
          <w:szCs w:val="28"/>
          <w:lang w:val="en-US" w:eastAsia="zh-CN"/>
        </w:rPr>
        <w:t>，清单如下：</w:t>
      </w:r>
    </w:p>
    <w:tbl>
      <w:tblPr>
        <w:tblStyle w:val="9"/>
        <w:tblpPr w:leftFromText="180" w:rightFromText="180" w:vertAnchor="text" w:horzAnchor="page" w:tblpX="1615" w:tblpY="29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66"/>
        <w:gridCol w:w="1450"/>
        <w:gridCol w:w="2900"/>
        <w:gridCol w:w="767"/>
        <w:gridCol w:w="85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86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45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建议品牌</w:t>
            </w:r>
          </w:p>
        </w:tc>
        <w:tc>
          <w:tcPr>
            <w:tcW w:w="290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参数配置</w:t>
            </w:r>
          </w:p>
        </w:tc>
        <w:tc>
          <w:tcPr>
            <w:tcW w:w="76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8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7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6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会议一体机</w:t>
            </w:r>
          </w:p>
        </w:tc>
        <w:tc>
          <w:tcPr>
            <w:tcW w:w="1450" w:type="dxa"/>
            <w:vMerge w:val="restart"/>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highlight w:val="none"/>
                <w:vertAlign w:val="baseline"/>
                <w:lang w:val="en-US" w:eastAsia="zh-CN"/>
              </w:rPr>
              <w:t>显触、长城、康维</w:t>
            </w:r>
          </w:p>
        </w:tc>
        <w:tc>
          <w:tcPr>
            <w:tcW w:w="290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86寸，详见附件</w:t>
            </w:r>
          </w:p>
        </w:tc>
        <w:tc>
          <w:tcPr>
            <w:tcW w:w="76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733"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6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无线投屏</w:t>
            </w:r>
          </w:p>
        </w:tc>
        <w:tc>
          <w:tcPr>
            <w:tcW w:w="1450" w:type="dxa"/>
            <w:vMerge w:val="continue"/>
            <w:vAlign w:val="center"/>
          </w:tcPr>
          <w:p>
            <w:pPr>
              <w:jc w:val="center"/>
              <w:rPr>
                <w:rFonts w:hint="eastAsia" w:ascii="仿宋" w:hAnsi="仿宋" w:eastAsia="仿宋" w:cs="仿宋"/>
                <w:sz w:val="24"/>
                <w:szCs w:val="24"/>
                <w:vertAlign w:val="baseline"/>
                <w:lang w:val="en-US" w:eastAsia="zh-CN"/>
              </w:rPr>
            </w:pPr>
          </w:p>
        </w:tc>
        <w:tc>
          <w:tcPr>
            <w:tcW w:w="290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767"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733"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86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移动支架</w:t>
            </w:r>
          </w:p>
        </w:tc>
        <w:tc>
          <w:tcPr>
            <w:tcW w:w="1450" w:type="dxa"/>
            <w:vAlign w:val="center"/>
          </w:tcPr>
          <w:p>
            <w:pPr>
              <w:jc w:val="center"/>
              <w:rPr>
                <w:rFonts w:hint="eastAsia" w:ascii="仿宋" w:hAnsi="仿宋" w:eastAsia="仿宋" w:cs="仿宋"/>
                <w:sz w:val="24"/>
                <w:szCs w:val="24"/>
                <w:vertAlign w:val="baseline"/>
                <w:lang w:val="en-US" w:eastAsia="zh-CN"/>
              </w:rPr>
            </w:pPr>
          </w:p>
        </w:tc>
        <w:tc>
          <w:tcPr>
            <w:tcW w:w="290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适用于86寸会议一体机</w:t>
            </w:r>
          </w:p>
        </w:tc>
        <w:tc>
          <w:tcPr>
            <w:tcW w:w="767"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5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733"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6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施工辅材</w:t>
            </w:r>
          </w:p>
        </w:tc>
        <w:tc>
          <w:tcPr>
            <w:tcW w:w="1450" w:type="dxa"/>
            <w:vAlign w:val="center"/>
          </w:tcPr>
          <w:p>
            <w:pPr>
              <w:jc w:val="center"/>
              <w:rPr>
                <w:rFonts w:hint="eastAsia" w:ascii="仿宋" w:hAnsi="仿宋" w:eastAsia="仿宋" w:cs="仿宋"/>
                <w:sz w:val="24"/>
                <w:szCs w:val="24"/>
                <w:vertAlign w:val="baseline"/>
                <w:lang w:val="en-US" w:eastAsia="zh-CN"/>
              </w:rPr>
            </w:pPr>
          </w:p>
        </w:tc>
        <w:tc>
          <w:tcPr>
            <w:tcW w:w="290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767"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5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批</w:t>
            </w:r>
          </w:p>
        </w:tc>
        <w:tc>
          <w:tcPr>
            <w:tcW w:w="733" w:type="dxa"/>
          </w:tcPr>
          <w:p>
            <w:pPr>
              <w:rPr>
                <w:rFonts w:hint="eastAsia" w:ascii="仿宋" w:hAnsi="仿宋" w:eastAsia="仿宋" w:cs="仿宋"/>
                <w:sz w:val="24"/>
                <w:szCs w:val="24"/>
                <w:vertAlign w:val="baseline"/>
                <w:lang w:val="en-US" w:eastAsia="zh-CN"/>
              </w:rPr>
            </w:pPr>
          </w:p>
        </w:tc>
      </w:tr>
    </w:tbl>
    <w:p>
      <w:p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color w:val="auto"/>
          <w:kern w:val="2"/>
          <w:sz w:val="28"/>
          <w:szCs w:val="28"/>
          <w:lang w:val="en-US" w:eastAsia="zh-CN" w:bidi="ar-SA"/>
        </w:rPr>
        <w:t>报价含人工费、材料费、装卸车费、运输费、管理费、保险、质保期（要求不低于3年）、利润、税金、硬件、系统安装等为完成本项目所需的所有费用，在实施期间不因市场因素而变动。</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3、报价人需按采购清单要求填写应标品牌型号、应标参数、偏离情况、报价、质保期等内容。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六、其他要求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1、交货时如出现质量、型号、参数与招投标文件不符的情况，供应商应无条件给予更换。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2、供应商确保所供应产品符合国家相关技术部门规定技术要求。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六、合同期及结算方式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1、本项目为一次性采购，签订合同后，15天内完成所有设备采购及调试安装；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2、结算方式：供货安装调试完毕，正常使用验收完成后一次性支付全款。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880" w:firstLineChars="21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5040" w:firstLineChars="18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总务科                               工会</w:t>
      </w:r>
    </w:p>
    <w:p>
      <w:pPr>
        <w:spacing w:line="720" w:lineRule="auto"/>
        <w:jc w:val="both"/>
        <w:rPr>
          <w:rFonts w:hint="eastAsia" w:ascii="仿宋" w:hAnsi="仿宋" w:eastAsia="仿宋" w:cs="仿宋"/>
          <w:sz w:val="28"/>
          <w:szCs w:val="28"/>
          <w:lang w:val="en-US" w:eastAsia="zh-CN"/>
        </w:rPr>
      </w:pPr>
    </w:p>
    <w:p>
      <w:pPr>
        <w:spacing w:line="72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2023年4月10日                       2023年4月10日</w:t>
      </w:r>
    </w:p>
    <w:p>
      <w:pPr>
        <w:pStyle w:val="5"/>
        <w:rPr>
          <w:rFonts w:hint="eastAsia" w:ascii="仿宋" w:hAnsi="仿宋" w:eastAsia="仿宋" w:cs="仿宋"/>
          <w:sz w:val="28"/>
          <w:szCs w:val="28"/>
          <w:lang w:val="en-US" w:eastAsia="zh-CN"/>
        </w:rPr>
      </w:pPr>
    </w:p>
    <w:p>
      <w:pPr>
        <w:rPr>
          <w:rFonts w:hint="eastAsia"/>
          <w:lang w:val="en-US" w:eastAsia="zh-CN"/>
        </w:rPr>
      </w:pPr>
      <w:r>
        <w:rPr>
          <w:rFonts w:hint="eastAsia"/>
          <w:lang w:val="en-US" w:eastAsia="zh-CN"/>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附件：会议一体机参数配置需求</w:t>
      </w:r>
    </w:p>
    <w:tbl>
      <w:tblPr>
        <w:tblStyle w:val="8"/>
        <w:tblW w:w="89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6"/>
        <w:gridCol w:w="1204"/>
        <w:gridCol w:w="551"/>
        <w:gridCol w:w="6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名称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数量</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参数描述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 xml:space="preserve"> 86寸会议一体机</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有效显示尺寸：≥86英寸，显示类型：LED背光源，表面采用防爆防眩光玻璃；分辨率：≥3840*2160（4K高清显示标准），亮度：≥350cd/m²，静态对比度：≥1200:1，可视角度：≥178°；屏幕比例：16:9；音频功率：功率≥2*10W；功耗：待机功耗≤0.5W；</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2、整机具备至少2路前置双通道USB接口,同一个USB接口可支持同时在Windows及Android系统下被读取；</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3、整机经过产品可靠性检验，MTBF大于120000小时；</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4、硬件自检无需借助PC，整机可进行硬件自检，对网络、RTC、温度、光感、触摸、系统内存、OPS 等模块进行检测，并针对不同模块给出问题原因提示；</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5、自带书写白板软件，授课软件支持20点同时书写批注备注等功能操作，书写笔迹超高清分辨率，笔画细腻，提供了扫码分享；</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6、高性能书写软件，支持单点、多点书写，增加笔锋书写效果等，支持白板插入图片，加页，手势板檫，放大，缩小及漫游、扫码分享，任意通道任何界面下可进行批注等功能；</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7、支持任意通道下触摸菜单，含有：返回、安卓主页、运行程序、信号源选择、菜单、批注、计时器、截屏、童锁、触摸感应、智能护眼、菜单隐藏、等触摸选项</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8、支持传屏功能，可以将外部电脑，手机的屏幕画面通过无线方式传输到整机上显示,总支持4画面；</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9、主板接口：LAN 接口≥1，VGA 输入接口≥1，PC-AUDIO≥1，Earphone OUT≥1，RF-IN≥1，SPDIF≥1，HDMI输入≥1，触摸USB*2(含前置1个），RS-232≥1,USB2.0≥4(含前置2个），内置前置摄像头（4k, 3840*2160）；电脑模块：CPU：≥Intel Core i5内存:≥8G硬盘:≥256G；</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10、支持设备长时间无人使用时，自动进入屏保、锁屏、息屏、关机状态，保护显示器，延长班班通使用寿命；</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11、支持不良弹窗AI拦截过滤能力，设备辅助管理软件实时监测弹出窗口，当有窗口弹出时，会自动使用“不良弹窗AI模型”判断，判断为不良弹窗时，自动拦截该窗口，以保证课堂教学稳定进行；</w:t>
            </w:r>
          </w:p>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12、音视频直播：支持同时向不同设备发起直播，直播方式包含纯桌面直播、桌面+视频直播、视频直播、音频直播；并且可实时查看收看端教室画面；支持切换直播画质清晰度；支持实施了解直播质量，包含直播源码率、FPS数据，实时掌握直播稳定情况。（响应文件中须提供国家认可的第三方检测机构出具的关于该功能的检测报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6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无线投屏</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1.多平台互通支持Android 及IOS 版本系统</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2.手机和电脑支持混合无线投屏展示，最多支持四画面同屏显</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3.小屏控制大屏，内容同步分享电脑手机画面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辅材以及施工</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强电类辅材要求桂林国际或同档次品牌，弱电类要求秋叶原或同档次品牌，设备提供方须安装院方要求包含所有辅材安装到位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6"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移动支架</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p>
        </w:tc>
        <w:tc>
          <w:tcPr>
            <w:tcW w:w="6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适用于86寸会议室一体机</w:t>
            </w:r>
          </w:p>
        </w:tc>
      </w:tr>
    </w:tbl>
    <w:p>
      <w:pPr>
        <w:pStyle w:val="5"/>
        <w:rPr>
          <w:rFonts w:hint="default"/>
          <w:lang w:val="en-US" w:eastAsia="zh-CN"/>
        </w:rPr>
      </w:pPr>
    </w:p>
    <w:p>
      <w:pPr>
        <w:rPr>
          <w:rFonts w:hint="default" w:ascii="仿宋" w:hAnsi="仿宋" w:eastAsia="仿宋" w:cs="仿宋"/>
          <w:sz w:val="28"/>
          <w:szCs w:val="28"/>
          <w:lang w:val="en-US" w:eastAsia="zh-CN"/>
        </w:rPr>
      </w:pPr>
    </w:p>
    <w:p>
      <w:pPr>
        <w:pStyle w:val="5"/>
        <w:rPr>
          <w:rFonts w:hint="eastAsia"/>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53C91D89"/>
    <w:rsid w:val="010951A7"/>
    <w:rsid w:val="029006F1"/>
    <w:rsid w:val="03435C52"/>
    <w:rsid w:val="041744FB"/>
    <w:rsid w:val="042621F8"/>
    <w:rsid w:val="047E1FB9"/>
    <w:rsid w:val="05B0028B"/>
    <w:rsid w:val="05C74289"/>
    <w:rsid w:val="061E3F1F"/>
    <w:rsid w:val="06D663A6"/>
    <w:rsid w:val="07664AA9"/>
    <w:rsid w:val="09280A33"/>
    <w:rsid w:val="0AA01CBB"/>
    <w:rsid w:val="0AD409A0"/>
    <w:rsid w:val="0C29450A"/>
    <w:rsid w:val="0D052F8B"/>
    <w:rsid w:val="0DEC388F"/>
    <w:rsid w:val="0DFB3956"/>
    <w:rsid w:val="0E1F0604"/>
    <w:rsid w:val="0F9A511E"/>
    <w:rsid w:val="0FD86801"/>
    <w:rsid w:val="11424D1C"/>
    <w:rsid w:val="11634099"/>
    <w:rsid w:val="12437AFC"/>
    <w:rsid w:val="128571E5"/>
    <w:rsid w:val="136A457E"/>
    <w:rsid w:val="139F4F81"/>
    <w:rsid w:val="158A71B2"/>
    <w:rsid w:val="171C1FFC"/>
    <w:rsid w:val="17AA5816"/>
    <w:rsid w:val="17CB6A54"/>
    <w:rsid w:val="17F07302"/>
    <w:rsid w:val="19AB7B33"/>
    <w:rsid w:val="1B5F233C"/>
    <w:rsid w:val="1C52663A"/>
    <w:rsid w:val="1CBE4E69"/>
    <w:rsid w:val="1E1D2544"/>
    <w:rsid w:val="1F7B2D1C"/>
    <w:rsid w:val="1FBD62B1"/>
    <w:rsid w:val="20B16B03"/>
    <w:rsid w:val="219B01F8"/>
    <w:rsid w:val="21A07DC1"/>
    <w:rsid w:val="22E362D2"/>
    <w:rsid w:val="26D52249"/>
    <w:rsid w:val="28865645"/>
    <w:rsid w:val="29D370F6"/>
    <w:rsid w:val="2C022C0C"/>
    <w:rsid w:val="2CB404AC"/>
    <w:rsid w:val="2CDF3794"/>
    <w:rsid w:val="2DC82F69"/>
    <w:rsid w:val="2E852EAB"/>
    <w:rsid w:val="2FC63D74"/>
    <w:rsid w:val="30D0413E"/>
    <w:rsid w:val="31040C94"/>
    <w:rsid w:val="31F22A68"/>
    <w:rsid w:val="34272BB6"/>
    <w:rsid w:val="34D91454"/>
    <w:rsid w:val="35980CEA"/>
    <w:rsid w:val="35AC53AF"/>
    <w:rsid w:val="36692286"/>
    <w:rsid w:val="3AE4385E"/>
    <w:rsid w:val="3B36382A"/>
    <w:rsid w:val="3E2C4BB7"/>
    <w:rsid w:val="3F664045"/>
    <w:rsid w:val="40012417"/>
    <w:rsid w:val="40D46D12"/>
    <w:rsid w:val="4172433C"/>
    <w:rsid w:val="417D3E89"/>
    <w:rsid w:val="419A0FA7"/>
    <w:rsid w:val="421C47E7"/>
    <w:rsid w:val="4233749A"/>
    <w:rsid w:val="42B208A8"/>
    <w:rsid w:val="44E1092B"/>
    <w:rsid w:val="45085EB8"/>
    <w:rsid w:val="45960004"/>
    <w:rsid w:val="46F86693"/>
    <w:rsid w:val="47A37881"/>
    <w:rsid w:val="47EE5F11"/>
    <w:rsid w:val="47F24951"/>
    <w:rsid w:val="481E5360"/>
    <w:rsid w:val="485C4F2C"/>
    <w:rsid w:val="489B4B75"/>
    <w:rsid w:val="49634BF7"/>
    <w:rsid w:val="4A1F5604"/>
    <w:rsid w:val="4D1B00DF"/>
    <w:rsid w:val="4FF57096"/>
    <w:rsid w:val="50E85F0B"/>
    <w:rsid w:val="52F3051F"/>
    <w:rsid w:val="53C91D89"/>
    <w:rsid w:val="54F21A55"/>
    <w:rsid w:val="55617B80"/>
    <w:rsid w:val="56173FB4"/>
    <w:rsid w:val="561D501A"/>
    <w:rsid w:val="56515FE9"/>
    <w:rsid w:val="59666F1C"/>
    <w:rsid w:val="59760D08"/>
    <w:rsid w:val="5A447D2A"/>
    <w:rsid w:val="5B3F6E48"/>
    <w:rsid w:val="5C9F2BA9"/>
    <w:rsid w:val="5CB3223D"/>
    <w:rsid w:val="5CEF488A"/>
    <w:rsid w:val="5E40418F"/>
    <w:rsid w:val="5F442227"/>
    <w:rsid w:val="607F7AD3"/>
    <w:rsid w:val="623A7395"/>
    <w:rsid w:val="627438C2"/>
    <w:rsid w:val="62C20C77"/>
    <w:rsid w:val="63814B5D"/>
    <w:rsid w:val="680C7FB1"/>
    <w:rsid w:val="6A9B7D71"/>
    <w:rsid w:val="6AE954B5"/>
    <w:rsid w:val="6BA044C1"/>
    <w:rsid w:val="6C775AF2"/>
    <w:rsid w:val="6E5E469C"/>
    <w:rsid w:val="6F0453DE"/>
    <w:rsid w:val="6F250725"/>
    <w:rsid w:val="6F395FEB"/>
    <w:rsid w:val="717766ED"/>
    <w:rsid w:val="72625B8C"/>
    <w:rsid w:val="72C2716E"/>
    <w:rsid w:val="72EB4410"/>
    <w:rsid w:val="73BB4BC8"/>
    <w:rsid w:val="74607426"/>
    <w:rsid w:val="74C13C0D"/>
    <w:rsid w:val="76C91732"/>
    <w:rsid w:val="77DD02F3"/>
    <w:rsid w:val="77F5645C"/>
    <w:rsid w:val="78A05FEB"/>
    <w:rsid w:val="79562EED"/>
    <w:rsid w:val="7AC124B5"/>
    <w:rsid w:val="7AF9322A"/>
    <w:rsid w:val="7B161079"/>
    <w:rsid w:val="7B6660C0"/>
    <w:rsid w:val="7B7D10C7"/>
    <w:rsid w:val="7C60679C"/>
    <w:rsid w:val="7CAF0D43"/>
    <w:rsid w:val="7CC12FE9"/>
    <w:rsid w:val="7CDB5105"/>
    <w:rsid w:val="7CED43DB"/>
    <w:rsid w:val="7D0A0C4E"/>
    <w:rsid w:val="7DBC3A33"/>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 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121"/>
    <w:basedOn w:val="10"/>
    <w:qFormat/>
    <w:uiPriority w:val="0"/>
    <w:rPr>
      <w:rFonts w:hint="eastAsia" w:ascii="宋体" w:hAnsi="宋体" w:eastAsia="宋体" w:cs="宋体"/>
      <w:color w:val="000000"/>
      <w:sz w:val="20"/>
      <w:szCs w:val="20"/>
      <w:u w:val="none"/>
    </w:rPr>
  </w:style>
  <w:style w:type="character" w:customStyle="1" w:styleId="18">
    <w:name w:val="font61"/>
    <w:basedOn w:val="10"/>
    <w:qFormat/>
    <w:uiPriority w:val="0"/>
    <w:rPr>
      <w:rFonts w:hint="eastAsia" w:ascii="宋体" w:hAnsi="宋体" w:eastAsia="宋体" w:cs="宋体"/>
      <w:color w:val="000000"/>
      <w:sz w:val="20"/>
      <w:szCs w:val="20"/>
      <w:u w:val="none"/>
    </w:rPr>
  </w:style>
  <w:style w:type="character" w:customStyle="1" w:styleId="19">
    <w:name w:val="font111"/>
    <w:basedOn w:val="10"/>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1407</Words>
  <Characters>1572</Characters>
  <Lines>0</Lines>
  <Paragraphs>0</Paragraphs>
  <TotalTime>0</TotalTime>
  <ScaleCrop>false</ScaleCrop>
  <LinksUpToDate>false</LinksUpToDate>
  <CharactersWithSpaces>1650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2022-10-11T11:07:00Z</cp:lastPrinted>
  <dcterms:modified xsi:type="dcterms:W3CDTF">2023-04-18T08:50:36Z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676BB8C8E330493DB527A03640A94E19</vt:lpwstr>
  </property>
</Properties>
</file>