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F62" w:rsidRDefault="00FD1C7B">
      <w:pPr>
        <w:keepNext/>
        <w:keepLines/>
        <w:jc w:val="center"/>
        <w:rPr>
          <w:rFonts w:ascii="宋体" w:eastAsia="宋体" w:hAnsi="宋体" w:cs="微软雅黑"/>
          <w:b/>
          <w:bCs/>
          <w:kern w:val="44"/>
          <w:sz w:val="30"/>
          <w:szCs w:val="30"/>
        </w:rPr>
      </w:pPr>
      <w:bookmarkStart w:id="0" w:name="_Toc344816509"/>
      <w:r>
        <w:rPr>
          <w:rFonts w:ascii="宋体" w:eastAsia="宋体" w:hAnsi="宋体" w:cs="微软雅黑" w:hint="eastAsia"/>
          <w:b/>
          <w:bCs/>
          <w:kern w:val="44"/>
          <w:sz w:val="30"/>
          <w:szCs w:val="30"/>
        </w:rPr>
        <w:t>柳州市</w:t>
      </w:r>
      <w:r>
        <w:rPr>
          <w:rFonts w:ascii="宋体" w:eastAsia="宋体" w:hAnsi="宋体" w:cs="微软雅黑"/>
          <w:b/>
          <w:bCs/>
          <w:kern w:val="44"/>
          <w:sz w:val="30"/>
          <w:szCs w:val="30"/>
        </w:rPr>
        <w:t>工人医院</w:t>
      </w:r>
      <w:r>
        <w:rPr>
          <w:rFonts w:ascii="宋体" w:eastAsia="宋体" w:hAnsi="宋体" w:cs="微软雅黑" w:hint="eastAsia"/>
          <w:b/>
          <w:bCs/>
          <w:kern w:val="44"/>
          <w:sz w:val="30"/>
          <w:szCs w:val="30"/>
        </w:rPr>
        <w:t>血糖管理系统技术参数</w:t>
      </w:r>
    </w:p>
    <w:p w:rsidR="005C1F62" w:rsidRDefault="005C1F62">
      <w:pPr>
        <w:keepNext/>
        <w:keepLines/>
        <w:ind w:leftChars="200" w:left="420"/>
        <w:jc w:val="left"/>
        <w:rPr>
          <w:rFonts w:ascii="宋体" w:eastAsia="宋体" w:hAnsi="宋体" w:cs="微软雅黑"/>
          <w:b/>
          <w:bCs/>
          <w:kern w:val="44"/>
          <w:sz w:val="24"/>
          <w:szCs w:val="24"/>
        </w:rPr>
      </w:pPr>
    </w:p>
    <w:bookmarkEnd w:id="0"/>
    <w:p w:rsidR="005C1F62" w:rsidRDefault="00FD1C7B">
      <w:pPr>
        <w:pStyle w:val="ab"/>
        <w:numPr>
          <w:ilvl w:val="0"/>
          <w:numId w:val="2"/>
        </w:numPr>
        <w:ind w:firstLineChars="0"/>
        <w:rPr>
          <w:rFonts w:ascii="宋体" w:eastAsia="宋体" w:hAnsi="宋体"/>
          <w:b/>
          <w:sz w:val="28"/>
          <w:szCs w:val="28"/>
        </w:rPr>
      </w:pPr>
      <w:r>
        <w:rPr>
          <w:rFonts w:ascii="宋体" w:eastAsia="宋体" w:hAnsi="宋体" w:hint="eastAsia"/>
          <w:b/>
          <w:sz w:val="28"/>
          <w:szCs w:val="28"/>
        </w:rPr>
        <w:t>项目背景</w:t>
      </w:r>
    </w:p>
    <w:p w:rsidR="005C1F62" w:rsidRDefault="00FD1C7B">
      <w:pPr>
        <w:spacing w:line="480" w:lineRule="auto"/>
        <w:ind w:firstLineChars="200" w:firstLine="480"/>
        <w:rPr>
          <w:rFonts w:ascii="宋体" w:eastAsia="宋体" w:hAnsi="宋体"/>
          <w:sz w:val="24"/>
          <w:szCs w:val="24"/>
        </w:rPr>
      </w:pPr>
      <w:r>
        <w:rPr>
          <w:rFonts w:ascii="宋体" w:eastAsia="宋体" w:hAnsi="宋体" w:hint="eastAsia"/>
          <w:sz w:val="24"/>
          <w:szCs w:val="24"/>
        </w:rPr>
        <w:t>目前医院中被动的会诊模式，以及传统的手写记录式的血糖测试方式，导致内分泌</w:t>
      </w:r>
      <w:proofErr w:type="gramStart"/>
      <w:r>
        <w:rPr>
          <w:rFonts w:ascii="宋体" w:eastAsia="宋体" w:hAnsi="宋体" w:hint="eastAsia"/>
          <w:sz w:val="24"/>
          <w:szCs w:val="24"/>
        </w:rPr>
        <w:t>科无法</w:t>
      </w:r>
      <w:proofErr w:type="gramEnd"/>
      <w:r>
        <w:rPr>
          <w:rFonts w:ascii="宋体" w:eastAsia="宋体" w:hAnsi="宋体" w:hint="eastAsia"/>
          <w:sz w:val="24"/>
          <w:szCs w:val="24"/>
        </w:rPr>
        <w:t>及时关注全院的血糖异常患者、会诊无法及时、血糖异常患者</w:t>
      </w:r>
      <w:proofErr w:type="gramStart"/>
      <w:r>
        <w:rPr>
          <w:rFonts w:ascii="宋体" w:eastAsia="宋体" w:hAnsi="宋体" w:hint="eastAsia"/>
          <w:sz w:val="24"/>
          <w:szCs w:val="24"/>
        </w:rPr>
        <w:t>围手术期时间</w:t>
      </w:r>
      <w:proofErr w:type="gramEnd"/>
      <w:r>
        <w:rPr>
          <w:rFonts w:ascii="宋体" w:eastAsia="宋体" w:hAnsi="宋体" w:hint="eastAsia"/>
          <w:sz w:val="24"/>
          <w:szCs w:val="24"/>
        </w:rPr>
        <w:t>拉长等问题，为进一步加强住院患者血糖监控，提高在</w:t>
      </w:r>
      <w:proofErr w:type="gramStart"/>
      <w:r>
        <w:rPr>
          <w:rFonts w:ascii="宋体" w:eastAsia="宋体" w:hAnsi="宋体" w:hint="eastAsia"/>
          <w:sz w:val="24"/>
          <w:szCs w:val="24"/>
        </w:rPr>
        <w:t>院患者</w:t>
      </w:r>
      <w:proofErr w:type="gramEnd"/>
      <w:r>
        <w:rPr>
          <w:rFonts w:ascii="宋体" w:eastAsia="宋体" w:hAnsi="宋体" w:hint="eastAsia"/>
          <w:sz w:val="24"/>
          <w:szCs w:val="24"/>
        </w:rPr>
        <w:t>诊疗服务和诊疗质量，提高医院慢病患者的管理质量，引进血糖信息化管理系统，有助于医院建立多学科管理团队，利用信息化血糖监测系统对院内外患者进行血糖集中监控管理，为患者、医院管理者、医生、护士带来最好的临床及临床经济结果。</w:t>
      </w:r>
    </w:p>
    <w:p w:rsidR="005C1F62" w:rsidRDefault="005C1F62">
      <w:pPr>
        <w:rPr>
          <w:rFonts w:ascii="宋体" w:eastAsia="宋体" w:hAnsi="宋体"/>
          <w:sz w:val="24"/>
          <w:szCs w:val="24"/>
        </w:rPr>
      </w:pPr>
    </w:p>
    <w:p w:rsidR="005C1F62" w:rsidRDefault="00FD1C7B">
      <w:pPr>
        <w:pStyle w:val="ab"/>
        <w:numPr>
          <w:ilvl w:val="0"/>
          <w:numId w:val="2"/>
        </w:numPr>
        <w:spacing w:line="480" w:lineRule="auto"/>
        <w:ind w:firstLineChars="0"/>
        <w:rPr>
          <w:rFonts w:ascii="宋体" w:eastAsia="宋体" w:hAnsi="宋体"/>
          <w:b/>
          <w:sz w:val="28"/>
          <w:szCs w:val="28"/>
        </w:rPr>
      </w:pPr>
      <w:r>
        <w:rPr>
          <w:rFonts w:ascii="宋体" w:eastAsia="宋体" w:hAnsi="宋体" w:hint="eastAsia"/>
          <w:b/>
          <w:sz w:val="28"/>
          <w:szCs w:val="28"/>
        </w:rPr>
        <w:t>项目建设内容及要求</w:t>
      </w:r>
    </w:p>
    <w:p w:rsidR="005C1F62" w:rsidRDefault="00FD1C7B">
      <w:pPr>
        <w:spacing w:line="480" w:lineRule="auto"/>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.1</w:t>
      </w:r>
      <w:r>
        <w:rPr>
          <w:rFonts w:ascii="宋体" w:eastAsia="宋体" w:hAnsi="宋体" w:hint="eastAsia"/>
          <w:b/>
          <w:sz w:val="24"/>
          <w:szCs w:val="24"/>
        </w:rPr>
        <w:t>系统新增模块</w:t>
      </w:r>
    </w:p>
    <w:tbl>
      <w:tblPr>
        <w:tblStyle w:val="aa"/>
        <w:tblW w:w="8296" w:type="dxa"/>
        <w:jc w:val="center"/>
        <w:tblLayout w:type="fixed"/>
        <w:tblLook w:val="04A0" w:firstRow="1" w:lastRow="0" w:firstColumn="1" w:lastColumn="0" w:noHBand="0" w:noVBand="1"/>
      </w:tblPr>
      <w:tblGrid>
        <w:gridCol w:w="656"/>
        <w:gridCol w:w="1225"/>
        <w:gridCol w:w="1516"/>
        <w:gridCol w:w="4899"/>
      </w:tblGrid>
      <w:tr w:rsidR="005C1F62">
        <w:trPr>
          <w:cantSplit/>
          <w:jc w:val="center"/>
        </w:trPr>
        <w:tc>
          <w:tcPr>
            <w:tcW w:w="656" w:type="dxa"/>
            <w:vAlign w:val="center"/>
          </w:tcPr>
          <w:p w:rsidR="005C1F62" w:rsidRDefault="00FD1C7B">
            <w:pPr>
              <w:spacing w:beforeLines="50" w:before="156" w:line="360" w:lineRule="auto"/>
              <w:jc w:val="center"/>
              <w:rPr>
                <w:rFonts w:ascii="宋体" w:eastAsia="宋体" w:hAnsi="宋体"/>
              </w:rPr>
            </w:pPr>
            <w:r>
              <w:rPr>
                <w:rFonts w:ascii="宋体" w:eastAsia="宋体" w:hAnsi="宋体" w:hint="eastAsia"/>
              </w:rPr>
              <w:t>序号</w:t>
            </w:r>
          </w:p>
        </w:tc>
        <w:tc>
          <w:tcPr>
            <w:tcW w:w="1225" w:type="dxa"/>
            <w:vAlign w:val="center"/>
          </w:tcPr>
          <w:p w:rsidR="005C1F62" w:rsidRDefault="00FD1C7B">
            <w:pPr>
              <w:spacing w:beforeLines="50" w:before="156" w:line="360" w:lineRule="auto"/>
              <w:jc w:val="center"/>
              <w:rPr>
                <w:rFonts w:ascii="宋体" w:eastAsia="宋体" w:hAnsi="宋体"/>
              </w:rPr>
            </w:pPr>
            <w:r>
              <w:rPr>
                <w:rFonts w:ascii="宋体" w:eastAsia="宋体" w:hAnsi="宋体" w:hint="eastAsia"/>
              </w:rPr>
              <w:t>模块</w:t>
            </w:r>
          </w:p>
        </w:tc>
        <w:tc>
          <w:tcPr>
            <w:tcW w:w="1516" w:type="dxa"/>
            <w:vAlign w:val="center"/>
          </w:tcPr>
          <w:p w:rsidR="005C1F62" w:rsidRDefault="00FD1C7B">
            <w:pPr>
              <w:spacing w:beforeLines="50" w:before="156" w:line="360" w:lineRule="auto"/>
              <w:jc w:val="center"/>
              <w:rPr>
                <w:rFonts w:ascii="宋体" w:eastAsia="宋体" w:hAnsi="宋体"/>
              </w:rPr>
            </w:pPr>
            <w:r>
              <w:rPr>
                <w:rFonts w:ascii="宋体" w:eastAsia="宋体" w:hAnsi="宋体" w:hint="eastAsia"/>
              </w:rPr>
              <w:t>功能</w:t>
            </w:r>
          </w:p>
        </w:tc>
        <w:tc>
          <w:tcPr>
            <w:tcW w:w="4899" w:type="dxa"/>
            <w:vAlign w:val="center"/>
          </w:tcPr>
          <w:p w:rsidR="005C1F62" w:rsidRDefault="00FD1C7B">
            <w:pPr>
              <w:spacing w:beforeLines="50" w:before="156" w:line="360" w:lineRule="auto"/>
              <w:jc w:val="center"/>
              <w:rPr>
                <w:rFonts w:ascii="宋体" w:eastAsia="宋体" w:hAnsi="宋体"/>
              </w:rPr>
            </w:pPr>
            <w:r>
              <w:rPr>
                <w:rFonts w:ascii="宋体" w:eastAsia="宋体" w:hAnsi="宋体" w:hint="eastAsia"/>
              </w:rPr>
              <w:t>内涵描述</w:t>
            </w:r>
          </w:p>
        </w:tc>
      </w:tr>
      <w:tr w:rsidR="005C1F62">
        <w:trPr>
          <w:cantSplit/>
          <w:jc w:val="center"/>
        </w:trPr>
        <w:tc>
          <w:tcPr>
            <w:tcW w:w="656" w:type="dxa"/>
            <w:vMerge w:val="restart"/>
            <w:vAlign w:val="center"/>
          </w:tcPr>
          <w:p w:rsidR="005C1F62" w:rsidRDefault="00FD1C7B">
            <w:pPr>
              <w:spacing w:beforeLines="50" w:before="156" w:line="360" w:lineRule="auto"/>
              <w:jc w:val="center"/>
              <w:rPr>
                <w:rFonts w:ascii="宋体" w:eastAsia="宋体" w:hAnsi="宋体"/>
              </w:rPr>
            </w:pPr>
            <w:r>
              <w:rPr>
                <w:rFonts w:ascii="宋体" w:eastAsia="宋体" w:hAnsi="宋体"/>
              </w:rPr>
              <w:t>1</w:t>
            </w:r>
          </w:p>
        </w:tc>
        <w:tc>
          <w:tcPr>
            <w:tcW w:w="1225" w:type="dxa"/>
            <w:vMerge w:val="restart"/>
            <w:vAlign w:val="center"/>
          </w:tcPr>
          <w:p w:rsidR="005C1F62" w:rsidRDefault="00FD1C7B">
            <w:pPr>
              <w:spacing w:beforeLines="50" w:before="156" w:line="360" w:lineRule="auto"/>
              <w:jc w:val="center"/>
              <w:rPr>
                <w:rFonts w:ascii="宋体" w:eastAsia="宋体" w:hAnsi="宋体" w:cs="仿宋"/>
                <w:kern w:val="0"/>
                <w:szCs w:val="21"/>
              </w:rPr>
            </w:pPr>
            <w:r>
              <w:rPr>
                <w:rFonts w:ascii="宋体" w:eastAsia="宋体" w:hAnsi="宋体" w:cs="仿宋" w:hint="eastAsia"/>
                <w:kern w:val="0"/>
                <w:szCs w:val="21"/>
              </w:rPr>
              <w:t>患者管理</w:t>
            </w: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rPr>
            </w:pPr>
            <w:r>
              <w:rPr>
                <w:rFonts w:ascii="Times New Roman Regular" w:hAnsi="Times New Roman Regular" w:cs="Times New Roman Regular" w:hint="eastAsia"/>
                <w:color w:val="000000"/>
              </w:rPr>
              <w:t>虚拟科室</w:t>
            </w:r>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0"/>
              <w:rPr>
                <w:lang w:val="en-US"/>
              </w:rPr>
            </w:pPr>
            <w:r>
              <w:rPr>
                <w:rFonts w:hint="eastAsia"/>
                <w:lang w:val="en-US"/>
              </w:rPr>
              <w:t>支持</w:t>
            </w:r>
            <w:r>
              <w:rPr>
                <w:rFonts w:ascii="宋体" w:eastAsia="宋体" w:hAnsi="宋体" w:hint="eastAsia"/>
              </w:rPr>
              <w:t>全院虚拟病房管理，可为医院在线上设置独立虚拟病区，医生根据权限设置，可进行申请、查看、管理等操作</w:t>
            </w:r>
          </w:p>
        </w:tc>
      </w:tr>
      <w:tr w:rsidR="005C1F62">
        <w:trPr>
          <w:cantSplit/>
          <w:jc w:val="center"/>
        </w:trPr>
        <w:tc>
          <w:tcPr>
            <w:tcW w:w="656" w:type="dxa"/>
            <w:vMerge/>
            <w:vAlign w:val="center"/>
          </w:tcPr>
          <w:p w:rsidR="005C1F62" w:rsidRDefault="005C1F62">
            <w:pPr>
              <w:spacing w:beforeLines="50" w:before="156" w:line="360" w:lineRule="auto"/>
              <w:jc w:val="center"/>
              <w:rPr>
                <w:rFonts w:ascii="宋体" w:eastAsia="宋体" w:hAnsi="宋体"/>
              </w:rPr>
            </w:pPr>
          </w:p>
        </w:tc>
        <w:tc>
          <w:tcPr>
            <w:tcW w:w="1225" w:type="dxa"/>
            <w:vMerge/>
            <w:vAlign w:val="center"/>
          </w:tcPr>
          <w:p w:rsidR="005C1F62" w:rsidRDefault="005C1F62">
            <w:pPr>
              <w:spacing w:beforeLines="50" w:before="156" w:line="360" w:lineRule="auto"/>
              <w:jc w:val="center"/>
              <w:rPr>
                <w:rFonts w:ascii="宋体" w:eastAsia="宋体" w:hAnsi="宋体" w:cs="仿宋"/>
                <w:kern w:val="0"/>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rPr>
            </w:pPr>
            <w:r>
              <w:rPr>
                <w:rFonts w:ascii="Times New Roman Regular" w:hAnsi="Times New Roman Regular" w:cs="Times New Roman Regular" w:hint="eastAsia"/>
                <w:color w:val="000000"/>
              </w:rPr>
              <w:t>住院患者列表</w:t>
            </w:r>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宋体" w:eastAsia="宋体" w:hAnsi="宋体" w:cs="仿宋"/>
                <w:kern w:val="0"/>
                <w:szCs w:val="21"/>
              </w:rPr>
            </w:pPr>
            <w:r>
              <w:rPr>
                <w:rFonts w:ascii="Times New Roman Regular" w:hAnsi="Times New Roman Regular" w:cs="Times New Roman Regular"/>
                <w:color w:val="000000"/>
                <w:lang w:eastAsia="zh-Hans"/>
              </w:rPr>
              <w:t>展示</w:t>
            </w:r>
            <w:r>
              <w:rPr>
                <w:rFonts w:ascii="Times New Roman Regular" w:hAnsi="Times New Roman Regular" w:cs="Times New Roman Regular" w:hint="eastAsia"/>
                <w:color w:val="000000"/>
              </w:rPr>
              <w:t>住院</w:t>
            </w:r>
            <w:r>
              <w:rPr>
                <w:rFonts w:ascii="Times New Roman Regular" w:hAnsi="Times New Roman Regular" w:cs="Times New Roman Regular"/>
                <w:color w:val="000000"/>
                <w:lang w:eastAsia="zh-Hans"/>
              </w:rPr>
              <w:t>患者的住院情况，包括入院、</w:t>
            </w:r>
            <w:r>
              <w:rPr>
                <w:rFonts w:ascii="Times New Roman Regular" w:hAnsi="Times New Roman Regular" w:cs="Times New Roman Regular" w:hint="eastAsia"/>
                <w:color w:val="000000"/>
              </w:rPr>
              <w:t>转科、</w:t>
            </w:r>
            <w:r>
              <w:rPr>
                <w:rFonts w:ascii="Times New Roman Regular" w:hAnsi="Times New Roman Regular" w:cs="Times New Roman Regular"/>
                <w:color w:val="000000"/>
                <w:lang w:eastAsia="zh-Hans"/>
              </w:rPr>
              <w:t>出院时间，住院记录</w:t>
            </w:r>
            <w:r>
              <w:rPr>
                <w:rFonts w:ascii="Times New Roman Regular" w:hAnsi="Times New Roman Regular" w:cs="Times New Roman Regular" w:hint="eastAsia"/>
                <w:color w:val="000000"/>
              </w:rPr>
              <w:t>等。</w:t>
            </w:r>
            <w:r>
              <w:rPr>
                <w:rFonts w:ascii="Times New Roman Regular" w:hAnsi="Times New Roman Regular" w:cs="Times New Roman Regular"/>
                <w:color w:val="000000"/>
                <w:lang w:eastAsia="zh-Hans"/>
              </w:rPr>
              <w:t>可以通过患者查询的情况查找出院患者信息</w:t>
            </w:r>
            <w:r>
              <w:rPr>
                <w:rFonts w:ascii="Times New Roman Regular" w:hAnsi="Times New Roman Regular" w:cs="Times New Roman Regular" w:hint="eastAsia"/>
                <w:color w:val="000000"/>
              </w:rPr>
              <w:t>。</w:t>
            </w:r>
          </w:p>
        </w:tc>
      </w:tr>
      <w:tr w:rsidR="005C1F62">
        <w:trPr>
          <w:cantSplit/>
          <w:jc w:val="center"/>
        </w:trPr>
        <w:tc>
          <w:tcPr>
            <w:tcW w:w="656" w:type="dxa"/>
            <w:vMerge/>
            <w:vAlign w:val="center"/>
          </w:tcPr>
          <w:p w:rsidR="005C1F62" w:rsidRDefault="005C1F62">
            <w:pPr>
              <w:spacing w:beforeLines="50" w:before="156" w:line="360" w:lineRule="auto"/>
              <w:jc w:val="center"/>
              <w:rPr>
                <w:rFonts w:ascii="宋体" w:eastAsia="宋体" w:hAnsi="宋体"/>
              </w:rPr>
            </w:pPr>
          </w:p>
        </w:tc>
        <w:tc>
          <w:tcPr>
            <w:tcW w:w="1225" w:type="dxa"/>
            <w:vMerge/>
            <w:vAlign w:val="center"/>
          </w:tcPr>
          <w:p w:rsidR="005C1F62" w:rsidRDefault="005C1F62">
            <w:pPr>
              <w:spacing w:beforeLines="50" w:before="156" w:line="360" w:lineRule="auto"/>
              <w:jc w:val="center"/>
              <w:rPr>
                <w:rFonts w:ascii="宋体" w:eastAsia="宋体" w:hAnsi="宋体" w:cs="仿宋"/>
                <w:kern w:val="0"/>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rPr>
            </w:pPr>
            <w:r>
              <w:rPr>
                <w:rFonts w:ascii="Times New Roman Regular" w:hAnsi="Times New Roman Regular" w:cs="Times New Roman Regular" w:hint="eastAsia"/>
                <w:color w:val="000000"/>
              </w:rPr>
              <w:t>门诊患者列表</w:t>
            </w:r>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lang w:eastAsia="zh-Hans"/>
              </w:rPr>
            </w:pPr>
            <w:r>
              <w:rPr>
                <w:rFonts w:ascii="Times New Roman Regular" w:hAnsi="Times New Roman Regular" w:cs="Times New Roman Regular" w:hint="eastAsia"/>
                <w:color w:val="000000"/>
              </w:rPr>
              <w:t>展示门诊患者的就诊信息及检查记录等。</w:t>
            </w:r>
          </w:p>
        </w:tc>
      </w:tr>
      <w:tr w:rsidR="005C1F62">
        <w:trPr>
          <w:cantSplit/>
          <w:jc w:val="center"/>
        </w:trPr>
        <w:tc>
          <w:tcPr>
            <w:tcW w:w="656" w:type="dxa"/>
            <w:vMerge/>
            <w:vAlign w:val="center"/>
          </w:tcPr>
          <w:p w:rsidR="005C1F62" w:rsidRDefault="005C1F62">
            <w:pPr>
              <w:spacing w:beforeLines="50" w:before="156" w:line="360" w:lineRule="auto"/>
              <w:jc w:val="center"/>
              <w:rPr>
                <w:rFonts w:ascii="宋体" w:eastAsia="宋体" w:hAnsi="宋体"/>
              </w:rPr>
            </w:pPr>
          </w:p>
        </w:tc>
        <w:tc>
          <w:tcPr>
            <w:tcW w:w="1225" w:type="dxa"/>
            <w:vMerge/>
            <w:vAlign w:val="center"/>
          </w:tcPr>
          <w:p w:rsidR="005C1F62" w:rsidRDefault="005C1F62">
            <w:pPr>
              <w:spacing w:beforeLines="50" w:before="156" w:line="360" w:lineRule="auto"/>
              <w:jc w:val="center"/>
              <w:rPr>
                <w:rFonts w:ascii="宋体" w:eastAsia="宋体" w:hAnsi="宋体" w:cs="仿宋"/>
                <w:kern w:val="0"/>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rPr>
            </w:pPr>
            <w:r>
              <w:rPr>
                <w:rFonts w:ascii="Times New Roman Regular" w:hAnsi="Times New Roman Regular" w:cs="Times New Roman Regular"/>
                <w:color w:val="000000"/>
              </w:rPr>
              <w:t>患者统计</w:t>
            </w:r>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宋体" w:eastAsia="宋体" w:hAnsi="宋体" w:cs="仿宋"/>
                <w:kern w:val="0"/>
                <w:szCs w:val="21"/>
              </w:rPr>
            </w:pPr>
            <w:r>
              <w:rPr>
                <w:rFonts w:ascii="Times New Roman Regular" w:hAnsi="Times New Roman Regular" w:cs="Times New Roman Regular"/>
                <w:color w:val="000000"/>
                <w:lang w:eastAsia="zh-Hans"/>
              </w:rPr>
              <w:t>分别以全院、各科室为单位统计院内血糖异常患者的血糖情况，包括正常、异常、危急患者的统计；血糖异常患者当日的血糖达标情况。</w:t>
            </w:r>
          </w:p>
        </w:tc>
      </w:tr>
      <w:tr w:rsidR="005C1F62">
        <w:trPr>
          <w:cantSplit/>
          <w:jc w:val="center"/>
        </w:trPr>
        <w:tc>
          <w:tcPr>
            <w:tcW w:w="656" w:type="dxa"/>
            <w:vMerge/>
            <w:vAlign w:val="center"/>
          </w:tcPr>
          <w:p w:rsidR="005C1F62" w:rsidRDefault="005C1F62">
            <w:pPr>
              <w:spacing w:beforeLines="50" w:before="156" w:line="360" w:lineRule="auto"/>
              <w:jc w:val="center"/>
              <w:rPr>
                <w:rFonts w:ascii="宋体" w:eastAsia="宋体" w:hAnsi="宋体"/>
              </w:rPr>
            </w:pPr>
          </w:p>
        </w:tc>
        <w:tc>
          <w:tcPr>
            <w:tcW w:w="1225" w:type="dxa"/>
            <w:vMerge/>
            <w:vAlign w:val="center"/>
          </w:tcPr>
          <w:p w:rsidR="005C1F62" w:rsidRDefault="005C1F62">
            <w:pPr>
              <w:spacing w:beforeLines="50" w:before="156" w:line="360" w:lineRule="auto"/>
              <w:jc w:val="center"/>
              <w:rPr>
                <w:rFonts w:ascii="宋体" w:eastAsia="宋体" w:hAnsi="宋体" w:cs="仿宋"/>
                <w:kern w:val="0"/>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lang w:eastAsia="zh-Hans"/>
              </w:rPr>
            </w:pPr>
            <w:r>
              <w:rPr>
                <w:rFonts w:ascii="Times New Roman Regular" w:hAnsi="Times New Roman Regular" w:cs="Times New Roman Regular" w:hint="eastAsia"/>
                <w:color w:val="000000"/>
                <w:lang w:eastAsia="zh-Hans"/>
              </w:rPr>
              <w:t>随访管理</w:t>
            </w:r>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lang w:eastAsia="zh-Hans"/>
              </w:rPr>
            </w:pPr>
            <w:r>
              <w:rPr>
                <w:rFonts w:ascii="Times New Roman Regular" w:hAnsi="Times New Roman Regular" w:cs="Times New Roman Regular" w:hint="eastAsia"/>
                <w:color w:val="000000"/>
                <w:lang w:eastAsia="zh-Hans"/>
              </w:rPr>
              <w:t>支持患者定期回访提醒。</w:t>
            </w:r>
          </w:p>
        </w:tc>
      </w:tr>
      <w:tr w:rsidR="005C1F62">
        <w:trPr>
          <w:cantSplit/>
          <w:jc w:val="center"/>
        </w:trPr>
        <w:tc>
          <w:tcPr>
            <w:tcW w:w="656" w:type="dxa"/>
            <w:vMerge w:val="restart"/>
            <w:vAlign w:val="center"/>
          </w:tcPr>
          <w:p w:rsidR="005C1F62" w:rsidRDefault="00FD1C7B">
            <w:pPr>
              <w:spacing w:beforeLines="50" w:before="156" w:line="360" w:lineRule="auto"/>
              <w:jc w:val="center"/>
              <w:rPr>
                <w:rFonts w:ascii="宋体" w:eastAsia="宋体" w:hAnsi="宋体"/>
              </w:rPr>
            </w:pPr>
            <w:r>
              <w:rPr>
                <w:rFonts w:ascii="宋体" w:eastAsia="宋体" w:hAnsi="宋体" w:hint="eastAsia"/>
              </w:rPr>
              <w:t>2</w:t>
            </w:r>
          </w:p>
        </w:tc>
        <w:tc>
          <w:tcPr>
            <w:tcW w:w="1225" w:type="dxa"/>
            <w:vMerge w:val="restart"/>
            <w:vAlign w:val="center"/>
          </w:tcPr>
          <w:p w:rsidR="005C1F62" w:rsidRDefault="00FD1C7B">
            <w:pPr>
              <w:spacing w:beforeLines="50" w:before="156" w:line="360" w:lineRule="auto"/>
              <w:jc w:val="center"/>
              <w:rPr>
                <w:rFonts w:ascii="宋体" w:eastAsia="宋体" w:hAnsi="宋体" w:cs="仿宋"/>
                <w:kern w:val="0"/>
                <w:szCs w:val="21"/>
              </w:rPr>
            </w:pPr>
            <w:r>
              <w:rPr>
                <w:rFonts w:ascii="宋体" w:eastAsia="宋体" w:hAnsi="宋体" w:cs="仿宋" w:hint="eastAsia"/>
                <w:kern w:val="0"/>
                <w:szCs w:val="21"/>
              </w:rPr>
              <w:t>医嘱管理</w:t>
            </w: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rPr>
            </w:pPr>
            <w:r>
              <w:rPr>
                <w:rFonts w:ascii="Times New Roman Regular" w:hAnsi="Times New Roman Regular" w:cs="Times New Roman Regular"/>
                <w:color w:val="000000"/>
              </w:rPr>
              <w:t>患者医嘱</w:t>
            </w:r>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lang w:eastAsia="zh-Hans"/>
              </w:rPr>
            </w:pPr>
            <w:r>
              <w:rPr>
                <w:rFonts w:ascii="Times New Roman Regular" w:hAnsi="Times New Roman Regular" w:cs="Times New Roman Regular"/>
                <w:color w:val="000000"/>
                <w:lang w:eastAsia="zh-Hans"/>
              </w:rPr>
              <w:t>查看目标医嘱详情</w:t>
            </w:r>
            <w:r>
              <w:rPr>
                <w:rFonts w:ascii="Times New Roman Regular" w:hAnsi="Times New Roman Regular" w:cs="Times New Roman Regular" w:hint="eastAsia"/>
                <w:color w:val="000000"/>
                <w:lang w:eastAsia="zh-Hans"/>
              </w:rPr>
              <w:t>。</w:t>
            </w:r>
          </w:p>
        </w:tc>
      </w:tr>
      <w:tr w:rsidR="005C1F62">
        <w:trPr>
          <w:cantSplit/>
          <w:jc w:val="center"/>
        </w:trPr>
        <w:tc>
          <w:tcPr>
            <w:tcW w:w="656" w:type="dxa"/>
            <w:vMerge/>
            <w:vAlign w:val="center"/>
          </w:tcPr>
          <w:p w:rsidR="005C1F62" w:rsidRDefault="005C1F62">
            <w:pPr>
              <w:spacing w:beforeLines="50" w:before="156" w:line="360" w:lineRule="auto"/>
              <w:jc w:val="center"/>
              <w:rPr>
                <w:rFonts w:ascii="宋体" w:eastAsia="宋体" w:hAnsi="宋体"/>
              </w:rPr>
            </w:pPr>
          </w:p>
        </w:tc>
        <w:tc>
          <w:tcPr>
            <w:tcW w:w="1225" w:type="dxa"/>
            <w:vMerge/>
            <w:vAlign w:val="center"/>
          </w:tcPr>
          <w:p w:rsidR="005C1F62" w:rsidRDefault="005C1F62">
            <w:pPr>
              <w:spacing w:beforeLines="50" w:before="156" w:line="360" w:lineRule="auto"/>
              <w:jc w:val="center"/>
              <w:rPr>
                <w:rFonts w:ascii="宋体" w:eastAsia="宋体" w:hAnsi="宋体" w:cs="仿宋"/>
                <w:kern w:val="0"/>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rPr>
            </w:pPr>
            <w:r>
              <w:rPr>
                <w:rFonts w:ascii="Times New Roman Regular" w:hAnsi="Times New Roman Regular" w:cs="Times New Roman Regular" w:hint="eastAsia"/>
                <w:color w:val="000000"/>
              </w:rPr>
              <w:t>医嘱分类</w:t>
            </w:r>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lang w:eastAsia="zh-Hans"/>
              </w:rPr>
            </w:pPr>
            <w:r>
              <w:rPr>
                <w:rFonts w:ascii="Times New Roman Regular" w:hAnsi="Times New Roman Regular" w:cs="Times New Roman Regular" w:hint="eastAsia"/>
                <w:color w:val="000000"/>
                <w:lang w:eastAsia="zh-Hans"/>
              </w:rPr>
              <w:t>支持根据医嘱类别进行筛选，分类展示。</w:t>
            </w:r>
          </w:p>
        </w:tc>
      </w:tr>
      <w:tr w:rsidR="005C1F62">
        <w:trPr>
          <w:cantSplit/>
          <w:jc w:val="center"/>
        </w:trPr>
        <w:tc>
          <w:tcPr>
            <w:tcW w:w="656" w:type="dxa"/>
            <w:vMerge/>
            <w:vAlign w:val="center"/>
          </w:tcPr>
          <w:p w:rsidR="005C1F62" w:rsidRDefault="005C1F62">
            <w:pPr>
              <w:spacing w:beforeLines="50" w:before="156" w:line="360" w:lineRule="auto"/>
              <w:jc w:val="center"/>
              <w:rPr>
                <w:rFonts w:ascii="宋体" w:eastAsia="宋体" w:hAnsi="宋体"/>
              </w:rPr>
            </w:pPr>
          </w:p>
        </w:tc>
        <w:tc>
          <w:tcPr>
            <w:tcW w:w="1225" w:type="dxa"/>
            <w:vMerge/>
            <w:vAlign w:val="center"/>
          </w:tcPr>
          <w:p w:rsidR="005C1F62" w:rsidRDefault="005C1F62">
            <w:pPr>
              <w:spacing w:beforeLines="50" w:before="156" w:line="360" w:lineRule="auto"/>
              <w:jc w:val="center"/>
              <w:rPr>
                <w:rFonts w:ascii="宋体" w:eastAsia="宋体" w:hAnsi="宋体" w:cs="仿宋"/>
                <w:kern w:val="0"/>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rPr>
            </w:pPr>
            <w:r>
              <w:rPr>
                <w:rFonts w:ascii="Times New Roman Regular" w:hAnsi="Times New Roman Regular" w:cs="Times New Roman Regular"/>
                <w:color w:val="000000"/>
              </w:rPr>
              <w:t>医嘱</w:t>
            </w:r>
            <w:r>
              <w:rPr>
                <w:rFonts w:ascii="Times New Roman Regular" w:hAnsi="Times New Roman Regular" w:cs="Times New Roman Regular" w:hint="eastAsia"/>
                <w:color w:val="000000"/>
              </w:rPr>
              <w:t>进度</w:t>
            </w:r>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lang w:eastAsia="zh-Hans"/>
              </w:rPr>
            </w:pPr>
            <w:r>
              <w:rPr>
                <w:rFonts w:ascii="Times New Roman Regular" w:hAnsi="Times New Roman Regular" w:cs="Times New Roman Regular"/>
                <w:color w:val="000000"/>
                <w:lang w:eastAsia="zh-Hans"/>
              </w:rPr>
              <w:t>以患者卡片的形式总览科室患者医嘱任务完成进度</w:t>
            </w:r>
            <w:r>
              <w:rPr>
                <w:rFonts w:ascii="Times New Roman Regular" w:hAnsi="Times New Roman Regular" w:cs="Times New Roman Regular" w:hint="eastAsia"/>
                <w:color w:val="000000"/>
                <w:lang w:eastAsia="zh-Hans"/>
              </w:rPr>
              <w:t>。</w:t>
            </w:r>
          </w:p>
        </w:tc>
      </w:tr>
      <w:tr w:rsidR="005C1F62">
        <w:trPr>
          <w:cantSplit/>
          <w:jc w:val="center"/>
        </w:trPr>
        <w:tc>
          <w:tcPr>
            <w:tcW w:w="656" w:type="dxa"/>
            <w:vMerge/>
            <w:vAlign w:val="center"/>
          </w:tcPr>
          <w:p w:rsidR="005C1F62" w:rsidRDefault="005C1F62">
            <w:pPr>
              <w:spacing w:beforeLines="50" w:before="156" w:line="360" w:lineRule="auto"/>
              <w:jc w:val="center"/>
              <w:rPr>
                <w:rFonts w:ascii="宋体" w:eastAsia="宋体" w:hAnsi="宋体"/>
              </w:rPr>
            </w:pPr>
          </w:p>
        </w:tc>
        <w:tc>
          <w:tcPr>
            <w:tcW w:w="1225" w:type="dxa"/>
            <w:vMerge/>
            <w:vAlign w:val="center"/>
          </w:tcPr>
          <w:p w:rsidR="005C1F62" w:rsidRDefault="005C1F62">
            <w:pPr>
              <w:spacing w:beforeLines="50" w:before="156" w:line="360" w:lineRule="auto"/>
              <w:jc w:val="center"/>
              <w:rPr>
                <w:rFonts w:ascii="宋体" w:eastAsia="宋体" w:hAnsi="宋体" w:cs="仿宋"/>
                <w:kern w:val="0"/>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rPr>
            </w:pPr>
            <w:r>
              <w:rPr>
                <w:rFonts w:ascii="Times New Roman Regular" w:hAnsi="Times New Roman Regular" w:cs="Times New Roman Regular" w:hint="eastAsia"/>
                <w:color w:val="000000"/>
              </w:rPr>
              <w:t>会诊申请</w:t>
            </w:r>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lang w:eastAsia="zh-Hans"/>
              </w:rPr>
            </w:pPr>
            <w:r>
              <w:rPr>
                <w:rFonts w:ascii="Times New Roman Regular" w:hAnsi="Times New Roman Regular" w:cs="Times New Roman Regular" w:hint="eastAsia"/>
                <w:color w:val="000000"/>
                <w:lang w:eastAsia="zh-Hans"/>
              </w:rPr>
              <w:t>支持和查看到申请科室的的会诊申请，以及该患者的详细的血糖数据和相关情况。</w:t>
            </w:r>
          </w:p>
        </w:tc>
      </w:tr>
      <w:tr w:rsidR="005C1F62">
        <w:trPr>
          <w:cantSplit/>
          <w:jc w:val="center"/>
        </w:trPr>
        <w:tc>
          <w:tcPr>
            <w:tcW w:w="656" w:type="dxa"/>
            <w:vMerge w:val="restart"/>
            <w:vAlign w:val="center"/>
          </w:tcPr>
          <w:p w:rsidR="005C1F62" w:rsidRDefault="00FD1C7B">
            <w:pPr>
              <w:spacing w:beforeLines="50" w:before="156" w:line="360" w:lineRule="auto"/>
              <w:jc w:val="center"/>
              <w:rPr>
                <w:rFonts w:ascii="宋体" w:eastAsia="宋体" w:hAnsi="宋体"/>
              </w:rPr>
            </w:pPr>
            <w:r>
              <w:rPr>
                <w:rFonts w:ascii="宋体" w:eastAsia="宋体" w:hAnsi="宋体"/>
              </w:rPr>
              <w:lastRenderedPageBreak/>
              <w:t>3</w:t>
            </w:r>
          </w:p>
        </w:tc>
        <w:tc>
          <w:tcPr>
            <w:tcW w:w="1225" w:type="dxa"/>
            <w:vMerge w:val="restart"/>
            <w:vAlign w:val="center"/>
          </w:tcPr>
          <w:p w:rsidR="005C1F62" w:rsidRDefault="00FD1C7B">
            <w:pPr>
              <w:spacing w:beforeLines="50" w:before="156" w:line="360" w:lineRule="auto"/>
              <w:jc w:val="center"/>
              <w:rPr>
                <w:rFonts w:ascii="宋体" w:eastAsia="宋体" w:hAnsi="宋体" w:cs="仿宋"/>
                <w:kern w:val="0"/>
                <w:szCs w:val="21"/>
              </w:rPr>
            </w:pPr>
            <w:r>
              <w:rPr>
                <w:rFonts w:ascii="宋体" w:eastAsia="宋体" w:hAnsi="宋体" w:cs="仿宋" w:hint="eastAsia"/>
                <w:kern w:val="0"/>
                <w:szCs w:val="21"/>
              </w:rPr>
              <w:t>数据管理</w:t>
            </w: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rPr>
            </w:pPr>
            <w:r>
              <w:rPr>
                <w:rFonts w:ascii="Times New Roman Regular" w:hAnsi="Times New Roman Regular" w:cs="Times New Roman Regular"/>
                <w:color w:val="000000"/>
              </w:rPr>
              <w:t>危急告警</w:t>
            </w:r>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宋体" w:eastAsia="宋体" w:hAnsi="宋体" w:cs="仿宋"/>
                <w:kern w:val="0"/>
                <w:szCs w:val="21"/>
              </w:rPr>
            </w:pPr>
            <w:r>
              <w:rPr>
                <w:rFonts w:ascii="Times New Roman Regular" w:hAnsi="Times New Roman Regular" w:cs="Times New Roman Regular"/>
                <w:color w:val="000000"/>
                <w:lang w:eastAsia="zh-Hans"/>
              </w:rPr>
              <w:t>集中显示院内患者的危急数据，以达到重点关注危急患者的目的。其次危急告警数据会进行动态弹窗告警，警示医务人员及时关注该患者对该患者进行护理措施。该页面默认显示近三日的危急数据情况，支持不同条件的筛选，精确所需目标数据范围。</w:t>
            </w:r>
          </w:p>
        </w:tc>
      </w:tr>
      <w:tr w:rsidR="005C1F62">
        <w:trPr>
          <w:cantSplit/>
          <w:jc w:val="center"/>
        </w:trPr>
        <w:tc>
          <w:tcPr>
            <w:tcW w:w="656" w:type="dxa"/>
            <w:vMerge/>
            <w:vAlign w:val="center"/>
          </w:tcPr>
          <w:p w:rsidR="005C1F62" w:rsidRDefault="005C1F62">
            <w:pPr>
              <w:spacing w:beforeLines="50" w:before="156" w:line="360" w:lineRule="auto"/>
              <w:jc w:val="center"/>
              <w:rPr>
                <w:rFonts w:ascii="宋体" w:eastAsia="宋体" w:hAnsi="宋体"/>
              </w:rPr>
            </w:pPr>
          </w:p>
        </w:tc>
        <w:tc>
          <w:tcPr>
            <w:tcW w:w="1225" w:type="dxa"/>
            <w:vMerge/>
            <w:vAlign w:val="center"/>
          </w:tcPr>
          <w:p w:rsidR="005C1F62" w:rsidRDefault="005C1F62">
            <w:pPr>
              <w:spacing w:beforeLines="50" w:before="156" w:line="360" w:lineRule="auto"/>
              <w:jc w:val="center"/>
              <w:rPr>
                <w:rFonts w:ascii="宋体" w:eastAsia="宋体" w:hAnsi="宋体" w:cs="仿宋"/>
                <w:kern w:val="0"/>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rPr>
            </w:pPr>
            <w:r>
              <w:rPr>
                <w:rFonts w:ascii="Times New Roman Regular" w:hAnsi="Times New Roman Regular" w:cs="Times New Roman Regular"/>
                <w:color w:val="000000"/>
              </w:rPr>
              <w:t>血糖数据</w:t>
            </w:r>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宋体" w:eastAsia="宋体" w:hAnsi="宋体" w:cs="仿宋"/>
                <w:kern w:val="0"/>
                <w:szCs w:val="21"/>
              </w:rPr>
            </w:pPr>
            <w:r>
              <w:rPr>
                <w:rFonts w:ascii="Times New Roman Regular" w:hAnsi="Times New Roman Regular" w:cs="Times New Roman Regular"/>
                <w:color w:val="000000"/>
                <w:lang w:eastAsia="zh-Hans"/>
              </w:rPr>
              <w:t>对血糖数据进行管理，以每次测量数据为单位详细展示患者的血糖数据，支持多条件筛选查询、默认显示近三天数据。</w:t>
            </w:r>
          </w:p>
        </w:tc>
      </w:tr>
      <w:tr w:rsidR="005C1F62">
        <w:trPr>
          <w:cantSplit/>
          <w:jc w:val="center"/>
        </w:trPr>
        <w:tc>
          <w:tcPr>
            <w:tcW w:w="656" w:type="dxa"/>
            <w:vMerge/>
            <w:vAlign w:val="center"/>
          </w:tcPr>
          <w:p w:rsidR="005C1F62" w:rsidRDefault="005C1F62">
            <w:pPr>
              <w:spacing w:beforeLines="50" w:before="156" w:line="360" w:lineRule="auto"/>
              <w:jc w:val="center"/>
              <w:rPr>
                <w:rFonts w:ascii="宋体" w:eastAsia="宋体" w:hAnsi="宋体"/>
              </w:rPr>
            </w:pPr>
          </w:p>
        </w:tc>
        <w:tc>
          <w:tcPr>
            <w:tcW w:w="1225" w:type="dxa"/>
            <w:vMerge/>
            <w:vAlign w:val="center"/>
          </w:tcPr>
          <w:p w:rsidR="005C1F62" w:rsidRDefault="005C1F62">
            <w:pPr>
              <w:spacing w:beforeLines="50" w:before="156" w:line="360" w:lineRule="auto"/>
              <w:jc w:val="center"/>
              <w:rPr>
                <w:rFonts w:ascii="宋体" w:eastAsia="宋体" w:hAnsi="宋体" w:cs="仿宋"/>
                <w:kern w:val="0"/>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rPr>
            </w:pPr>
            <w:r>
              <w:rPr>
                <w:rFonts w:ascii="Times New Roman Regular" w:hAnsi="Times New Roman Regular" w:cs="Times New Roman Regular" w:hint="eastAsia"/>
                <w:color w:val="000000"/>
              </w:rPr>
              <w:t>信息展示</w:t>
            </w:r>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宋体" w:eastAsia="宋体" w:hAnsi="宋体" w:cs="仿宋"/>
                <w:kern w:val="0"/>
                <w:szCs w:val="21"/>
              </w:rPr>
            </w:pPr>
            <w:r>
              <w:rPr>
                <w:rFonts w:ascii="Times New Roman Regular" w:hAnsi="Times New Roman Regular" w:cs="Times New Roman Regular" w:hint="eastAsia"/>
                <w:color w:val="000000"/>
              </w:rPr>
              <w:t>可根据科室需求定制化</w:t>
            </w:r>
            <w:r>
              <w:rPr>
                <w:rFonts w:ascii="Times New Roman Regular" w:hAnsi="Times New Roman Regular" w:cs="Times New Roman Regular"/>
                <w:color w:val="000000"/>
                <w:lang w:eastAsia="zh-Hans"/>
              </w:rPr>
              <w:t>以科室住院患者为单位展示</w:t>
            </w:r>
            <w:r>
              <w:rPr>
                <w:rFonts w:ascii="Times New Roman Regular" w:hAnsi="Times New Roman Regular" w:cs="Times New Roman Regular" w:hint="eastAsia"/>
                <w:color w:val="000000"/>
              </w:rPr>
              <w:t>相应</w:t>
            </w:r>
            <w:r>
              <w:rPr>
                <w:rFonts w:ascii="Times New Roman Regular" w:hAnsi="Times New Roman Regular" w:cs="Times New Roman Regular"/>
                <w:color w:val="000000"/>
                <w:lang w:eastAsia="zh-Hans"/>
              </w:rPr>
              <w:t>血糖数据</w:t>
            </w:r>
            <w:r>
              <w:rPr>
                <w:rFonts w:ascii="Times New Roman Regular" w:hAnsi="Times New Roman Regular" w:cs="Times New Roman Regular" w:hint="eastAsia"/>
                <w:color w:val="000000"/>
              </w:rPr>
              <w:t>信息、危急值等。支持电视端轮换展示相应数据。</w:t>
            </w:r>
            <w:r>
              <w:rPr>
                <w:rFonts w:ascii="宋体" w:eastAsia="宋体" w:hAnsi="宋体" w:cs="仿宋"/>
                <w:kern w:val="0"/>
                <w:szCs w:val="21"/>
              </w:rPr>
              <w:t xml:space="preserve"> </w:t>
            </w:r>
          </w:p>
        </w:tc>
      </w:tr>
      <w:tr w:rsidR="005C1F62">
        <w:trPr>
          <w:cantSplit/>
          <w:jc w:val="center"/>
        </w:trPr>
        <w:tc>
          <w:tcPr>
            <w:tcW w:w="656" w:type="dxa"/>
            <w:vMerge w:val="restart"/>
            <w:vAlign w:val="center"/>
          </w:tcPr>
          <w:p w:rsidR="005C1F62" w:rsidRDefault="00FD1C7B">
            <w:pPr>
              <w:spacing w:beforeLines="50" w:before="156" w:line="360" w:lineRule="auto"/>
              <w:jc w:val="center"/>
              <w:rPr>
                <w:rFonts w:ascii="宋体" w:eastAsia="宋体" w:hAnsi="宋体"/>
              </w:rPr>
            </w:pPr>
            <w:r>
              <w:rPr>
                <w:rFonts w:ascii="宋体" w:eastAsia="宋体" w:hAnsi="宋体"/>
              </w:rPr>
              <w:t>4</w:t>
            </w:r>
          </w:p>
        </w:tc>
        <w:tc>
          <w:tcPr>
            <w:tcW w:w="1225" w:type="dxa"/>
            <w:vMerge w:val="restart"/>
            <w:vAlign w:val="center"/>
          </w:tcPr>
          <w:p w:rsidR="005C1F62" w:rsidRDefault="00FD1C7B">
            <w:pPr>
              <w:spacing w:beforeLines="50" w:before="156" w:line="360" w:lineRule="auto"/>
              <w:jc w:val="center"/>
              <w:rPr>
                <w:rFonts w:ascii="宋体" w:eastAsia="宋体" w:hAnsi="宋体" w:cs="仿宋"/>
                <w:kern w:val="0"/>
                <w:szCs w:val="21"/>
              </w:rPr>
            </w:pPr>
            <w:r>
              <w:rPr>
                <w:rFonts w:ascii="宋体" w:eastAsia="宋体" w:hAnsi="宋体" w:cs="仿宋" w:hint="eastAsia"/>
                <w:kern w:val="0"/>
                <w:szCs w:val="21"/>
              </w:rPr>
              <w:t>质控管理</w:t>
            </w: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rPr>
            </w:pPr>
            <w:proofErr w:type="gramStart"/>
            <w:r>
              <w:rPr>
                <w:rFonts w:ascii="Times New Roman Regular" w:hAnsi="Times New Roman Regular" w:cs="Times New Roman Regular"/>
                <w:color w:val="000000"/>
              </w:rPr>
              <w:t>室内质</w:t>
            </w:r>
            <w:proofErr w:type="gramEnd"/>
            <w:r>
              <w:rPr>
                <w:rFonts w:ascii="Times New Roman Regular" w:hAnsi="Times New Roman Regular" w:cs="Times New Roman Regular"/>
                <w:color w:val="000000"/>
              </w:rPr>
              <w:t>控</w:t>
            </w:r>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lang w:eastAsia="zh-Hans"/>
              </w:rPr>
            </w:pPr>
            <w:r>
              <w:rPr>
                <w:rFonts w:ascii="Times New Roman Regular" w:hAnsi="Times New Roman Regular" w:cs="Times New Roman Regular"/>
                <w:color w:val="000000"/>
                <w:lang w:eastAsia="zh-Hans"/>
              </w:rPr>
              <w:t>展示院内血糖仪的质控记录，质控记录包括质控时间、试纸信息、质控液信息、质控结果等。</w:t>
            </w:r>
          </w:p>
        </w:tc>
      </w:tr>
      <w:tr w:rsidR="005C1F62">
        <w:trPr>
          <w:cantSplit/>
          <w:jc w:val="center"/>
        </w:trPr>
        <w:tc>
          <w:tcPr>
            <w:tcW w:w="656" w:type="dxa"/>
            <w:vMerge/>
            <w:vAlign w:val="center"/>
          </w:tcPr>
          <w:p w:rsidR="005C1F62" w:rsidRDefault="005C1F62">
            <w:pPr>
              <w:spacing w:beforeLines="50" w:before="156" w:line="360" w:lineRule="auto"/>
              <w:jc w:val="center"/>
              <w:rPr>
                <w:rFonts w:ascii="宋体" w:eastAsia="宋体" w:hAnsi="宋体"/>
              </w:rPr>
            </w:pPr>
          </w:p>
        </w:tc>
        <w:tc>
          <w:tcPr>
            <w:tcW w:w="1225" w:type="dxa"/>
            <w:vMerge/>
            <w:vAlign w:val="center"/>
          </w:tcPr>
          <w:p w:rsidR="005C1F62" w:rsidRDefault="005C1F62">
            <w:pPr>
              <w:spacing w:beforeLines="50" w:before="156" w:line="360" w:lineRule="auto"/>
              <w:jc w:val="center"/>
              <w:rPr>
                <w:rFonts w:ascii="宋体" w:eastAsia="宋体" w:hAnsi="宋体" w:cs="仿宋"/>
                <w:kern w:val="0"/>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rPr>
            </w:pPr>
            <w:r>
              <w:rPr>
                <w:rFonts w:ascii="Times New Roman Regular" w:hAnsi="Times New Roman Regular" w:cs="Times New Roman Regular"/>
                <w:color w:val="000000"/>
              </w:rPr>
              <w:t>血糖</w:t>
            </w:r>
            <w:proofErr w:type="gramStart"/>
            <w:r>
              <w:rPr>
                <w:rFonts w:ascii="Times New Roman Regular" w:hAnsi="Times New Roman Regular" w:cs="Times New Roman Regular"/>
                <w:color w:val="000000"/>
              </w:rPr>
              <w:t>仪管理</w:t>
            </w:r>
            <w:proofErr w:type="gramEnd"/>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lang w:eastAsia="zh-Hans"/>
              </w:rPr>
            </w:pPr>
            <w:r>
              <w:rPr>
                <w:rFonts w:ascii="Times New Roman Regular" w:hAnsi="Times New Roman Regular" w:cs="Times New Roman Regular"/>
                <w:color w:val="000000"/>
                <w:lang w:eastAsia="zh-Hans"/>
              </w:rPr>
              <w:t>血糖仪管理模块可以查看全院的血糖仪数据、血糖仪使用状态、血糖仪质控时间等。</w:t>
            </w:r>
          </w:p>
        </w:tc>
      </w:tr>
      <w:tr w:rsidR="005C1F62">
        <w:trPr>
          <w:cantSplit/>
          <w:jc w:val="center"/>
        </w:trPr>
        <w:tc>
          <w:tcPr>
            <w:tcW w:w="656" w:type="dxa"/>
            <w:vMerge/>
            <w:vAlign w:val="center"/>
          </w:tcPr>
          <w:p w:rsidR="005C1F62" w:rsidRDefault="005C1F62">
            <w:pPr>
              <w:spacing w:beforeLines="50" w:before="156" w:line="360" w:lineRule="auto"/>
              <w:jc w:val="center"/>
              <w:rPr>
                <w:rFonts w:ascii="宋体" w:eastAsia="宋体" w:hAnsi="宋体"/>
              </w:rPr>
            </w:pPr>
          </w:p>
        </w:tc>
        <w:tc>
          <w:tcPr>
            <w:tcW w:w="1225" w:type="dxa"/>
            <w:vMerge/>
            <w:vAlign w:val="center"/>
          </w:tcPr>
          <w:p w:rsidR="005C1F62" w:rsidRDefault="005C1F62">
            <w:pPr>
              <w:spacing w:beforeLines="50" w:before="156" w:line="360" w:lineRule="auto"/>
              <w:jc w:val="center"/>
              <w:rPr>
                <w:rFonts w:ascii="宋体" w:eastAsia="宋体" w:hAnsi="宋体" w:cs="仿宋"/>
                <w:kern w:val="0"/>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rPr>
            </w:pPr>
            <w:r>
              <w:rPr>
                <w:rFonts w:ascii="Times New Roman Regular" w:hAnsi="Times New Roman Regular" w:cs="Times New Roman Regular"/>
                <w:color w:val="000000"/>
              </w:rPr>
              <w:t>质</w:t>
            </w:r>
            <w:proofErr w:type="gramStart"/>
            <w:r>
              <w:rPr>
                <w:rFonts w:ascii="Times New Roman Regular" w:hAnsi="Times New Roman Regular" w:cs="Times New Roman Regular"/>
                <w:color w:val="000000"/>
              </w:rPr>
              <w:t>控统计</w:t>
            </w:r>
            <w:proofErr w:type="gramEnd"/>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lang w:eastAsia="zh-Hans"/>
              </w:rPr>
            </w:pPr>
            <w:r>
              <w:rPr>
                <w:rFonts w:ascii="Times New Roman Regular" w:hAnsi="Times New Roman Regular" w:cs="Times New Roman Regular"/>
                <w:color w:val="000000"/>
                <w:lang w:eastAsia="zh-Hans"/>
              </w:rPr>
              <w:t>分别以全院、各科室为单位统计院内血糖仪的质控情况，包括质控血糖仪比例、质控结果等。</w:t>
            </w:r>
          </w:p>
        </w:tc>
      </w:tr>
      <w:tr w:rsidR="005C1F62">
        <w:trPr>
          <w:cantSplit/>
          <w:jc w:val="center"/>
        </w:trPr>
        <w:tc>
          <w:tcPr>
            <w:tcW w:w="656" w:type="dxa"/>
            <w:vMerge/>
            <w:vAlign w:val="center"/>
          </w:tcPr>
          <w:p w:rsidR="005C1F62" w:rsidRDefault="005C1F62">
            <w:pPr>
              <w:spacing w:beforeLines="50" w:before="156" w:line="360" w:lineRule="auto"/>
              <w:jc w:val="center"/>
              <w:rPr>
                <w:rFonts w:ascii="宋体" w:eastAsia="宋体" w:hAnsi="宋体"/>
              </w:rPr>
            </w:pPr>
          </w:p>
        </w:tc>
        <w:tc>
          <w:tcPr>
            <w:tcW w:w="1225" w:type="dxa"/>
            <w:vMerge/>
            <w:vAlign w:val="center"/>
          </w:tcPr>
          <w:p w:rsidR="005C1F62" w:rsidRDefault="005C1F62">
            <w:pPr>
              <w:spacing w:beforeLines="50" w:before="156" w:line="360" w:lineRule="auto"/>
              <w:jc w:val="center"/>
              <w:rPr>
                <w:rFonts w:ascii="宋体" w:eastAsia="宋体" w:hAnsi="宋体" w:cs="仿宋"/>
                <w:kern w:val="0"/>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rPr>
            </w:pPr>
            <w:r>
              <w:rPr>
                <w:rFonts w:ascii="Times New Roman Regular" w:hAnsi="Times New Roman Regular" w:cs="Times New Roman Regular"/>
                <w:color w:val="000000"/>
              </w:rPr>
              <w:t>室间质评</w:t>
            </w:r>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lang w:eastAsia="zh-Hans"/>
              </w:rPr>
            </w:pPr>
            <w:r>
              <w:rPr>
                <w:rFonts w:ascii="Times New Roman Regular" w:hAnsi="Times New Roman Regular" w:cs="Times New Roman Regular"/>
                <w:color w:val="000000"/>
                <w:lang w:eastAsia="zh-Hans"/>
              </w:rPr>
              <w:t>记录院内血糖仪室间质评情况，包括该次质评标准样本信息、参与质评的血糖仪信息、质控数据以及每台血糖仪的质控结果。</w:t>
            </w:r>
          </w:p>
        </w:tc>
      </w:tr>
      <w:tr w:rsidR="005C1F62">
        <w:trPr>
          <w:cantSplit/>
          <w:jc w:val="center"/>
        </w:trPr>
        <w:tc>
          <w:tcPr>
            <w:tcW w:w="656" w:type="dxa"/>
            <w:vMerge w:val="restart"/>
            <w:vAlign w:val="center"/>
          </w:tcPr>
          <w:p w:rsidR="005C1F62" w:rsidRDefault="00FD1C7B">
            <w:pPr>
              <w:spacing w:beforeLines="50" w:before="156" w:line="360" w:lineRule="auto"/>
              <w:jc w:val="center"/>
              <w:rPr>
                <w:rFonts w:ascii="宋体" w:eastAsia="宋体" w:hAnsi="宋体"/>
              </w:rPr>
            </w:pPr>
            <w:r>
              <w:rPr>
                <w:rFonts w:ascii="宋体" w:eastAsia="宋体" w:hAnsi="宋体"/>
              </w:rPr>
              <w:t>5</w:t>
            </w:r>
          </w:p>
        </w:tc>
        <w:tc>
          <w:tcPr>
            <w:tcW w:w="1225" w:type="dxa"/>
            <w:vMerge w:val="restart"/>
            <w:vAlign w:val="center"/>
          </w:tcPr>
          <w:p w:rsidR="005C1F62" w:rsidRDefault="00FD1C7B">
            <w:pPr>
              <w:spacing w:beforeLines="50" w:before="156" w:line="360" w:lineRule="auto"/>
              <w:jc w:val="center"/>
              <w:rPr>
                <w:rFonts w:ascii="宋体" w:eastAsia="宋体" w:hAnsi="宋体"/>
              </w:rPr>
            </w:pPr>
            <w:r>
              <w:rPr>
                <w:rFonts w:ascii="宋体" w:eastAsia="宋体" w:hAnsi="宋体" w:hint="eastAsia"/>
              </w:rPr>
              <w:t>系统管理</w:t>
            </w: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rPr>
            </w:pPr>
            <w:r>
              <w:rPr>
                <w:rFonts w:ascii="Times New Roman Regular" w:hAnsi="Times New Roman Regular" w:cs="Times New Roman Regular"/>
                <w:color w:val="000000"/>
              </w:rPr>
              <w:t>科室管理</w:t>
            </w:r>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lang w:eastAsia="zh-Hans"/>
              </w:rPr>
            </w:pPr>
            <w:r>
              <w:rPr>
                <w:rFonts w:ascii="Times New Roman Regular" w:hAnsi="Times New Roman Regular" w:cs="Times New Roman Regular"/>
                <w:color w:val="000000"/>
                <w:lang w:eastAsia="zh-Hans"/>
              </w:rPr>
              <w:t>对医院的科室数据进行管理</w:t>
            </w:r>
            <w:r>
              <w:rPr>
                <w:rFonts w:ascii="Times New Roman Regular" w:hAnsi="Times New Roman Regular" w:cs="Times New Roman Regular" w:hint="eastAsia"/>
                <w:color w:val="000000"/>
                <w:lang w:eastAsia="zh-Hans"/>
              </w:rPr>
              <w:t>。</w:t>
            </w:r>
          </w:p>
        </w:tc>
      </w:tr>
      <w:tr w:rsidR="005C1F62">
        <w:trPr>
          <w:cantSplit/>
          <w:jc w:val="center"/>
        </w:trPr>
        <w:tc>
          <w:tcPr>
            <w:tcW w:w="656" w:type="dxa"/>
            <w:vMerge/>
            <w:vAlign w:val="center"/>
          </w:tcPr>
          <w:p w:rsidR="005C1F62" w:rsidRDefault="005C1F62">
            <w:pPr>
              <w:spacing w:beforeLines="50" w:before="156" w:line="360" w:lineRule="auto"/>
              <w:jc w:val="center"/>
              <w:rPr>
                <w:rFonts w:ascii="宋体" w:eastAsia="宋体" w:hAnsi="宋体"/>
              </w:rPr>
            </w:pPr>
          </w:p>
        </w:tc>
        <w:tc>
          <w:tcPr>
            <w:tcW w:w="1225" w:type="dxa"/>
            <w:vMerge/>
            <w:vAlign w:val="center"/>
          </w:tcPr>
          <w:p w:rsidR="005C1F62" w:rsidRDefault="005C1F62">
            <w:pPr>
              <w:spacing w:beforeLines="50" w:before="156" w:line="360" w:lineRule="auto"/>
              <w:jc w:val="center"/>
              <w:rPr>
                <w:rFonts w:ascii="宋体" w:eastAsia="宋体" w:hAnsi="宋体" w:cs="仿宋"/>
                <w:kern w:val="0"/>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rPr>
            </w:pPr>
            <w:r>
              <w:rPr>
                <w:rFonts w:ascii="Times New Roman Regular" w:hAnsi="Times New Roman Regular" w:cs="Times New Roman Regular"/>
                <w:color w:val="000000"/>
              </w:rPr>
              <w:t>用户管理</w:t>
            </w:r>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lang w:eastAsia="zh-Hans"/>
              </w:rPr>
            </w:pPr>
            <w:r>
              <w:rPr>
                <w:rFonts w:ascii="Times New Roman Regular" w:hAnsi="Times New Roman Regular" w:cs="Times New Roman Regular"/>
                <w:color w:val="000000"/>
                <w:lang w:eastAsia="zh-Hans"/>
              </w:rPr>
              <w:t>对于系统内用户新增、删除、修改、查看、分配角色等管理操作</w:t>
            </w:r>
            <w:r>
              <w:rPr>
                <w:rFonts w:ascii="Times New Roman Regular" w:hAnsi="Times New Roman Regular" w:cs="Times New Roman Regular" w:hint="eastAsia"/>
                <w:color w:val="000000"/>
              </w:rPr>
              <w:t>。</w:t>
            </w:r>
          </w:p>
        </w:tc>
      </w:tr>
      <w:tr w:rsidR="005C1F62">
        <w:trPr>
          <w:cantSplit/>
          <w:jc w:val="center"/>
        </w:trPr>
        <w:tc>
          <w:tcPr>
            <w:tcW w:w="656" w:type="dxa"/>
            <w:vMerge/>
            <w:vAlign w:val="center"/>
          </w:tcPr>
          <w:p w:rsidR="005C1F62" w:rsidRDefault="005C1F62">
            <w:pPr>
              <w:spacing w:beforeLines="50" w:before="156" w:line="360" w:lineRule="auto"/>
              <w:jc w:val="center"/>
              <w:rPr>
                <w:rFonts w:ascii="宋体" w:eastAsia="宋体" w:hAnsi="宋体"/>
              </w:rPr>
            </w:pPr>
          </w:p>
        </w:tc>
        <w:tc>
          <w:tcPr>
            <w:tcW w:w="1225" w:type="dxa"/>
            <w:vMerge/>
            <w:vAlign w:val="center"/>
          </w:tcPr>
          <w:p w:rsidR="005C1F62" w:rsidRDefault="005C1F62">
            <w:pPr>
              <w:spacing w:beforeLines="50" w:before="156" w:line="360" w:lineRule="auto"/>
              <w:jc w:val="center"/>
              <w:rPr>
                <w:rFonts w:ascii="宋体" w:eastAsia="宋体" w:hAnsi="宋体" w:cs="仿宋"/>
                <w:kern w:val="0"/>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rPr>
            </w:pPr>
            <w:r>
              <w:rPr>
                <w:rFonts w:ascii="Times New Roman Regular" w:hAnsi="Times New Roman Regular" w:cs="Times New Roman Regular"/>
                <w:color w:val="000000"/>
              </w:rPr>
              <w:t>角色管理</w:t>
            </w:r>
          </w:p>
        </w:tc>
        <w:tc>
          <w:tcPr>
            <w:tcW w:w="4899" w:type="dxa"/>
            <w:tcBorders>
              <w:top w:val="single" w:sz="4" w:space="0" w:color="auto"/>
              <w:left w:val="single" w:sz="4" w:space="0" w:color="auto"/>
              <w:bottom w:val="single" w:sz="4" w:space="0" w:color="auto"/>
              <w:right w:val="single" w:sz="4" w:space="0" w:color="auto"/>
            </w:tcBorders>
            <w:vAlign w:val="center"/>
          </w:tcPr>
          <w:p w:rsidR="005C1F62" w:rsidRDefault="00FD1C7B">
            <w:pPr>
              <w:pStyle w:val="ab"/>
              <w:spacing w:line="276" w:lineRule="auto"/>
              <w:ind w:firstLineChars="0" w:firstLine="0"/>
              <w:jc w:val="left"/>
              <w:rPr>
                <w:rFonts w:ascii="Times New Roman Regular" w:hAnsi="Times New Roman Regular" w:cs="Times New Roman Regular" w:hint="eastAsia"/>
                <w:color w:val="000000"/>
                <w:lang w:eastAsia="zh-Hans"/>
              </w:rPr>
            </w:pPr>
            <w:r>
              <w:rPr>
                <w:rFonts w:ascii="Times New Roman Regular" w:hAnsi="Times New Roman Regular" w:cs="Times New Roman Regular"/>
                <w:color w:val="000000"/>
                <w:lang w:eastAsia="zh-Hans"/>
              </w:rPr>
              <w:t>为系统用户分配不同角色，以设定不同的使用权限，从而适用于不同用户对于系统不同的使用需求。</w:t>
            </w:r>
          </w:p>
        </w:tc>
      </w:tr>
    </w:tbl>
    <w:p w:rsidR="005C1F62" w:rsidRDefault="00FD1C7B">
      <w:pPr>
        <w:spacing w:line="480" w:lineRule="auto"/>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.2</w:t>
      </w:r>
      <w:r>
        <w:rPr>
          <w:rFonts w:ascii="宋体" w:eastAsia="宋体" w:hAnsi="宋体" w:hint="eastAsia"/>
          <w:b/>
          <w:sz w:val="24"/>
          <w:szCs w:val="24"/>
        </w:rPr>
        <w:t>硬件配置要求</w:t>
      </w:r>
    </w:p>
    <w:tbl>
      <w:tblPr>
        <w:tblStyle w:val="aa"/>
        <w:tblW w:w="8296" w:type="dxa"/>
        <w:jc w:val="center"/>
        <w:tblLayout w:type="fixed"/>
        <w:tblLook w:val="04A0" w:firstRow="1" w:lastRow="0" w:firstColumn="1" w:lastColumn="0" w:noHBand="0" w:noVBand="1"/>
      </w:tblPr>
      <w:tblGrid>
        <w:gridCol w:w="656"/>
        <w:gridCol w:w="1607"/>
        <w:gridCol w:w="1276"/>
        <w:gridCol w:w="4757"/>
      </w:tblGrid>
      <w:tr w:rsidR="005C1F62">
        <w:trPr>
          <w:cantSplit/>
          <w:jc w:val="center"/>
        </w:trPr>
        <w:tc>
          <w:tcPr>
            <w:tcW w:w="656" w:type="dxa"/>
          </w:tcPr>
          <w:p w:rsidR="005C1F62" w:rsidRDefault="00FD1C7B">
            <w:pPr>
              <w:spacing w:beforeLines="50" w:before="156" w:line="360" w:lineRule="auto"/>
              <w:jc w:val="center"/>
              <w:rPr>
                <w:rFonts w:ascii="宋体" w:eastAsia="宋体" w:hAnsi="宋体"/>
              </w:rPr>
            </w:pPr>
            <w:r>
              <w:rPr>
                <w:rFonts w:ascii="宋体" w:eastAsia="宋体" w:hAnsi="宋体" w:hint="eastAsia"/>
              </w:rPr>
              <w:t>序号</w:t>
            </w:r>
          </w:p>
        </w:tc>
        <w:tc>
          <w:tcPr>
            <w:tcW w:w="1607" w:type="dxa"/>
          </w:tcPr>
          <w:p w:rsidR="005C1F62" w:rsidRDefault="00FD1C7B">
            <w:pPr>
              <w:spacing w:beforeLines="50" w:before="156" w:line="360" w:lineRule="auto"/>
              <w:jc w:val="center"/>
              <w:rPr>
                <w:rFonts w:ascii="宋体" w:eastAsia="宋体" w:hAnsi="宋体"/>
              </w:rPr>
            </w:pPr>
            <w:r>
              <w:rPr>
                <w:rFonts w:ascii="宋体" w:eastAsia="宋体" w:hAnsi="宋体" w:hint="eastAsia"/>
              </w:rPr>
              <w:t>产品名称</w:t>
            </w:r>
          </w:p>
        </w:tc>
        <w:tc>
          <w:tcPr>
            <w:tcW w:w="1276" w:type="dxa"/>
          </w:tcPr>
          <w:p w:rsidR="005C1F62" w:rsidRDefault="00FD1C7B">
            <w:pPr>
              <w:spacing w:beforeLines="50" w:before="156" w:line="360" w:lineRule="auto"/>
              <w:jc w:val="center"/>
              <w:rPr>
                <w:rFonts w:ascii="宋体" w:eastAsia="宋体" w:hAnsi="宋体"/>
              </w:rPr>
            </w:pPr>
            <w:r>
              <w:rPr>
                <w:rFonts w:ascii="宋体" w:eastAsia="宋体" w:hAnsi="宋体" w:hint="eastAsia"/>
              </w:rPr>
              <w:t>数量</w:t>
            </w:r>
          </w:p>
        </w:tc>
        <w:tc>
          <w:tcPr>
            <w:tcW w:w="4757" w:type="dxa"/>
          </w:tcPr>
          <w:p w:rsidR="005C1F62" w:rsidRDefault="00FD1C7B">
            <w:pPr>
              <w:spacing w:beforeLines="50" w:before="156" w:line="360" w:lineRule="auto"/>
              <w:jc w:val="center"/>
              <w:rPr>
                <w:rFonts w:ascii="宋体" w:eastAsia="宋体" w:hAnsi="宋体"/>
              </w:rPr>
            </w:pPr>
            <w:r>
              <w:rPr>
                <w:rFonts w:ascii="宋体" w:eastAsia="宋体" w:hAnsi="宋体" w:hint="eastAsia"/>
              </w:rPr>
              <w:t>配置要求</w:t>
            </w:r>
          </w:p>
        </w:tc>
      </w:tr>
      <w:tr w:rsidR="005C1F62">
        <w:trPr>
          <w:cantSplit/>
          <w:trHeight w:val="912"/>
          <w:jc w:val="center"/>
        </w:trPr>
        <w:tc>
          <w:tcPr>
            <w:tcW w:w="656" w:type="dxa"/>
            <w:vAlign w:val="center"/>
          </w:tcPr>
          <w:p w:rsidR="005C1F62" w:rsidRDefault="00FD1C7B">
            <w:pPr>
              <w:spacing w:beforeLines="50" w:before="156" w:line="360" w:lineRule="auto"/>
              <w:jc w:val="center"/>
              <w:rPr>
                <w:rFonts w:ascii="宋体" w:eastAsia="宋体" w:hAnsi="宋体"/>
              </w:rPr>
            </w:pPr>
            <w:r>
              <w:rPr>
                <w:rFonts w:ascii="宋体" w:eastAsia="宋体" w:hAnsi="宋体" w:hint="eastAsia"/>
              </w:rPr>
              <w:t>1</w:t>
            </w:r>
          </w:p>
        </w:tc>
        <w:tc>
          <w:tcPr>
            <w:tcW w:w="1607" w:type="dxa"/>
            <w:vAlign w:val="center"/>
          </w:tcPr>
          <w:p w:rsidR="005C1F62" w:rsidRDefault="00FD1C7B">
            <w:pPr>
              <w:spacing w:beforeLines="50" w:before="156" w:line="360" w:lineRule="auto"/>
              <w:jc w:val="center"/>
              <w:rPr>
                <w:rFonts w:ascii="宋体" w:eastAsia="宋体" w:hAnsi="宋体"/>
              </w:rPr>
            </w:pPr>
            <w:r>
              <w:rPr>
                <w:rFonts w:ascii="宋体" w:eastAsia="宋体" w:hAnsi="宋体" w:hint="eastAsia"/>
              </w:rPr>
              <w:t>电视</w:t>
            </w:r>
          </w:p>
        </w:tc>
        <w:tc>
          <w:tcPr>
            <w:tcW w:w="1276" w:type="dxa"/>
            <w:vAlign w:val="center"/>
          </w:tcPr>
          <w:p w:rsidR="005C1F62" w:rsidRDefault="00FD1C7B">
            <w:pPr>
              <w:spacing w:beforeLines="50" w:before="156" w:line="360" w:lineRule="auto"/>
              <w:jc w:val="center"/>
              <w:rPr>
                <w:rFonts w:ascii="宋体" w:eastAsia="宋体" w:hAnsi="宋体"/>
              </w:rPr>
            </w:pPr>
            <w:r>
              <w:rPr>
                <w:rFonts w:ascii="宋体" w:eastAsia="宋体" w:hAnsi="宋体"/>
              </w:rPr>
              <w:t>1</w:t>
            </w:r>
          </w:p>
        </w:tc>
        <w:tc>
          <w:tcPr>
            <w:tcW w:w="4757" w:type="dxa"/>
            <w:vAlign w:val="center"/>
          </w:tcPr>
          <w:p w:rsidR="005C1F62" w:rsidRDefault="00FD1C7B">
            <w:pPr>
              <w:pStyle w:val="a0"/>
              <w:rPr>
                <w:lang w:val="en-US"/>
              </w:rPr>
            </w:pPr>
            <w:r>
              <w:rPr>
                <w:rFonts w:hint="eastAsia"/>
                <w:lang w:val="en-US"/>
              </w:rPr>
              <w:t>屏幕尺寸：</w:t>
            </w:r>
            <w:r>
              <w:rPr>
                <w:rFonts w:hint="eastAsia"/>
                <w:lang w:val="en-US"/>
              </w:rPr>
              <w:t>55</w:t>
            </w:r>
            <w:r>
              <w:rPr>
                <w:rFonts w:hint="eastAsia"/>
                <w:lang w:val="en-US"/>
              </w:rPr>
              <w:t>英寸</w:t>
            </w:r>
          </w:p>
          <w:p w:rsidR="005C1F62" w:rsidRDefault="00FD1C7B">
            <w:pPr>
              <w:pStyle w:val="a0"/>
              <w:rPr>
                <w:lang w:val="en-US"/>
              </w:rPr>
            </w:pPr>
            <w:r>
              <w:rPr>
                <w:rFonts w:hint="eastAsia"/>
                <w:lang w:val="en-US"/>
              </w:rPr>
              <w:t>刷屏率：</w:t>
            </w:r>
            <w:r>
              <w:rPr>
                <w:rFonts w:hint="eastAsia"/>
                <w:lang w:val="en-US"/>
              </w:rPr>
              <w:t>120Hz</w:t>
            </w:r>
          </w:p>
          <w:p w:rsidR="005C1F62" w:rsidRDefault="00FD1C7B">
            <w:pPr>
              <w:pStyle w:val="a0"/>
              <w:rPr>
                <w:lang w:val="en-US"/>
              </w:rPr>
            </w:pPr>
            <w:r>
              <w:rPr>
                <w:rFonts w:hint="eastAsia"/>
                <w:lang w:val="en-US"/>
              </w:rPr>
              <w:t>运行内存</w:t>
            </w:r>
            <w:r>
              <w:rPr>
                <w:rFonts w:hint="eastAsia"/>
                <w:lang w:val="en-US"/>
              </w:rPr>
              <w:t>/RAM</w:t>
            </w:r>
            <w:r>
              <w:rPr>
                <w:rFonts w:hint="eastAsia"/>
                <w:lang w:val="en-US"/>
              </w:rPr>
              <w:t>：</w:t>
            </w:r>
            <w:r>
              <w:rPr>
                <w:lang w:val="en-US"/>
              </w:rPr>
              <w:t xml:space="preserve">4GB </w:t>
            </w:r>
            <w:r>
              <w:rPr>
                <w:rFonts w:hint="eastAsia"/>
                <w:lang w:val="en-US"/>
              </w:rPr>
              <w:t>以上</w:t>
            </w:r>
          </w:p>
          <w:p w:rsidR="005C1F62" w:rsidRDefault="00FD1C7B">
            <w:pPr>
              <w:pStyle w:val="a0"/>
              <w:rPr>
                <w:lang w:val="en-US"/>
              </w:rPr>
            </w:pPr>
            <w:r>
              <w:rPr>
                <w:rFonts w:hint="eastAsia"/>
                <w:lang w:val="en-US"/>
              </w:rPr>
              <w:t>存储内存：</w:t>
            </w:r>
            <w:r>
              <w:rPr>
                <w:lang w:val="en-US"/>
              </w:rPr>
              <w:t>64GB</w:t>
            </w:r>
          </w:p>
          <w:p w:rsidR="005C1F62" w:rsidRDefault="00FD1C7B">
            <w:pPr>
              <w:pStyle w:val="a0"/>
              <w:rPr>
                <w:lang w:val="en-US"/>
              </w:rPr>
            </w:pPr>
            <w:r>
              <w:rPr>
                <w:rFonts w:hint="eastAsia"/>
                <w:lang w:val="en-US"/>
              </w:rPr>
              <w:t>系统：</w:t>
            </w:r>
            <w:r>
              <w:rPr>
                <w:lang w:val="en-US"/>
              </w:rPr>
              <w:t>Android</w:t>
            </w:r>
          </w:p>
          <w:p w:rsidR="005C1F62" w:rsidRDefault="00FD1C7B">
            <w:pPr>
              <w:pStyle w:val="a0"/>
              <w:rPr>
                <w:lang w:val="en-US"/>
              </w:rPr>
            </w:pPr>
            <w:r>
              <w:rPr>
                <w:rFonts w:hint="eastAsia"/>
                <w:lang w:val="en-US"/>
              </w:rPr>
              <w:t>分辨率：</w:t>
            </w:r>
            <w:r>
              <w:rPr>
                <w:rFonts w:hint="eastAsia"/>
                <w:lang w:val="en-US"/>
              </w:rPr>
              <w:t>3840*2160</w:t>
            </w:r>
          </w:p>
        </w:tc>
      </w:tr>
    </w:tbl>
    <w:p w:rsidR="005C1F62" w:rsidRDefault="005C1F62">
      <w:pPr>
        <w:pStyle w:val="a0"/>
        <w:rPr>
          <w:lang w:val="en-US"/>
        </w:rPr>
      </w:pPr>
    </w:p>
    <w:p w:rsidR="005C1F62" w:rsidRDefault="005C1F62">
      <w:pPr>
        <w:pStyle w:val="a0"/>
        <w:rPr>
          <w:lang w:val="en-US"/>
        </w:rPr>
      </w:pPr>
    </w:p>
    <w:p w:rsidR="005C1F62" w:rsidRDefault="00FD1C7B">
      <w:pPr>
        <w:pStyle w:val="a0"/>
        <w:rPr>
          <w:rFonts w:ascii="宋体" w:eastAsia="宋体" w:hAnsi="宋体" w:cs="宋体"/>
          <w:b/>
          <w:bCs/>
          <w:sz w:val="28"/>
          <w:lang w:val="en-US"/>
        </w:rPr>
      </w:pPr>
      <w:r>
        <w:rPr>
          <w:rFonts w:ascii="宋体" w:eastAsia="宋体" w:hAnsi="宋体" w:cs="宋体" w:hint="eastAsia"/>
          <w:b/>
          <w:bCs/>
          <w:sz w:val="28"/>
          <w:lang w:val="en-US"/>
        </w:rPr>
        <w:lastRenderedPageBreak/>
        <w:t>三、对接口及系统改造的要求</w:t>
      </w:r>
    </w:p>
    <w:p w:rsidR="005C1F62" w:rsidRDefault="00FD1C7B">
      <w:pPr>
        <w:rPr>
          <w:rFonts w:ascii="宋体" w:eastAsia="宋体" w:hAnsi="宋体" w:cs="宋体"/>
          <w:b/>
          <w:bCs/>
          <w:sz w:val="24"/>
          <w:szCs w:val="24"/>
        </w:rPr>
      </w:pPr>
      <w:r>
        <w:rPr>
          <w:rFonts w:ascii="宋体" w:eastAsia="宋体" w:hAnsi="宋体" w:cs="宋体" w:hint="eastAsia"/>
          <w:b/>
          <w:bCs/>
          <w:sz w:val="24"/>
          <w:szCs w:val="24"/>
        </w:rPr>
        <w:tab/>
      </w:r>
      <w:r>
        <w:rPr>
          <w:rFonts w:ascii="宋体" w:eastAsia="宋体" w:hAnsi="宋体" w:cs="宋体" w:hint="eastAsia"/>
          <w:b/>
          <w:bCs/>
          <w:sz w:val="24"/>
          <w:szCs w:val="24"/>
        </w:rPr>
        <w:t>维保期和续保期内免费实现以下要求：</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t>3.1</w:t>
      </w:r>
      <w:r>
        <w:rPr>
          <w:rFonts w:ascii="宋体" w:eastAsia="宋体" w:hAnsi="宋体" w:cs="宋体" w:hint="eastAsia"/>
          <w:sz w:val="24"/>
          <w:lang w:val="en-US"/>
        </w:rPr>
        <w:t>提供全面的接口技术，与第三方系统共享数据和功能，这些接口技术包括中间件技术接口、</w:t>
      </w:r>
      <w:r>
        <w:rPr>
          <w:rFonts w:ascii="宋体" w:eastAsia="宋体" w:hAnsi="宋体" w:cs="宋体" w:hint="eastAsia"/>
          <w:sz w:val="24"/>
          <w:lang w:val="en-US"/>
        </w:rPr>
        <w:t>WEBSEVICE</w:t>
      </w:r>
      <w:r>
        <w:rPr>
          <w:rFonts w:ascii="宋体" w:eastAsia="宋体" w:hAnsi="宋体" w:cs="宋体" w:hint="eastAsia"/>
          <w:sz w:val="24"/>
          <w:lang w:val="en-US"/>
        </w:rPr>
        <w:t>通用接口、数据库级接口、文件文本接口等。</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t>3.2</w:t>
      </w:r>
      <w:r>
        <w:rPr>
          <w:rFonts w:ascii="宋体" w:eastAsia="宋体" w:hAnsi="宋体" w:cs="宋体" w:hint="eastAsia"/>
          <w:sz w:val="24"/>
          <w:lang w:val="en-US"/>
        </w:rPr>
        <w:t>提供与医院第三方系统统一接口的维护与管理，与</w:t>
      </w:r>
      <w:r>
        <w:rPr>
          <w:rFonts w:ascii="宋体" w:eastAsia="宋体" w:hAnsi="宋体" w:cs="宋体" w:hint="eastAsia"/>
          <w:sz w:val="24"/>
          <w:lang w:val="en-US"/>
        </w:rPr>
        <w:t>HIS</w:t>
      </w:r>
      <w:r>
        <w:rPr>
          <w:rFonts w:ascii="宋体" w:eastAsia="宋体" w:hAnsi="宋体" w:cs="宋体" w:hint="eastAsia"/>
          <w:sz w:val="24"/>
          <w:lang w:val="en-US"/>
        </w:rPr>
        <w:t>、电子病历、</w:t>
      </w:r>
      <w:r>
        <w:rPr>
          <w:rFonts w:ascii="宋体" w:eastAsia="宋体" w:hAnsi="宋体" w:cs="宋体" w:hint="eastAsia"/>
          <w:sz w:val="24"/>
          <w:lang w:val="en-US"/>
        </w:rPr>
        <w:t>LIS</w:t>
      </w:r>
      <w:r>
        <w:rPr>
          <w:rFonts w:ascii="宋体" w:eastAsia="宋体" w:hAnsi="宋体" w:cs="宋体" w:hint="eastAsia"/>
          <w:sz w:val="24"/>
          <w:lang w:val="en-US"/>
        </w:rPr>
        <w:t>、</w:t>
      </w:r>
      <w:r>
        <w:rPr>
          <w:rFonts w:ascii="宋体" w:eastAsia="宋体" w:hAnsi="宋体" w:cs="宋体" w:hint="eastAsia"/>
          <w:sz w:val="24"/>
          <w:lang w:val="en-US"/>
        </w:rPr>
        <w:t>PACS</w:t>
      </w:r>
      <w:r>
        <w:rPr>
          <w:rFonts w:ascii="宋体" w:eastAsia="宋体" w:hAnsi="宋体" w:cs="宋体" w:hint="eastAsia"/>
          <w:sz w:val="24"/>
          <w:lang w:val="en-US"/>
        </w:rPr>
        <w:t>、心电系统、体检系统、集成平台、成本管理系统、排班系统、人力资源管理系统、财务管理系统、互联网医院、</w:t>
      </w:r>
      <w:r>
        <w:rPr>
          <w:rFonts w:ascii="宋体" w:eastAsia="宋体" w:hAnsi="宋体" w:cs="宋体" w:hint="eastAsia"/>
          <w:sz w:val="24"/>
          <w:lang w:val="en-US"/>
        </w:rPr>
        <w:t>OA</w:t>
      </w:r>
      <w:r>
        <w:rPr>
          <w:rFonts w:ascii="宋体" w:eastAsia="宋体" w:hAnsi="宋体" w:cs="宋体" w:hint="eastAsia"/>
          <w:sz w:val="24"/>
          <w:lang w:val="en-US"/>
        </w:rPr>
        <w:t>系统、自助服务平台、</w:t>
      </w:r>
      <w:r>
        <w:rPr>
          <w:rFonts w:ascii="宋体" w:eastAsia="宋体" w:hAnsi="宋体" w:cs="宋体" w:hint="eastAsia"/>
          <w:sz w:val="24"/>
          <w:lang w:val="en-US"/>
        </w:rPr>
        <w:t>DRG</w:t>
      </w:r>
      <w:r>
        <w:rPr>
          <w:rFonts w:ascii="宋体" w:eastAsia="宋体" w:hAnsi="宋体" w:cs="宋体" w:hint="eastAsia"/>
          <w:sz w:val="24"/>
          <w:lang w:val="en-US"/>
        </w:rPr>
        <w:t>管理、绩效管理、电子发票、短信平台、财务电子档案等其他所有医院相关业务系统（包括以上医院系统但不仅限于以上系统）进行免费接口对接，实现数据交换。</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t>3.3</w:t>
      </w:r>
      <w:r>
        <w:rPr>
          <w:rFonts w:ascii="宋体" w:eastAsia="宋体" w:hAnsi="宋体" w:cs="宋体" w:hint="eastAsia"/>
          <w:sz w:val="24"/>
          <w:lang w:val="en-US"/>
        </w:rPr>
        <w:t>满足医院电子病历系统功能应用水平分级评价达到</w:t>
      </w:r>
      <w:r>
        <w:rPr>
          <w:rFonts w:ascii="宋体" w:eastAsia="宋体" w:hAnsi="宋体" w:cs="宋体" w:hint="eastAsia"/>
          <w:sz w:val="24"/>
          <w:lang w:val="en-US"/>
        </w:rPr>
        <w:t>6</w:t>
      </w:r>
      <w:r>
        <w:rPr>
          <w:rFonts w:ascii="宋体" w:eastAsia="宋体" w:hAnsi="宋体" w:cs="宋体" w:hint="eastAsia"/>
          <w:sz w:val="24"/>
          <w:lang w:val="en-US"/>
        </w:rPr>
        <w:t>级以上评审、医院信息互联互通标准化成熟度测评达到五级乙等以上水平评审、信息系统安全等级保护三级测评、三甲医院评审、医院智慧服务分级评估标准体系达到</w:t>
      </w:r>
      <w:r>
        <w:rPr>
          <w:rFonts w:ascii="宋体" w:eastAsia="宋体" w:hAnsi="宋体" w:cs="宋体" w:hint="eastAsia"/>
          <w:sz w:val="24"/>
          <w:lang w:val="en-US"/>
        </w:rPr>
        <w:t>4</w:t>
      </w:r>
      <w:r>
        <w:rPr>
          <w:rFonts w:ascii="宋体" w:eastAsia="宋体" w:hAnsi="宋体" w:cs="宋体" w:hint="eastAsia"/>
          <w:sz w:val="24"/>
          <w:lang w:val="en-US"/>
        </w:rPr>
        <w:t>级以上相关的功能要求、医院智慧管理分级评估标准体系达到</w:t>
      </w:r>
      <w:r>
        <w:rPr>
          <w:rFonts w:ascii="宋体" w:eastAsia="宋体" w:hAnsi="宋体" w:cs="宋体" w:hint="eastAsia"/>
          <w:sz w:val="24"/>
          <w:lang w:val="en-US"/>
        </w:rPr>
        <w:t>4</w:t>
      </w:r>
      <w:r>
        <w:rPr>
          <w:rFonts w:ascii="宋体" w:eastAsia="宋体" w:hAnsi="宋体" w:cs="宋体" w:hint="eastAsia"/>
          <w:sz w:val="24"/>
          <w:lang w:val="en-US"/>
        </w:rPr>
        <w:t>级以上相关的功能要求、网络攻防演练中的安全防护要求以及医院其他需要评审的信息化技术改造服务要求；</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t>3.4</w:t>
      </w:r>
      <w:r>
        <w:rPr>
          <w:rFonts w:ascii="宋体" w:eastAsia="宋体" w:hAnsi="宋体" w:cs="宋体" w:hint="eastAsia"/>
          <w:sz w:val="24"/>
          <w:lang w:val="en-US"/>
        </w:rPr>
        <w:t>提供软件免费升级及个性化修改服务，免费实现院方的个性化需求；软件自身错误类问题提供永久性免费修改服务；</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t>3.5</w:t>
      </w:r>
      <w:r>
        <w:rPr>
          <w:rFonts w:ascii="宋体" w:eastAsia="宋体" w:hAnsi="宋体" w:cs="宋体" w:hint="eastAsia"/>
          <w:sz w:val="24"/>
          <w:lang w:val="en-US"/>
        </w:rPr>
        <w:t>免费提供医院新增业务信息系统的对接、免费实现医院</w:t>
      </w:r>
      <w:r>
        <w:rPr>
          <w:rFonts w:ascii="宋体" w:eastAsia="宋体" w:hAnsi="宋体" w:cs="宋体" w:hint="eastAsia"/>
          <w:sz w:val="24"/>
          <w:lang w:val="en-US"/>
        </w:rPr>
        <w:t>上级管理部门要求的系统接口对接要求。</w:t>
      </w:r>
    </w:p>
    <w:p w:rsidR="005C1F62" w:rsidRDefault="00FD1C7B">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t>四、项目实施要求</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t>4.1</w:t>
      </w:r>
      <w:r>
        <w:rPr>
          <w:rFonts w:ascii="宋体" w:eastAsia="宋体" w:hAnsi="宋体" w:cs="宋体" w:hint="eastAsia"/>
          <w:sz w:val="24"/>
          <w:lang w:val="en-US"/>
        </w:rPr>
        <w:t>驻场、实施工期要求：合同签订后，</w:t>
      </w:r>
      <w:r>
        <w:rPr>
          <w:rFonts w:ascii="宋体" w:eastAsia="宋体" w:hAnsi="宋体" w:cs="宋体" w:hint="eastAsia"/>
          <w:sz w:val="24"/>
          <w:lang w:val="en-US"/>
        </w:rPr>
        <w:t>7</w:t>
      </w:r>
      <w:r>
        <w:rPr>
          <w:rFonts w:ascii="宋体" w:eastAsia="宋体" w:hAnsi="宋体" w:cs="宋体" w:hint="eastAsia"/>
          <w:sz w:val="24"/>
          <w:lang w:val="en-US"/>
        </w:rPr>
        <w:t>个工作日内项目实施人员必须进场，系统需在</w:t>
      </w:r>
      <w:r>
        <w:rPr>
          <w:rFonts w:ascii="宋体" w:eastAsia="宋体" w:hAnsi="宋体" w:cs="宋体"/>
          <w:sz w:val="24"/>
          <w:lang w:val="en-US"/>
        </w:rPr>
        <w:t>3</w:t>
      </w:r>
      <w:r>
        <w:rPr>
          <w:rFonts w:ascii="宋体" w:eastAsia="宋体" w:hAnsi="宋体" w:cs="宋体" w:hint="eastAsia"/>
          <w:sz w:val="24"/>
          <w:lang w:val="en-US"/>
        </w:rPr>
        <w:t>个月内完成项目实施上线，请分别列出每个系统实施的工作计划及周期。</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t>4.2</w:t>
      </w:r>
      <w:r>
        <w:rPr>
          <w:rFonts w:ascii="宋体" w:eastAsia="宋体" w:hAnsi="宋体" w:cs="宋体" w:hint="eastAsia"/>
          <w:sz w:val="24"/>
          <w:lang w:val="en-US"/>
        </w:rPr>
        <w:t>驻场人员要求：</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t>实施工程师：项目驻场实施工程师需有</w:t>
      </w:r>
      <w:r>
        <w:rPr>
          <w:rFonts w:ascii="宋体" w:eastAsia="宋体" w:hAnsi="宋体" w:cs="宋体" w:hint="eastAsia"/>
          <w:sz w:val="24"/>
          <w:lang w:val="en-US"/>
        </w:rPr>
        <w:t>2</w:t>
      </w:r>
      <w:r>
        <w:rPr>
          <w:rFonts w:ascii="宋体" w:eastAsia="宋体" w:hAnsi="宋体" w:cs="宋体" w:hint="eastAsia"/>
          <w:sz w:val="24"/>
          <w:lang w:val="en-US"/>
        </w:rPr>
        <w:t>年以上本厂商同等项目实施经验。项目实施阶段，驻场实施工程师不得少于</w:t>
      </w:r>
      <w:r>
        <w:rPr>
          <w:rFonts w:ascii="宋体" w:eastAsia="宋体" w:hAnsi="宋体" w:cs="宋体"/>
          <w:sz w:val="24"/>
          <w:lang w:val="en-US"/>
        </w:rPr>
        <w:t>1</w:t>
      </w:r>
      <w:r>
        <w:rPr>
          <w:rFonts w:ascii="宋体" w:eastAsia="宋体" w:hAnsi="宋体" w:cs="宋体" w:hint="eastAsia"/>
          <w:sz w:val="24"/>
          <w:lang w:val="en-US"/>
        </w:rPr>
        <w:t>名。</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t>开发工程师：项目开发工程师需有</w:t>
      </w:r>
      <w:r>
        <w:rPr>
          <w:rFonts w:ascii="宋体" w:eastAsia="宋体" w:hAnsi="宋体" w:cs="宋体" w:hint="eastAsia"/>
          <w:sz w:val="24"/>
          <w:lang w:val="en-US"/>
        </w:rPr>
        <w:t>2</w:t>
      </w:r>
      <w:r>
        <w:rPr>
          <w:rFonts w:ascii="宋体" w:eastAsia="宋体" w:hAnsi="宋体" w:cs="宋体" w:hint="eastAsia"/>
          <w:sz w:val="24"/>
          <w:lang w:val="en-US"/>
        </w:rPr>
        <w:t>年以上本厂商同类型项目开发经验。项目实施和上线阶段，如不能按项目阶段计划正常开展工作的，医院书面提出要求，驻场开发人员不得少于</w:t>
      </w:r>
      <w:r>
        <w:rPr>
          <w:rFonts w:ascii="宋体" w:eastAsia="宋体" w:hAnsi="宋体" w:cs="宋体"/>
          <w:sz w:val="24"/>
          <w:lang w:val="en-US"/>
        </w:rPr>
        <w:t>1</w:t>
      </w:r>
      <w:r>
        <w:rPr>
          <w:rFonts w:ascii="宋体" w:eastAsia="宋体" w:hAnsi="宋体" w:cs="宋体" w:hint="eastAsia"/>
          <w:sz w:val="24"/>
          <w:lang w:val="en-US"/>
        </w:rPr>
        <w:t>人。</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t>如需更换开</w:t>
      </w:r>
      <w:r>
        <w:rPr>
          <w:rFonts w:ascii="宋体" w:eastAsia="宋体" w:hAnsi="宋体" w:cs="宋体" w:hint="eastAsia"/>
          <w:sz w:val="24"/>
          <w:lang w:val="en-US"/>
        </w:rPr>
        <w:t>发工程师、实施工程师，厂商需提交书面申请，经院方同意才可更换。</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t>竞标文件中需提供软件提供商项目驻场人员清单（含项目开发和项目实施人员），清单中标明驻场人员详细信息，如姓名、联系方式、技术职称、</w:t>
      </w:r>
      <w:proofErr w:type="gramStart"/>
      <w:r>
        <w:rPr>
          <w:rFonts w:ascii="宋体" w:eastAsia="宋体" w:hAnsi="宋体" w:cs="宋体" w:hint="eastAsia"/>
          <w:sz w:val="24"/>
          <w:lang w:val="en-US"/>
        </w:rPr>
        <w:t>社保证明</w:t>
      </w:r>
      <w:proofErr w:type="gramEnd"/>
      <w:r>
        <w:rPr>
          <w:rFonts w:ascii="宋体" w:eastAsia="宋体" w:hAnsi="宋体" w:cs="宋体" w:hint="eastAsia"/>
          <w:sz w:val="24"/>
          <w:lang w:val="en-US"/>
        </w:rPr>
        <w:t>等。</w:t>
      </w:r>
    </w:p>
    <w:p w:rsidR="005C1F62" w:rsidRDefault="00FD1C7B">
      <w:pPr>
        <w:ind w:firstLineChars="200" w:firstLine="480"/>
        <w:jc w:val="left"/>
        <w:rPr>
          <w:rFonts w:ascii="宋体" w:eastAsia="宋体" w:hAnsi="宋体" w:cs="宋体"/>
          <w:sz w:val="24"/>
          <w:szCs w:val="24"/>
        </w:rPr>
      </w:pPr>
      <w:r>
        <w:rPr>
          <w:rFonts w:ascii="宋体" w:eastAsia="宋体" w:hAnsi="宋体" w:cs="宋体" w:hint="eastAsia"/>
          <w:sz w:val="24"/>
          <w:szCs w:val="24"/>
        </w:rPr>
        <w:t>4.3</w:t>
      </w:r>
      <w:r>
        <w:rPr>
          <w:rFonts w:ascii="宋体" w:eastAsia="宋体" w:hAnsi="宋体" w:cs="宋体" w:hint="eastAsia"/>
          <w:sz w:val="24"/>
          <w:szCs w:val="24"/>
        </w:rPr>
        <w:t>因厂商与院方存在对需求理解有差异的可能性，要求所有软件功能需求的响应以院方意见为准。</w:t>
      </w:r>
    </w:p>
    <w:p w:rsidR="005C1F62" w:rsidRDefault="005C1F62">
      <w:pPr>
        <w:pStyle w:val="a0"/>
        <w:rPr>
          <w:lang w:val="en-US"/>
        </w:rPr>
      </w:pPr>
    </w:p>
    <w:p w:rsidR="005C1F62" w:rsidRDefault="00FD1C7B">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lastRenderedPageBreak/>
        <w:t>五、售后服务及其他要求</w:t>
      </w:r>
    </w:p>
    <w:p w:rsidR="005C1F62" w:rsidRDefault="00FD1C7B">
      <w:pPr>
        <w:ind w:firstLineChars="200" w:firstLine="480"/>
        <w:jc w:val="left"/>
        <w:rPr>
          <w:rFonts w:ascii="宋体" w:hAnsi="宋体" w:cs="宋体"/>
          <w:sz w:val="24"/>
          <w:szCs w:val="24"/>
        </w:rPr>
      </w:pPr>
      <w:r>
        <w:rPr>
          <w:rFonts w:ascii="宋体" w:eastAsia="宋体" w:hAnsi="宋体" w:cs="微软雅黑" w:hint="eastAsia"/>
          <w:sz w:val="24"/>
          <w:szCs w:val="24"/>
        </w:rPr>
        <w:t>5.1</w:t>
      </w:r>
      <w:r>
        <w:rPr>
          <w:rFonts w:ascii="宋体" w:eastAsia="宋体" w:hAnsi="宋体" w:cs="微软雅黑" w:hint="eastAsia"/>
          <w:sz w:val="24"/>
          <w:szCs w:val="24"/>
        </w:rPr>
        <w:t>自本项目整体最终验收之日起，所有产品要求提供三年的</w:t>
      </w:r>
      <w:proofErr w:type="gramStart"/>
      <w:r>
        <w:rPr>
          <w:rFonts w:ascii="宋体" w:eastAsia="宋体" w:hAnsi="宋体" w:cs="微软雅黑" w:hint="eastAsia"/>
          <w:sz w:val="24"/>
          <w:szCs w:val="24"/>
        </w:rPr>
        <w:t>免费维保服务</w:t>
      </w:r>
      <w:proofErr w:type="gramEnd"/>
      <w:r>
        <w:rPr>
          <w:rFonts w:ascii="宋体" w:eastAsia="宋体" w:hAnsi="宋体" w:cs="微软雅黑" w:hint="eastAsia"/>
          <w:sz w:val="24"/>
          <w:szCs w:val="24"/>
        </w:rPr>
        <w:t>。</w:t>
      </w:r>
      <w:r>
        <w:rPr>
          <w:rFonts w:ascii="宋体" w:hAnsi="宋体" w:cs="宋体" w:hint="eastAsia"/>
          <w:sz w:val="24"/>
          <w:szCs w:val="24"/>
        </w:rPr>
        <w:t>含软硬件维护和系统软件升级、技术支持服务、</w:t>
      </w:r>
      <w:r>
        <w:rPr>
          <w:rFonts w:ascii="宋体" w:eastAsia="宋体" w:hAnsi="宋体" w:cs="微软雅黑" w:hint="eastAsia"/>
          <w:sz w:val="24"/>
          <w:szCs w:val="24"/>
        </w:rPr>
        <w:t>系统管理及操作培训</w:t>
      </w:r>
      <w:r>
        <w:rPr>
          <w:rFonts w:ascii="宋体" w:hAnsi="宋体" w:cs="宋体" w:hint="eastAsia"/>
          <w:sz w:val="24"/>
          <w:szCs w:val="24"/>
        </w:rPr>
        <w:t>，</w:t>
      </w:r>
      <w:r>
        <w:rPr>
          <w:rFonts w:ascii="宋体" w:eastAsia="宋体" w:hAnsi="宋体" w:cs="微软雅黑" w:hint="eastAsia"/>
          <w:sz w:val="24"/>
          <w:szCs w:val="24"/>
        </w:rPr>
        <w:t>免费提供系统个性化修改需求。</w:t>
      </w:r>
      <w:r>
        <w:rPr>
          <w:rFonts w:ascii="宋体" w:hAnsi="宋体" w:cs="宋体" w:hint="eastAsia"/>
          <w:sz w:val="24"/>
          <w:szCs w:val="24"/>
        </w:rPr>
        <w:t>请详细说明售后服务的内容</w:t>
      </w:r>
      <w:proofErr w:type="gramStart"/>
      <w:r>
        <w:rPr>
          <w:rFonts w:ascii="宋体" w:hAnsi="宋体" w:cs="宋体" w:hint="eastAsia"/>
          <w:sz w:val="24"/>
          <w:szCs w:val="24"/>
        </w:rPr>
        <w:t>和维</w:t>
      </w:r>
      <w:r>
        <w:rPr>
          <w:rFonts w:ascii="宋体" w:hAnsi="宋体" w:cs="宋体" w:hint="eastAsia"/>
          <w:sz w:val="24"/>
          <w:szCs w:val="24"/>
        </w:rPr>
        <w:t>保方案</w:t>
      </w:r>
      <w:proofErr w:type="gramEnd"/>
      <w:r>
        <w:rPr>
          <w:rFonts w:ascii="宋体" w:hAnsi="宋体" w:cs="宋体" w:hint="eastAsia"/>
          <w:sz w:val="24"/>
          <w:szCs w:val="24"/>
        </w:rPr>
        <w:t>以及维保期后续保方案及费用。</w:t>
      </w:r>
    </w:p>
    <w:p w:rsidR="005C1F62" w:rsidRDefault="00FD1C7B">
      <w:pPr>
        <w:pStyle w:val="p15"/>
        <w:spacing w:line="360" w:lineRule="auto"/>
        <w:jc w:val="left"/>
        <w:rPr>
          <w:rFonts w:ascii="宋体" w:hAnsi="宋体" w:cs="宋体"/>
          <w:kern w:val="2"/>
          <w:sz w:val="24"/>
          <w:szCs w:val="24"/>
        </w:rPr>
      </w:pPr>
      <w:r>
        <w:rPr>
          <w:rFonts w:ascii="宋体" w:hAnsi="宋体" w:cs="宋体" w:hint="eastAsia"/>
          <w:kern w:val="2"/>
          <w:sz w:val="24"/>
          <w:szCs w:val="24"/>
        </w:rPr>
        <w:t>5.2</w:t>
      </w:r>
      <w:r>
        <w:rPr>
          <w:rFonts w:ascii="宋体" w:hAnsi="宋体" w:cs="宋体" w:hint="eastAsia"/>
          <w:kern w:val="2"/>
          <w:sz w:val="24"/>
          <w:szCs w:val="24"/>
        </w:rPr>
        <w:t>安装调试要求：免费送货上门、安装调试、提供完善的设备及软件系统使用中文操作手册、图纸、网络详细拓扑图、系统配置、功能配置、设备配置及互联记录；</w:t>
      </w:r>
    </w:p>
    <w:p w:rsidR="005C1F62" w:rsidRDefault="00FD1C7B">
      <w:pPr>
        <w:pStyle w:val="p15"/>
        <w:spacing w:line="360" w:lineRule="auto"/>
        <w:jc w:val="left"/>
        <w:rPr>
          <w:rFonts w:ascii="宋体" w:hAnsi="宋体" w:cs="宋体"/>
          <w:kern w:val="2"/>
          <w:sz w:val="24"/>
          <w:szCs w:val="24"/>
        </w:rPr>
      </w:pPr>
      <w:r>
        <w:rPr>
          <w:rFonts w:ascii="宋体" w:hAnsi="宋体" w:cs="宋体" w:hint="eastAsia"/>
          <w:kern w:val="2"/>
          <w:sz w:val="24"/>
          <w:szCs w:val="24"/>
        </w:rPr>
        <w:t>5.3</w:t>
      </w:r>
      <w:r>
        <w:rPr>
          <w:rFonts w:ascii="宋体" w:hAnsi="宋体" w:cs="宋体" w:hint="eastAsia"/>
          <w:kern w:val="2"/>
          <w:sz w:val="24"/>
          <w:szCs w:val="24"/>
        </w:rPr>
        <w:t>原厂技术人员免费提供售后服务，含电话支持、现场响应、远程操作、网上客</w:t>
      </w:r>
      <w:proofErr w:type="gramStart"/>
      <w:r>
        <w:rPr>
          <w:rFonts w:ascii="宋体" w:hAnsi="宋体" w:cs="宋体" w:hint="eastAsia"/>
          <w:kern w:val="2"/>
          <w:sz w:val="24"/>
          <w:szCs w:val="24"/>
        </w:rPr>
        <w:t>服中心</w:t>
      </w:r>
      <w:proofErr w:type="gramEnd"/>
      <w:r>
        <w:rPr>
          <w:rFonts w:ascii="宋体" w:hAnsi="宋体" w:cs="宋体" w:hint="eastAsia"/>
          <w:kern w:val="2"/>
          <w:sz w:val="24"/>
          <w:szCs w:val="24"/>
        </w:rPr>
        <w:t>等多种方式服务，应做到</w:t>
      </w:r>
      <w:r>
        <w:rPr>
          <w:rFonts w:ascii="宋体" w:hAnsi="宋体" w:cs="宋体" w:hint="eastAsia"/>
          <w:kern w:val="2"/>
          <w:sz w:val="24"/>
          <w:szCs w:val="24"/>
        </w:rPr>
        <w:t>7</w:t>
      </w:r>
      <w:r>
        <w:rPr>
          <w:rFonts w:ascii="宋体" w:hAnsi="宋体" w:cs="宋体" w:hint="eastAsia"/>
          <w:kern w:val="2"/>
          <w:sz w:val="24"/>
          <w:szCs w:val="24"/>
        </w:rPr>
        <w:t>×</w:t>
      </w:r>
      <w:r>
        <w:rPr>
          <w:rFonts w:ascii="宋体" w:hAnsi="宋体" w:cs="宋体" w:hint="eastAsia"/>
          <w:kern w:val="2"/>
          <w:sz w:val="24"/>
          <w:szCs w:val="24"/>
        </w:rPr>
        <w:t>24</w:t>
      </w:r>
      <w:r>
        <w:rPr>
          <w:rFonts w:ascii="宋体" w:hAnsi="宋体" w:cs="宋体" w:hint="eastAsia"/>
          <w:kern w:val="2"/>
          <w:sz w:val="24"/>
          <w:szCs w:val="24"/>
        </w:rPr>
        <w:t>小时全天候电话</w:t>
      </w:r>
      <w:proofErr w:type="gramStart"/>
      <w:r>
        <w:rPr>
          <w:rFonts w:ascii="宋体" w:hAnsi="宋体" w:cs="宋体" w:hint="eastAsia"/>
          <w:kern w:val="2"/>
          <w:sz w:val="24"/>
          <w:szCs w:val="24"/>
        </w:rPr>
        <w:t>或微信等</w:t>
      </w:r>
      <w:proofErr w:type="gramEnd"/>
      <w:r>
        <w:rPr>
          <w:rFonts w:ascii="宋体" w:hAnsi="宋体" w:cs="宋体" w:hint="eastAsia"/>
          <w:kern w:val="2"/>
          <w:sz w:val="24"/>
          <w:szCs w:val="24"/>
        </w:rPr>
        <w:t>常用联系方式响应。</w:t>
      </w:r>
      <w:bookmarkStart w:id="1" w:name="_Toc507405798"/>
      <w:r>
        <w:rPr>
          <w:rFonts w:ascii="宋体" w:hAnsi="宋体" w:cs="宋体" w:hint="eastAsia"/>
          <w:kern w:val="2"/>
          <w:sz w:val="24"/>
          <w:szCs w:val="24"/>
        </w:rPr>
        <w:t>当出现故障时，接到故障通知后，原厂技术人员应在</w:t>
      </w:r>
      <w:r>
        <w:rPr>
          <w:rFonts w:ascii="宋体" w:hAnsi="宋体" w:cs="宋体" w:hint="eastAsia"/>
          <w:kern w:val="2"/>
          <w:sz w:val="24"/>
          <w:szCs w:val="24"/>
        </w:rPr>
        <w:t>30</w:t>
      </w:r>
      <w:r>
        <w:rPr>
          <w:rFonts w:ascii="宋体" w:hAnsi="宋体" w:cs="宋体" w:hint="eastAsia"/>
          <w:kern w:val="2"/>
          <w:sz w:val="24"/>
          <w:szCs w:val="24"/>
        </w:rPr>
        <w:t>分钟内响应，远程技术支持无法解决的，</w:t>
      </w:r>
      <w:r>
        <w:rPr>
          <w:rFonts w:ascii="宋体" w:hAnsi="宋体" w:cs="宋体" w:hint="eastAsia"/>
          <w:kern w:val="2"/>
          <w:sz w:val="24"/>
          <w:szCs w:val="24"/>
        </w:rPr>
        <w:t>6</w:t>
      </w:r>
      <w:r>
        <w:rPr>
          <w:rFonts w:ascii="宋体" w:hAnsi="宋体" w:cs="宋体" w:hint="eastAsia"/>
          <w:kern w:val="2"/>
          <w:sz w:val="24"/>
          <w:szCs w:val="24"/>
        </w:rPr>
        <w:t>小时内需到达现场处理修复，并调查分析事故原因，如现场仍不能解决问题，需</w:t>
      </w:r>
      <w:r>
        <w:rPr>
          <w:rFonts w:ascii="宋体" w:hAnsi="宋体" w:cs="宋体" w:hint="eastAsia"/>
          <w:kern w:val="2"/>
          <w:sz w:val="24"/>
          <w:szCs w:val="24"/>
        </w:rPr>
        <w:t>24</w:t>
      </w:r>
      <w:r>
        <w:rPr>
          <w:rFonts w:ascii="宋体" w:hAnsi="宋体" w:cs="宋体" w:hint="eastAsia"/>
          <w:kern w:val="2"/>
          <w:sz w:val="24"/>
          <w:szCs w:val="24"/>
        </w:rPr>
        <w:t>小时内免费提供同档次或更高档次的备用设备解决问题。</w:t>
      </w:r>
      <w:bookmarkStart w:id="2" w:name="_GoBack"/>
      <w:bookmarkEnd w:id="2"/>
    </w:p>
    <w:p w:rsidR="005C1F62" w:rsidRDefault="00FD1C7B">
      <w:pPr>
        <w:ind w:firstLine="420"/>
        <w:jc w:val="left"/>
        <w:rPr>
          <w:rFonts w:ascii="宋体" w:hAnsi="宋体" w:cs="宋体"/>
          <w:sz w:val="24"/>
          <w:szCs w:val="24"/>
        </w:rPr>
      </w:pPr>
      <w:r>
        <w:rPr>
          <w:rFonts w:ascii="宋体" w:eastAsia="宋体" w:hAnsi="宋体" w:cs="微软雅黑" w:hint="eastAsia"/>
          <w:sz w:val="24"/>
          <w:szCs w:val="24"/>
        </w:rPr>
        <w:t>5.4</w:t>
      </w:r>
      <w:r>
        <w:rPr>
          <w:rFonts w:ascii="宋体" w:hAnsi="宋体" w:cs="宋体" w:hint="eastAsia"/>
          <w:sz w:val="24"/>
          <w:szCs w:val="24"/>
        </w:rPr>
        <w:t>供应商提供原厂技术人员定期回访服务，定期通过电话或其他方式访问用户，了解产品使用情况及网络安全情况，须在每年</w:t>
      </w:r>
      <w:r>
        <w:rPr>
          <w:rFonts w:ascii="宋体" w:hAnsi="宋体" w:cs="宋体" w:hint="eastAsia"/>
          <w:sz w:val="24"/>
          <w:szCs w:val="24"/>
        </w:rPr>
        <w:t>第一个月进行一次现场巡检，并形成书面巡检服务报告，加盖有效公章并反馈给甲方（要求提供巡检报告模板，内容涉及此项目相关设备的运行情况及现场巡检照片）。</w:t>
      </w:r>
    </w:p>
    <w:p w:rsidR="005C1F62" w:rsidRDefault="00FD1C7B">
      <w:pPr>
        <w:pStyle w:val="a0"/>
        <w:rPr>
          <w:rFonts w:ascii="宋体" w:hAnsi="宋体" w:cs="宋体"/>
          <w:kern w:val="2"/>
          <w:sz w:val="24"/>
          <w:lang w:val="en-US"/>
        </w:rPr>
      </w:pPr>
      <w:r>
        <w:rPr>
          <w:rFonts w:ascii="宋体" w:hAnsi="宋体" w:cs="宋体"/>
          <w:kern w:val="2"/>
          <w:sz w:val="24"/>
          <w:lang w:val="en-US"/>
        </w:rPr>
        <w:tab/>
        <w:t>5.5</w:t>
      </w:r>
      <w:r>
        <w:rPr>
          <w:rFonts w:ascii="宋体" w:hAnsi="宋体" w:cs="宋体" w:hint="eastAsia"/>
          <w:kern w:val="2"/>
          <w:sz w:val="24"/>
          <w:lang w:val="en-US"/>
        </w:rPr>
        <w:t>供应商提供的</w:t>
      </w:r>
      <w:r>
        <w:rPr>
          <w:rFonts w:ascii="宋体" w:hAnsi="宋体" w:cs="宋体"/>
          <w:kern w:val="2"/>
          <w:sz w:val="24"/>
          <w:lang w:val="en-US"/>
        </w:rPr>
        <w:t>任何软件、硬</w:t>
      </w:r>
      <w:r>
        <w:rPr>
          <w:rFonts w:ascii="宋体" w:hAnsi="宋体" w:cs="宋体"/>
          <w:kern w:val="2"/>
          <w:sz w:val="24"/>
          <w:lang w:val="en-US"/>
        </w:rPr>
        <w:t>件</w:t>
      </w:r>
      <w:r>
        <w:rPr>
          <w:rFonts w:ascii="宋体" w:hAnsi="宋体" w:cs="宋体" w:hint="eastAsia"/>
          <w:kern w:val="2"/>
          <w:sz w:val="24"/>
          <w:lang w:val="en-US"/>
        </w:rPr>
        <w:t>及</w:t>
      </w:r>
      <w:r>
        <w:rPr>
          <w:rFonts w:ascii="宋体" w:hAnsi="宋体" w:cs="宋体"/>
          <w:kern w:val="2"/>
          <w:sz w:val="24"/>
          <w:lang w:val="en-US"/>
        </w:rPr>
        <w:t>系统都不能设置</w:t>
      </w:r>
      <w:r>
        <w:rPr>
          <w:rFonts w:ascii="宋体" w:hAnsi="宋体" w:cs="宋体" w:hint="eastAsia"/>
          <w:kern w:val="2"/>
          <w:sz w:val="24"/>
          <w:lang w:val="en-US"/>
        </w:rPr>
        <w:t>任何</w:t>
      </w:r>
      <w:r>
        <w:rPr>
          <w:rFonts w:ascii="宋体" w:hAnsi="宋体" w:cs="宋体"/>
          <w:kern w:val="2"/>
          <w:sz w:val="24"/>
          <w:lang w:val="en-US"/>
        </w:rPr>
        <w:t>形式的加密狗</w:t>
      </w:r>
      <w:r>
        <w:rPr>
          <w:rFonts w:ascii="宋体" w:hAnsi="宋体" w:cs="宋体" w:hint="eastAsia"/>
          <w:kern w:val="2"/>
          <w:sz w:val="24"/>
          <w:lang w:val="en-US"/>
        </w:rPr>
        <w:t>、</w:t>
      </w:r>
      <w:r>
        <w:rPr>
          <w:rFonts w:ascii="宋体" w:hAnsi="宋体" w:cs="宋体"/>
          <w:kern w:val="2"/>
          <w:sz w:val="24"/>
          <w:lang w:val="en-US"/>
        </w:rPr>
        <w:t>加密软件</w:t>
      </w:r>
      <w:r>
        <w:rPr>
          <w:rFonts w:ascii="宋体" w:hAnsi="宋体" w:cs="宋体" w:hint="eastAsia"/>
          <w:kern w:val="2"/>
          <w:sz w:val="24"/>
          <w:lang w:val="en-US"/>
        </w:rPr>
        <w:t>，</w:t>
      </w:r>
      <w:r>
        <w:rPr>
          <w:rFonts w:ascii="宋体" w:hAnsi="宋体" w:cs="宋体"/>
          <w:kern w:val="2"/>
          <w:sz w:val="24"/>
          <w:lang w:val="en-US"/>
        </w:rPr>
        <w:t>如有</w:t>
      </w:r>
      <w:r>
        <w:rPr>
          <w:rFonts w:ascii="宋体" w:hAnsi="宋体" w:cs="宋体" w:hint="eastAsia"/>
          <w:kern w:val="2"/>
          <w:sz w:val="24"/>
          <w:lang w:val="en-US"/>
        </w:rPr>
        <w:t>特殊</w:t>
      </w:r>
      <w:r>
        <w:rPr>
          <w:rFonts w:ascii="宋体" w:hAnsi="宋体" w:cs="宋体"/>
          <w:kern w:val="2"/>
          <w:sz w:val="24"/>
          <w:lang w:val="en-US"/>
        </w:rPr>
        <w:t>需要</w:t>
      </w:r>
      <w:r>
        <w:rPr>
          <w:rFonts w:ascii="宋体" w:hAnsi="宋体" w:cs="宋体" w:hint="eastAsia"/>
          <w:kern w:val="2"/>
          <w:sz w:val="24"/>
          <w:lang w:val="en-US"/>
        </w:rPr>
        <w:t>必须提交</w:t>
      </w:r>
      <w:r>
        <w:rPr>
          <w:rFonts w:ascii="宋体" w:hAnsi="宋体" w:cs="宋体"/>
          <w:kern w:val="2"/>
          <w:sz w:val="24"/>
          <w:lang w:val="en-US"/>
        </w:rPr>
        <w:t>纸质</w:t>
      </w:r>
      <w:r>
        <w:rPr>
          <w:rFonts w:ascii="宋体" w:hAnsi="宋体" w:cs="宋体" w:hint="eastAsia"/>
          <w:kern w:val="2"/>
          <w:sz w:val="24"/>
          <w:lang w:val="en-US"/>
        </w:rPr>
        <w:t>文件说明</w:t>
      </w:r>
      <w:r>
        <w:rPr>
          <w:rFonts w:ascii="宋体" w:hAnsi="宋体" w:cs="宋体"/>
          <w:kern w:val="2"/>
          <w:sz w:val="24"/>
          <w:lang w:val="en-US"/>
        </w:rPr>
        <w:t>，经过甲方</w:t>
      </w:r>
      <w:r>
        <w:rPr>
          <w:rFonts w:ascii="宋体" w:hAnsi="宋体" w:cs="宋体" w:hint="eastAsia"/>
          <w:kern w:val="2"/>
          <w:sz w:val="24"/>
          <w:lang w:val="en-US"/>
        </w:rPr>
        <w:t>签字同意</w:t>
      </w:r>
      <w:r>
        <w:rPr>
          <w:rFonts w:ascii="宋体" w:hAnsi="宋体" w:cs="宋体"/>
          <w:kern w:val="2"/>
          <w:sz w:val="24"/>
          <w:lang w:val="en-US"/>
        </w:rPr>
        <w:t>才可设置</w:t>
      </w:r>
      <w:r>
        <w:rPr>
          <w:rFonts w:ascii="宋体" w:hAnsi="宋体" w:cs="宋体" w:hint="eastAsia"/>
          <w:kern w:val="2"/>
          <w:sz w:val="24"/>
          <w:lang w:val="en-US"/>
        </w:rPr>
        <w:t>。</w:t>
      </w:r>
    </w:p>
    <w:p w:rsidR="005C1F62" w:rsidRDefault="00FD1C7B">
      <w:pPr>
        <w:pStyle w:val="a0"/>
        <w:spacing w:after="0"/>
        <w:rPr>
          <w:rFonts w:ascii="宋体" w:eastAsia="宋体" w:hAnsi="宋体" w:cs="宋体"/>
          <w:b/>
          <w:bCs/>
          <w:sz w:val="28"/>
          <w:lang w:val="en-US"/>
        </w:rPr>
      </w:pPr>
      <w:r>
        <w:rPr>
          <w:rFonts w:ascii="宋体" w:eastAsia="宋体" w:hAnsi="宋体" w:cs="宋体" w:hint="eastAsia"/>
          <w:b/>
          <w:bCs/>
          <w:sz w:val="28"/>
          <w:lang w:val="en-US"/>
        </w:rPr>
        <w:t>六、违约责任</w:t>
      </w:r>
    </w:p>
    <w:p w:rsidR="005C1F62" w:rsidRDefault="00FD1C7B">
      <w:pPr>
        <w:ind w:firstLineChars="200" w:firstLine="480"/>
        <w:jc w:val="left"/>
        <w:rPr>
          <w:rFonts w:ascii="宋体" w:eastAsia="宋体" w:hAnsi="宋体" w:cs="宋体"/>
          <w:sz w:val="24"/>
          <w:szCs w:val="24"/>
        </w:rPr>
      </w:pPr>
      <w:r>
        <w:rPr>
          <w:rFonts w:ascii="宋体" w:eastAsia="宋体" w:hAnsi="宋体" w:cs="宋体" w:hint="eastAsia"/>
          <w:sz w:val="24"/>
          <w:szCs w:val="24"/>
        </w:rPr>
        <w:t>6.1</w:t>
      </w:r>
      <w:r>
        <w:rPr>
          <w:rFonts w:ascii="宋体" w:eastAsia="宋体" w:hAnsi="宋体" w:cs="宋体" w:hint="eastAsia"/>
          <w:sz w:val="24"/>
          <w:szCs w:val="24"/>
        </w:rPr>
        <w:t>投标方所提供的货物规格、技术标准、材料等质量不合格的，应及时更换，更换不及时的按逾期交货处罚；因质量问题甲方不同意接收，投标方应向甲方支付违约货款额</w:t>
      </w:r>
      <w:r>
        <w:rPr>
          <w:rFonts w:ascii="宋体" w:eastAsia="宋体" w:hAnsi="宋体" w:cs="宋体" w:hint="eastAsia"/>
          <w:sz w:val="24"/>
          <w:szCs w:val="24"/>
        </w:rPr>
        <w:t>5%</w:t>
      </w:r>
      <w:r>
        <w:rPr>
          <w:rFonts w:ascii="宋体" w:eastAsia="宋体" w:hAnsi="宋体" w:cs="宋体" w:hint="eastAsia"/>
          <w:sz w:val="24"/>
          <w:szCs w:val="24"/>
        </w:rPr>
        <w:t>违约金并赔偿甲方经济损失。</w:t>
      </w:r>
    </w:p>
    <w:p w:rsidR="005C1F62" w:rsidRDefault="00FD1C7B">
      <w:pPr>
        <w:ind w:firstLineChars="200" w:firstLine="480"/>
        <w:jc w:val="left"/>
        <w:rPr>
          <w:rFonts w:ascii="宋体" w:eastAsia="宋体" w:hAnsi="宋体" w:cs="宋体"/>
          <w:sz w:val="24"/>
          <w:szCs w:val="24"/>
        </w:rPr>
      </w:pPr>
      <w:r>
        <w:rPr>
          <w:rFonts w:ascii="宋体" w:eastAsia="宋体" w:hAnsi="宋体" w:cs="宋体" w:hint="eastAsia"/>
          <w:sz w:val="24"/>
          <w:szCs w:val="24"/>
        </w:rPr>
        <w:t>6.2</w:t>
      </w:r>
      <w:r>
        <w:rPr>
          <w:rFonts w:ascii="宋体" w:eastAsia="宋体" w:hAnsi="宋体" w:cs="宋体" w:hint="eastAsia"/>
          <w:sz w:val="24"/>
          <w:szCs w:val="24"/>
        </w:rPr>
        <w:t>投标方提供的系统如侵犯了第三方合法权益而引发的任何纠纷或诉讼，均由投标方负责交涉并承担全部责任。</w:t>
      </w:r>
    </w:p>
    <w:p w:rsidR="005C1F62" w:rsidRDefault="00FD1C7B">
      <w:pPr>
        <w:ind w:firstLine="420"/>
        <w:jc w:val="left"/>
        <w:rPr>
          <w:rFonts w:ascii="宋体" w:eastAsia="宋体" w:hAnsi="宋体" w:cs="宋体"/>
          <w:sz w:val="24"/>
          <w:szCs w:val="24"/>
        </w:rPr>
      </w:pPr>
      <w:r>
        <w:rPr>
          <w:rFonts w:ascii="宋体" w:eastAsia="宋体" w:hAnsi="宋体" w:cs="宋体" w:hint="eastAsia"/>
          <w:sz w:val="24"/>
          <w:szCs w:val="24"/>
        </w:rPr>
        <w:t>6.3</w:t>
      </w:r>
      <w:r>
        <w:rPr>
          <w:rFonts w:ascii="宋体" w:eastAsia="宋体" w:hAnsi="宋体" w:cs="宋体" w:hint="eastAsia"/>
          <w:sz w:val="24"/>
          <w:szCs w:val="24"/>
        </w:rPr>
        <w:t>因包装、运输引起的货物损坏，按质量不合格处理。设备安装、调试完成之日起三个月内为设备质保期，在质保期期间若出现设备硬件故障或损坏的情况，甲方有权要求投标方更换同等型号和配置的新设备，设备换新、安装、调试产生的所有费用由投标方承担。</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t>6.4</w:t>
      </w:r>
      <w:r>
        <w:rPr>
          <w:rFonts w:ascii="宋体" w:eastAsia="宋体" w:hAnsi="宋体" w:cs="宋体" w:hint="eastAsia"/>
          <w:sz w:val="24"/>
        </w:rPr>
        <w:t> </w:t>
      </w:r>
      <w:r>
        <w:rPr>
          <w:rFonts w:ascii="宋体" w:eastAsia="宋体" w:hAnsi="宋体" w:cs="宋体" w:hint="eastAsia"/>
          <w:sz w:val="24"/>
        </w:rPr>
        <w:t>投标方逾期交货的，每天向甲方偿付违约货款额</w:t>
      </w:r>
      <w:r>
        <w:rPr>
          <w:rFonts w:ascii="宋体" w:eastAsia="宋体" w:hAnsi="宋体" w:cs="宋体" w:hint="eastAsia"/>
          <w:sz w:val="24"/>
        </w:rPr>
        <w:t>3</w:t>
      </w:r>
      <w:r>
        <w:rPr>
          <w:rFonts w:ascii="宋体" w:eastAsia="宋体" w:hAnsi="宋体" w:cs="宋体" w:hint="eastAsia"/>
          <w:sz w:val="24"/>
        </w:rPr>
        <w:t>‰违约金，但违约金累计不得超过违约货款额</w:t>
      </w:r>
      <w:r>
        <w:rPr>
          <w:rFonts w:ascii="宋体" w:eastAsia="宋体" w:hAnsi="宋体" w:cs="宋体" w:hint="eastAsia"/>
          <w:sz w:val="24"/>
        </w:rPr>
        <w:t xml:space="preserve"> 5% </w:t>
      </w:r>
      <w:r>
        <w:rPr>
          <w:rFonts w:ascii="宋体" w:eastAsia="宋体" w:hAnsi="宋体" w:cs="宋体" w:hint="eastAsia"/>
          <w:sz w:val="24"/>
        </w:rPr>
        <w:t>，超过</w:t>
      </w:r>
      <w:r>
        <w:rPr>
          <w:rFonts w:ascii="宋体" w:eastAsia="宋体" w:hAnsi="宋体" w:cs="宋体" w:hint="eastAsia"/>
          <w:sz w:val="24"/>
        </w:rPr>
        <w:t>30</w:t>
      </w:r>
      <w:r>
        <w:rPr>
          <w:rFonts w:ascii="宋体" w:eastAsia="宋体" w:hAnsi="宋体" w:cs="宋体" w:hint="eastAsia"/>
          <w:sz w:val="24"/>
        </w:rPr>
        <w:t>天对方有权解除合同，违约方承担因此给对方造成的经济损失；</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t>6.5</w:t>
      </w:r>
      <w:r>
        <w:rPr>
          <w:rFonts w:ascii="宋体" w:eastAsia="宋体" w:hAnsi="宋体" w:cs="宋体" w:hint="eastAsia"/>
          <w:sz w:val="24"/>
          <w:lang w:val="en-US"/>
        </w:rPr>
        <w:t>售后服务违约：</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t>6.5.1</w:t>
      </w:r>
      <w:r>
        <w:rPr>
          <w:rFonts w:ascii="宋体" w:eastAsia="宋体" w:hAnsi="宋体" w:cs="宋体" w:hint="eastAsia"/>
          <w:sz w:val="24"/>
          <w:lang w:val="en-US"/>
        </w:rPr>
        <w:t>每缺少</w:t>
      </w:r>
      <w:r>
        <w:rPr>
          <w:rFonts w:ascii="宋体" w:eastAsia="宋体" w:hAnsi="宋体" w:cs="宋体" w:hint="eastAsia"/>
          <w:sz w:val="24"/>
          <w:lang w:val="en-US"/>
        </w:rPr>
        <w:t>1</w:t>
      </w:r>
      <w:r>
        <w:rPr>
          <w:rFonts w:ascii="宋体" w:eastAsia="宋体" w:hAnsi="宋体" w:cs="宋体" w:hint="eastAsia"/>
          <w:sz w:val="24"/>
          <w:lang w:val="en-US"/>
        </w:rPr>
        <w:t>次现场巡检记录，投标方应向甲方支付违约金</w:t>
      </w:r>
      <w:r>
        <w:rPr>
          <w:rFonts w:ascii="宋体" w:eastAsia="宋体" w:hAnsi="宋体" w:cs="宋体"/>
          <w:sz w:val="24"/>
          <w:lang w:val="en-US"/>
        </w:rPr>
        <w:t>1</w:t>
      </w:r>
      <w:r>
        <w:rPr>
          <w:rFonts w:ascii="宋体" w:eastAsia="宋体" w:hAnsi="宋体" w:cs="宋体" w:hint="eastAsia"/>
          <w:sz w:val="24"/>
          <w:lang w:val="en-US"/>
        </w:rPr>
        <w:t>000</w:t>
      </w:r>
      <w:r>
        <w:rPr>
          <w:rFonts w:ascii="宋体" w:eastAsia="宋体" w:hAnsi="宋体" w:cs="宋体" w:hint="eastAsia"/>
          <w:sz w:val="24"/>
          <w:lang w:val="en-US"/>
        </w:rPr>
        <w:t>元；</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lastRenderedPageBreak/>
        <w:t>6.5.2</w:t>
      </w:r>
      <w:r>
        <w:rPr>
          <w:rFonts w:ascii="宋体" w:eastAsia="宋体" w:hAnsi="宋体" w:cs="宋体" w:hint="eastAsia"/>
          <w:sz w:val="24"/>
          <w:lang w:val="en-US"/>
        </w:rPr>
        <w:t>不</w:t>
      </w:r>
      <w:r>
        <w:rPr>
          <w:rFonts w:ascii="宋体" w:eastAsia="宋体" w:hAnsi="宋体" w:cs="宋体" w:hint="eastAsia"/>
          <w:sz w:val="24"/>
          <w:lang w:val="en-US"/>
        </w:rPr>
        <w:t>能按本技术参数文档第</w:t>
      </w:r>
      <w:r>
        <w:rPr>
          <w:rFonts w:ascii="宋体" w:eastAsia="宋体" w:hAnsi="宋体" w:cs="宋体" w:hint="eastAsia"/>
          <w:sz w:val="24"/>
          <w:lang w:val="en-US"/>
        </w:rPr>
        <w:t>5.3</w:t>
      </w:r>
      <w:r>
        <w:rPr>
          <w:rFonts w:ascii="宋体" w:eastAsia="宋体" w:hAnsi="宋体" w:cs="宋体" w:hint="eastAsia"/>
          <w:sz w:val="24"/>
          <w:lang w:val="en-US"/>
        </w:rPr>
        <w:t>要求中按时提供设备备件的，故障上报</w:t>
      </w:r>
      <w:r>
        <w:rPr>
          <w:rFonts w:ascii="宋体" w:eastAsia="宋体" w:hAnsi="宋体" w:cs="宋体" w:hint="eastAsia"/>
          <w:sz w:val="24"/>
          <w:lang w:val="en-US"/>
        </w:rPr>
        <w:t>24</w:t>
      </w:r>
      <w:r>
        <w:rPr>
          <w:rFonts w:ascii="宋体" w:eastAsia="宋体" w:hAnsi="宋体" w:cs="宋体" w:hint="eastAsia"/>
          <w:sz w:val="24"/>
          <w:lang w:val="en-US"/>
        </w:rPr>
        <w:t>小时不能免费提供同档次或更高档次的备用设备解决问题，每超期一天，按</w:t>
      </w:r>
      <w:r>
        <w:rPr>
          <w:rFonts w:ascii="宋体" w:eastAsia="宋体" w:hAnsi="宋体" w:cs="宋体" w:hint="eastAsia"/>
          <w:sz w:val="24"/>
          <w:lang w:val="en-US"/>
        </w:rPr>
        <w:t>100</w:t>
      </w:r>
      <w:r>
        <w:rPr>
          <w:rFonts w:ascii="宋体" w:eastAsia="宋体" w:hAnsi="宋体" w:cs="宋体" w:hint="eastAsia"/>
          <w:sz w:val="24"/>
          <w:lang w:val="en-US"/>
        </w:rPr>
        <w:t>元</w:t>
      </w:r>
      <w:r>
        <w:rPr>
          <w:rFonts w:ascii="宋体" w:eastAsia="宋体" w:hAnsi="宋体" w:cs="宋体" w:hint="eastAsia"/>
          <w:sz w:val="24"/>
          <w:lang w:val="en-US"/>
        </w:rPr>
        <w:t>/</w:t>
      </w:r>
      <w:r>
        <w:rPr>
          <w:rFonts w:ascii="宋体" w:eastAsia="宋体" w:hAnsi="宋体" w:cs="宋体" w:hint="eastAsia"/>
          <w:sz w:val="24"/>
          <w:lang w:val="en-US"/>
        </w:rPr>
        <w:t>天向甲方支付违约金；</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t>6.5.3 </w:t>
      </w:r>
      <w:r>
        <w:rPr>
          <w:rFonts w:ascii="宋体" w:eastAsia="宋体" w:hAnsi="宋体" w:cs="宋体" w:hint="eastAsia"/>
          <w:sz w:val="24"/>
          <w:lang w:val="en-US"/>
        </w:rPr>
        <w:t>投标方未按本技术要求和响应文件中规定的其他服务承诺提供售后服务的，每次投标方应按合同合计金额的</w:t>
      </w:r>
      <w:r>
        <w:rPr>
          <w:rFonts w:ascii="宋体" w:eastAsia="宋体" w:hAnsi="宋体" w:cs="宋体" w:hint="eastAsia"/>
          <w:sz w:val="24"/>
          <w:lang w:val="en-US"/>
        </w:rPr>
        <w:t xml:space="preserve">5% </w:t>
      </w:r>
      <w:r>
        <w:rPr>
          <w:rFonts w:ascii="宋体" w:eastAsia="宋体" w:hAnsi="宋体" w:cs="宋体" w:hint="eastAsia"/>
          <w:sz w:val="24"/>
          <w:lang w:val="en-US"/>
        </w:rPr>
        <w:t>向甲方支付违约金。</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rPr>
        <w:t>6.6</w:t>
      </w:r>
      <w:r>
        <w:rPr>
          <w:rFonts w:ascii="宋体" w:eastAsia="宋体" w:hAnsi="宋体" w:cs="宋体" w:hint="eastAsia"/>
          <w:sz w:val="24"/>
        </w:rPr>
        <w:t>合同签订后</w:t>
      </w:r>
      <w:r>
        <w:rPr>
          <w:rFonts w:ascii="宋体" w:eastAsia="宋体" w:hAnsi="宋体" w:cs="宋体" w:hint="eastAsia"/>
          <w:sz w:val="24"/>
        </w:rPr>
        <w:t>7</w:t>
      </w:r>
      <w:r>
        <w:rPr>
          <w:rFonts w:ascii="宋体" w:eastAsia="宋体" w:hAnsi="宋体" w:cs="宋体" w:hint="eastAsia"/>
          <w:sz w:val="24"/>
        </w:rPr>
        <w:t>个工作日内进场实施，每个模块计划实施周期需在合同内写明。</w:t>
      </w:r>
      <w:proofErr w:type="gramStart"/>
      <w:r>
        <w:rPr>
          <w:rFonts w:ascii="宋体" w:eastAsia="宋体" w:hAnsi="宋体" w:cs="宋体" w:hint="eastAsia"/>
          <w:sz w:val="24"/>
        </w:rPr>
        <w:t>因软件</w:t>
      </w:r>
      <w:proofErr w:type="gramEnd"/>
      <w:r>
        <w:rPr>
          <w:rFonts w:ascii="宋体" w:eastAsia="宋体" w:hAnsi="宋体" w:cs="宋体" w:hint="eastAsia"/>
          <w:sz w:val="24"/>
        </w:rPr>
        <w:t>提供商原因逾期</w:t>
      </w:r>
      <w:proofErr w:type="gramStart"/>
      <w:r>
        <w:rPr>
          <w:rFonts w:ascii="宋体" w:eastAsia="宋体" w:hAnsi="宋体" w:cs="宋体" w:hint="eastAsia"/>
          <w:sz w:val="24"/>
        </w:rPr>
        <w:t>不</w:t>
      </w:r>
      <w:proofErr w:type="gramEnd"/>
      <w:r>
        <w:rPr>
          <w:rFonts w:ascii="宋体" w:eastAsia="宋体" w:hAnsi="宋体" w:cs="宋体" w:hint="eastAsia"/>
          <w:sz w:val="24"/>
        </w:rPr>
        <w:t>进场实施的，需按每天向院方支付合同款金额</w:t>
      </w:r>
      <w:r>
        <w:rPr>
          <w:rFonts w:ascii="宋体" w:eastAsia="宋体" w:hAnsi="宋体" w:cs="宋体" w:hint="eastAsia"/>
          <w:sz w:val="24"/>
        </w:rPr>
        <w:t>3</w:t>
      </w:r>
      <w:r>
        <w:rPr>
          <w:rFonts w:ascii="宋体" w:eastAsia="宋体" w:hAnsi="宋体" w:cs="宋体" w:hint="eastAsia"/>
          <w:sz w:val="24"/>
        </w:rPr>
        <w:t>‰作为违约金，超过</w:t>
      </w:r>
      <w:r>
        <w:rPr>
          <w:rFonts w:ascii="宋体" w:eastAsia="宋体" w:hAnsi="宋体" w:cs="宋体" w:hint="eastAsia"/>
          <w:sz w:val="24"/>
        </w:rPr>
        <w:t>30</w:t>
      </w:r>
      <w:r>
        <w:rPr>
          <w:rFonts w:ascii="宋体" w:eastAsia="宋体" w:hAnsi="宋体" w:cs="宋体" w:hint="eastAsia"/>
          <w:sz w:val="24"/>
        </w:rPr>
        <w:t>天，甲有权解除合同，乙方需承担因此给院方造成的经济损失；</w:t>
      </w:r>
      <w:r>
        <w:rPr>
          <w:rFonts w:ascii="宋体" w:eastAsia="宋体" w:hAnsi="宋体" w:cs="宋体" w:hint="eastAsia"/>
          <w:sz w:val="24"/>
          <w:lang w:val="en-US"/>
        </w:rPr>
        <w:t>不</w:t>
      </w:r>
      <w:r>
        <w:rPr>
          <w:rFonts w:ascii="宋体" w:eastAsia="宋体" w:hAnsi="宋体" w:cs="宋体" w:hint="eastAsia"/>
          <w:sz w:val="24"/>
          <w:lang w:val="en-US"/>
        </w:rPr>
        <w:t>能按照合同约定上线期限完成，需要书面申请说明原因，得到医院书面同意后最多延期一个月，否则（或者延期一个月后）按每超期</w:t>
      </w:r>
      <w:r>
        <w:rPr>
          <w:rFonts w:ascii="宋体" w:eastAsia="宋体" w:hAnsi="宋体" w:cs="宋体" w:hint="eastAsia"/>
          <w:sz w:val="24"/>
          <w:lang w:val="en-US"/>
        </w:rPr>
        <w:t>7</w:t>
      </w:r>
      <w:r>
        <w:rPr>
          <w:rFonts w:ascii="宋体" w:eastAsia="宋体" w:hAnsi="宋体" w:cs="宋体" w:hint="eastAsia"/>
          <w:sz w:val="24"/>
          <w:lang w:val="en-US"/>
        </w:rPr>
        <w:t>天（一周）从总合同金额扣除</w:t>
      </w:r>
      <w:r>
        <w:rPr>
          <w:rFonts w:ascii="宋体" w:eastAsia="宋体" w:hAnsi="宋体" w:cs="宋体" w:hint="eastAsia"/>
          <w:sz w:val="24"/>
          <w:lang w:val="en-US"/>
        </w:rPr>
        <w:t>5%</w:t>
      </w:r>
      <w:r>
        <w:rPr>
          <w:rFonts w:ascii="宋体" w:eastAsia="宋体" w:hAnsi="宋体" w:cs="宋体" w:hint="eastAsia"/>
          <w:sz w:val="24"/>
          <w:lang w:val="en-US"/>
        </w:rPr>
        <w:t>的违约金。扣除比例达到总合同金额的</w:t>
      </w:r>
      <w:r>
        <w:rPr>
          <w:rFonts w:ascii="宋体" w:eastAsia="宋体" w:hAnsi="宋体" w:cs="宋体" w:hint="eastAsia"/>
          <w:sz w:val="24"/>
          <w:lang w:val="en-US"/>
        </w:rPr>
        <w:t>50%</w:t>
      </w:r>
      <w:r>
        <w:rPr>
          <w:rFonts w:ascii="宋体" w:eastAsia="宋体" w:hAnsi="宋体" w:cs="宋体" w:hint="eastAsia"/>
          <w:sz w:val="24"/>
          <w:lang w:val="en-US"/>
        </w:rPr>
        <w:t>及以上的，视为乙方违约，甲方有权单方面解除合同，并要求乙方退回所有医院已支付款项，同时按合同总金额的</w:t>
      </w:r>
      <w:r>
        <w:rPr>
          <w:rFonts w:ascii="宋体" w:eastAsia="宋体" w:hAnsi="宋体" w:cs="宋体" w:hint="eastAsia"/>
          <w:sz w:val="24"/>
          <w:lang w:val="en-US"/>
        </w:rPr>
        <w:t>20%</w:t>
      </w:r>
      <w:proofErr w:type="gramStart"/>
      <w:r>
        <w:rPr>
          <w:rFonts w:ascii="宋体" w:eastAsia="宋体" w:hAnsi="宋体" w:cs="宋体" w:hint="eastAsia"/>
          <w:sz w:val="24"/>
          <w:lang w:val="en-US"/>
        </w:rPr>
        <w:t>做为</w:t>
      </w:r>
      <w:proofErr w:type="gramEnd"/>
      <w:r>
        <w:rPr>
          <w:rFonts w:ascii="宋体" w:eastAsia="宋体" w:hAnsi="宋体" w:cs="宋体" w:hint="eastAsia"/>
          <w:sz w:val="24"/>
          <w:lang w:val="en-US"/>
        </w:rPr>
        <w:t>违约金支付给甲方。</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t>6.7</w:t>
      </w:r>
      <w:r>
        <w:rPr>
          <w:rFonts w:ascii="宋体" w:eastAsia="宋体" w:hAnsi="宋体" w:cs="宋体" w:hint="eastAsia"/>
          <w:sz w:val="24"/>
          <w:lang w:val="en-US"/>
        </w:rPr>
        <w:t>任何一方违反本技术要求中“保密、廉洁条款”要求的，应承担相应的违约责任并赔偿由此造成的损失，损失累计金额超过合同款项的</w:t>
      </w:r>
      <w:r>
        <w:rPr>
          <w:rFonts w:ascii="宋体" w:eastAsia="宋体" w:hAnsi="宋体" w:cs="宋体" w:hint="eastAsia"/>
          <w:sz w:val="24"/>
          <w:lang w:val="en-US"/>
        </w:rPr>
        <w:t>5%</w:t>
      </w:r>
      <w:r>
        <w:rPr>
          <w:rFonts w:ascii="宋体" w:eastAsia="宋体" w:hAnsi="宋体" w:cs="宋体" w:hint="eastAsia"/>
          <w:sz w:val="24"/>
          <w:lang w:val="en-US"/>
        </w:rPr>
        <w:t>的，损失方同时有权终止合同并收回已付款项。</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t>6.8</w:t>
      </w:r>
      <w:r>
        <w:rPr>
          <w:rFonts w:ascii="宋体" w:eastAsia="宋体" w:hAnsi="宋体" w:cs="宋体" w:hint="eastAsia"/>
          <w:sz w:val="24"/>
          <w:lang w:val="en-US"/>
        </w:rPr>
        <w:t>厂商方未按本技术</w:t>
      </w:r>
      <w:r>
        <w:rPr>
          <w:rFonts w:ascii="宋体" w:eastAsia="宋体" w:hAnsi="宋体" w:cs="宋体" w:hint="eastAsia"/>
          <w:sz w:val="24"/>
          <w:lang w:val="en-US"/>
        </w:rPr>
        <w:t>要求和响应文件中规定的其他服务承诺提供售后服务的，按损失情况，每次应按合同合计金额的</w:t>
      </w:r>
      <w:r>
        <w:rPr>
          <w:rFonts w:ascii="宋体" w:eastAsia="宋体" w:hAnsi="宋体" w:cs="宋体" w:hint="eastAsia"/>
          <w:sz w:val="24"/>
          <w:lang w:val="en-US"/>
        </w:rPr>
        <w:t>0.1</w:t>
      </w:r>
      <w:r>
        <w:rPr>
          <w:rFonts w:ascii="宋体" w:eastAsia="宋体" w:hAnsi="宋体" w:cs="宋体" w:hint="eastAsia"/>
          <w:sz w:val="24"/>
          <w:lang w:val="en-US"/>
        </w:rPr>
        <w:t>‰</w:t>
      </w:r>
      <w:r>
        <w:rPr>
          <w:rFonts w:ascii="宋体" w:eastAsia="宋体" w:hAnsi="宋体" w:cs="宋体" w:hint="eastAsia"/>
          <w:sz w:val="24"/>
          <w:lang w:val="en-US"/>
        </w:rPr>
        <w:t>-0.1%</w:t>
      </w:r>
      <w:r>
        <w:rPr>
          <w:rFonts w:ascii="宋体" w:eastAsia="宋体" w:hAnsi="宋体" w:cs="宋体" w:hint="eastAsia"/>
          <w:sz w:val="24"/>
          <w:lang w:val="en-US"/>
        </w:rPr>
        <w:t>由乙方向甲方支付违约金，损失累计金额超过合同款项的</w:t>
      </w:r>
      <w:r>
        <w:rPr>
          <w:rFonts w:ascii="宋体" w:eastAsia="宋体" w:hAnsi="宋体" w:cs="宋体" w:hint="eastAsia"/>
          <w:sz w:val="24"/>
          <w:lang w:val="en-US"/>
        </w:rPr>
        <w:t>5%</w:t>
      </w:r>
      <w:r>
        <w:rPr>
          <w:rFonts w:ascii="宋体" w:eastAsia="宋体" w:hAnsi="宋体" w:cs="宋体" w:hint="eastAsia"/>
          <w:sz w:val="24"/>
          <w:lang w:val="en-US"/>
        </w:rPr>
        <w:t>的，损失方同时有权终止合同并收回已付款项。</w:t>
      </w:r>
    </w:p>
    <w:p w:rsidR="005C1F62" w:rsidRDefault="00FD1C7B">
      <w:pPr>
        <w:pStyle w:val="a0"/>
        <w:ind w:firstLine="420"/>
        <w:rPr>
          <w:rFonts w:ascii="宋体" w:eastAsia="宋体" w:hAnsi="宋体" w:cs="宋体"/>
          <w:kern w:val="2"/>
          <w:sz w:val="24"/>
          <w:lang w:val="en-US"/>
        </w:rPr>
      </w:pPr>
      <w:r>
        <w:rPr>
          <w:rFonts w:ascii="宋体" w:eastAsia="宋体" w:hAnsi="宋体" w:cs="宋体" w:hint="eastAsia"/>
          <w:kern w:val="2"/>
          <w:sz w:val="24"/>
          <w:lang w:val="en-US"/>
        </w:rPr>
        <w:t>6.9</w:t>
      </w:r>
      <w:r>
        <w:rPr>
          <w:rFonts w:ascii="宋体" w:eastAsia="宋体" w:hAnsi="宋体" w:cs="宋体" w:hint="eastAsia"/>
          <w:kern w:val="2"/>
          <w:sz w:val="24"/>
          <w:lang w:val="en-US"/>
        </w:rPr>
        <w:t>厂商不得在提供的硬件及软件系统中设置包括且不限于如：软硬件加密狗，时间锁，授权码等可以限制硬件及软件系统正常运行的措施，否则视为乙方违约，乙方需要支付医院违约金</w:t>
      </w:r>
      <w:r>
        <w:rPr>
          <w:rFonts w:ascii="宋体" w:eastAsia="宋体" w:hAnsi="宋体" w:cs="宋体"/>
          <w:kern w:val="2"/>
          <w:sz w:val="24"/>
          <w:lang w:val="en-US"/>
        </w:rPr>
        <w:t>1</w:t>
      </w:r>
      <w:r>
        <w:rPr>
          <w:rFonts w:ascii="宋体" w:eastAsia="宋体" w:hAnsi="宋体" w:cs="宋体" w:hint="eastAsia"/>
          <w:kern w:val="2"/>
          <w:sz w:val="24"/>
          <w:lang w:val="en-US"/>
        </w:rPr>
        <w:t>0000</w:t>
      </w:r>
      <w:r>
        <w:rPr>
          <w:rFonts w:ascii="宋体" w:eastAsia="宋体" w:hAnsi="宋体" w:cs="宋体" w:hint="eastAsia"/>
          <w:kern w:val="2"/>
          <w:sz w:val="24"/>
          <w:lang w:val="en-US"/>
        </w:rPr>
        <w:t>元（壹万元），在此基础上医院有权要求乙方退回甲方已支付的所有款项。如对医院造成损失的，甲方有权要求乙方赔偿。</w:t>
      </w:r>
    </w:p>
    <w:p w:rsidR="005C1F62" w:rsidRDefault="00FD1C7B">
      <w:pPr>
        <w:pStyle w:val="a0"/>
        <w:ind w:firstLine="420"/>
        <w:rPr>
          <w:rFonts w:ascii="宋体" w:eastAsia="宋体" w:hAnsi="宋体" w:cs="宋体"/>
          <w:kern w:val="2"/>
          <w:sz w:val="24"/>
          <w:lang w:val="en-US"/>
        </w:rPr>
      </w:pPr>
      <w:r>
        <w:rPr>
          <w:rFonts w:ascii="宋体" w:eastAsia="宋体" w:hAnsi="宋体" w:cs="宋体" w:hint="eastAsia"/>
          <w:kern w:val="2"/>
          <w:sz w:val="24"/>
          <w:lang w:val="en-US"/>
        </w:rPr>
        <w:t>6.10</w:t>
      </w:r>
      <w:r>
        <w:rPr>
          <w:rFonts w:ascii="宋体" w:eastAsia="宋体" w:hAnsi="宋体" w:cs="宋体"/>
          <w:kern w:val="2"/>
          <w:sz w:val="24"/>
          <w:lang w:val="en-US"/>
        </w:rPr>
        <w:t>厂商驻场工程师人员</w:t>
      </w:r>
      <w:r>
        <w:rPr>
          <w:rFonts w:ascii="宋体" w:eastAsia="宋体" w:hAnsi="宋体" w:cs="宋体"/>
          <w:kern w:val="2"/>
          <w:sz w:val="24"/>
          <w:lang w:val="en-US"/>
        </w:rPr>
        <w:t>变更必须得到医院书面同意，否则视为</w:t>
      </w:r>
      <w:r>
        <w:rPr>
          <w:rFonts w:ascii="宋体" w:eastAsia="宋体" w:hAnsi="宋体" w:cs="宋体" w:hint="eastAsia"/>
          <w:kern w:val="2"/>
          <w:sz w:val="24"/>
          <w:lang w:val="en-US"/>
        </w:rPr>
        <w:t>乙方</w:t>
      </w:r>
      <w:r>
        <w:rPr>
          <w:rFonts w:ascii="宋体" w:eastAsia="宋体" w:hAnsi="宋体" w:cs="宋体"/>
          <w:kern w:val="2"/>
          <w:sz w:val="24"/>
          <w:lang w:val="en-US"/>
        </w:rPr>
        <w:t>违约，</w:t>
      </w:r>
      <w:r>
        <w:rPr>
          <w:rFonts w:ascii="宋体" w:eastAsia="宋体" w:hAnsi="宋体" w:cs="宋体" w:hint="eastAsia"/>
          <w:kern w:val="2"/>
          <w:sz w:val="24"/>
          <w:lang w:val="en-US"/>
        </w:rPr>
        <w:t>甲</w:t>
      </w:r>
      <w:r>
        <w:rPr>
          <w:rFonts w:ascii="宋体" w:eastAsia="宋体" w:hAnsi="宋体" w:cs="宋体"/>
          <w:kern w:val="2"/>
          <w:sz w:val="24"/>
          <w:lang w:val="en-US"/>
        </w:rPr>
        <w:t>方有权按</w:t>
      </w:r>
      <w:r>
        <w:rPr>
          <w:rFonts w:ascii="宋体" w:eastAsia="宋体" w:hAnsi="宋体" w:cs="宋体"/>
          <w:kern w:val="2"/>
          <w:sz w:val="24"/>
          <w:lang w:val="en-US"/>
        </w:rPr>
        <w:t>300</w:t>
      </w:r>
      <w:r>
        <w:rPr>
          <w:rFonts w:ascii="宋体" w:eastAsia="宋体" w:hAnsi="宋体" w:cs="宋体" w:hint="eastAsia"/>
          <w:kern w:val="2"/>
          <w:sz w:val="24"/>
          <w:lang w:val="en-US"/>
        </w:rPr>
        <w:t>0</w:t>
      </w:r>
      <w:r>
        <w:rPr>
          <w:rFonts w:ascii="宋体" w:eastAsia="宋体" w:hAnsi="宋体" w:cs="宋体"/>
          <w:kern w:val="2"/>
          <w:sz w:val="24"/>
          <w:lang w:val="en-US"/>
        </w:rPr>
        <w:t>元</w:t>
      </w:r>
      <w:r>
        <w:rPr>
          <w:rFonts w:ascii="宋体" w:eastAsia="宋体" w:hAnsi="宋体" w:cs="宋体"/>
          <w:kern w:val="2"/>
          <w:sz w:val="24"/>
          <w:lang w:val="en-US"/>
        </w:rPr>
        <w:t>/</w:t>
      </w:r>
      <w:r>
        <w:rPr>
          <w:rFonts w:ascii="宋体" w:eastAsia="宋体" w:hAnsi="宋体" w:cs="宋体"/>
          <w:kern w:val="2"/>
          <w:sz w:val="24"/>
          <w:lang w:val="en-US"/>
        </w:rPr>
        <w:t>人</w:t>
      </w:r>
      <w:r>
        <w:rPr>
          <w:rFonts w:ascii="宋体" w:eastAsia="宋体" w:hAnsi="宋体" w:cs="宋体"/>
          <w:kern w:val="2"/>
          <w:sz w:val="24"/>
          <w:lang w:val="en-US"/>
        </w:rPr>
        <w:t>/</w:t>
      </w:r>
      <w:r>
        <w:rPr>
          <w:rFonts w:ascii="宋体" w:eastAsia="宋体" w:hAnsi="宋体" w:cs="宋体"/>
          <w:kern w:val="2"/>
          <w:sz w:val="24"/>
          <w:lang w:val="en-US"/>
        </w:rPr>
        <w:t>次从合同总款中扣除</w:t>
      </w:r>
      <w:r>
        <w:rPr>
          <w:rFonts w:ascii="宋体" w:eastAsia="宋体" w:hAnsi="宋体" w:cs="宋体" w:hint="eastAsia"/>
          <w:kern w:val="2"/>
          <w:sz w:val="24"/>
          <w:lang w:val="en-US"/>
        </w:rPr>
        <w:t>。</w:t>
      </w:r>
    </w:p>
    <w:p w:rsidR="005C1F62" w:rsidRDefault="00FD1C7B">
      <w:pPr>
        <w:pStyle w:val="a0"/>
        <w:ind w:firstLine="420"/>
        <w:rPr>
          <w:rFonts w:ascii="宋体" w:eastAsia="宋体" w:hAnsi="宋体" w:cs="宋体"/>
          <w:sz w:val="24"/>
          <w:lang w:val="en-US"/>
        </w:rPr>
      </w:pPr>
      <w:r>
        <w:rPr>
          <w:rFonts w:ascii="宋体" w:eastAsia="宋体" w:hAnsi="宋体" w:cs="宋体" w:hint="eastAsia"/>
          <w:sz w:val="24"/>
          <w:lang w:val="en-US"/>
        </w:rPr>
        <w:t>6.11</w:t>
      </w:r>
      <w:r>
        <w:rPr>
          <w:rFonts w:ascii="宋体" w:eastAsia="宋体" w:hAnsi="宋体" w:cs="宋体" w:hint="eastAsia"/>
          <w:sz w:val="24"/>
          <w:lang w:val="en-US"/>
        </w:rPr>
        <w:t>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rsidR="005C1F62" w:rsidRDefault="00FD1C7B">
      <w:pPr>
        <w:pStyle w:val="a0"/>
        <w:rPr>
          <w:rFonts w:ascii="宋体" w:eastAsia="宋体" w:hAnsi="宋体" w:cs="宋体"/>
          <w:b/>
          <w:bCs/>
          <w:sz w:val="28"/>
          <w:lang w:val="en-US"/>
        </w:rPr>
      </w:pPr>
      <w:bookmarkStart w:id="3" w:name="_Toc507405799"/>
      <w:bookmarkStart w:id="4" w:name="_Toc507405800"/>
      <w:bookmarkEnd w:id="1"/>
      <w:r>
        <w:rPr>
          <w:rFonts w:ascii="宋体" w:eastAsia="宋体" w:hAnsi="宋体" w:cs="宋体" w:hint="eastAsia"/>
          <w:b/>
          <w:bCs/>
          <w:sz w:val="28"/>
          <w:lang w:val="en-US"/>
        </w:rPr>
        <w:t>七、保密、廉洁协议</w:t>
      </w:r>
    </w:p>
    <w:p w:rsidR="005C1F62" w:rsidRDefault="00FD1C7B">
      <w:pPr>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7.1 </w:t>
      </w:r>
      <w:r>
        <w:rPr>
          <w:rFonts w:ascii="宋体" w:eastAsia="宋体" w:hAnsi="宋体" w:cs="宋体" w:hint="eastAsia"/>
          <w:sz w:val="24"/>
          <w:szCs w:val="24"/>
        </w:rPr>
        <w:t>双方保证对从另一方取得且无法自公开渠道获得的商业秘密</w:t>
      </w:r>
      <w:r>
        <w:rPr>
          <w:rFonts w:ascii="宋体" w:eastAsia="宋体" w:hAnsi="宋体" w:cs="宋体" w:hint="eastAsia"/>
          <w:sz w:val="24"/>
          <w:szCs w:val="24"/>
        </w:rPr>
        <w:t>(</w:t>
      </w:r>
      <w:r>
        <w:rPr>
          <w:rFonts w:ascii="宋体" w:eastAsia="宋体" w:hAnsi="宋体" w:cs="宋体" w:hint="eastAsia"/>
          <w:sz w:val="24"/>
          <w:szCs w:val="24"/>
        </w:rPr>
        <w:t>技术信息、经营信息及其他商业秘密</w:t>
      </w:r>
      <w:r>
        <w:rPr>
          <w:rFonts w:ascii="宋体" w:eastAsia="宋体" w:hAnsi="宋体" w:cs="宋体" w:hint="eastAsia"/>
          <w:sz w:val="24"/>
          <w:szCs w:val="24"/>
        </w:rPr>
        <w:t>)</w:t>
      </w:r>
      <w:r>
        <w:rPr>
          <w:rFonts w:ascii="宋体" w:eastAsia="宋体" w:hAnsi="宋体" w:cs="宋体" w:hint="eastAsia"/>
          <w:sz w:val="24"/>
          <w:szCs w:val="24"/>
        </w:rPr>
        <w:t>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rsidR="005C1F62" w:rsidRDefault="00FD1C7B">
      <w:pPr>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7.2 </w:t>
      </w:r>
      <w:r>
        <w:rPr>
          <w:rFonts w:ascii="宋体" w:eastAsia="宋体" w:hAnsi="宋体" w:cs="宋体" w:hint="eastAsia"/>
          <w:sz w:val="24"/>
          <w:szCs w:val="24"/>
        </w:rPr>
        <w:t>双方不得以任何方式向第三方泄露本项目的软件技术、设计方案以及功能配置等内容。</w:t>
      </w:r>
    </w:p>
    <w:p w:rsidR="005C1F62" w:rsidRDefault="00FD1C7B">
      <w:pPr>
        <w:ind w:firstLineChars="200" w:firstLine="480"/>
        <w:jc w:val="left"/>
        <w:rPr>
          <w:rFonts w:ascii="宋体" w:eastAsia="宋体" w:hAnsi="宋体" w:cs="宋体"/>
          <w:sz w:val="24"/>
          <w:szCs w:val="24"/>
        </w:rPr>
      </w:pPr>
      <w:r>
        <w:rPr>
          <w:rFonts w:ascii="宋体" w:eastAsia="宋体" w:hAnsi="宋体" w:cs="宋体" w:hint="eastAsia"/>
          <w:sz w:val="24"/>
          <w:szCs w:val="24"/>
        </w:rPr>
        <w:t>7.3 </w:t>
      </w:r>
      <w:r>
        <w:rPr>
          <w:rFonts w:ascii="宋体" w:eastAsia="宋体" w:hAnsi="宋体" w:cs="宋体" w:hint="eastAsia"/>
          <w:sz w:val="24"/>
          <w:szCs w:val="24"/>
        </w:rPr>
        <w:t>不以任何方式向第三方泄露在本协议开发实施过程中获取的经济、技术、数据以及双方其他非公开的信息。</w:t>
      </w:r>
    </w:p>
    <w:p w:rsidR="005C1F62" w:rsidRDefault="00FD1C7B">
      <w:pPr>
        <w:ind w:firstLineChars="200" w:firstLine="480"/>
        <w:jc w:val="left"/>
        <w:rPr>
          <w:rFonts w:ascii="宋体" w:eastAsia="宋体" w:hAnsi="宋体" w:cs="宋体"/>
          <w:sz w:val="24"/>
          <w:szCs w:val="24"/>
        </w:rPr>
      </w:pPr>
      <w:r>
        <w:rPr>
          <w:rFonts w:ascii="宋体" w:eastAsia="宋体" w:hAnsi="宋体" w:cs="宋体" w:hint="eastAsia"/>
          <w:sz w:val="24"/>
          <w:szCs w:val="24"/>
        </w:rPr>
        <w:t xml:space="preserve">7.4 </w:t>
      </w:r>
      <w:r>
        <w:rPr>
          <w:rFonts w:ascii="宋体" w:eastAsia="宋体" w:hAnsi="宋体" w:cs="宋体" w:hint="eastAsia"/>
          <w:sz w:val="24"/>
          <w:szCs w:val="24"/>
        </w:rPr>
        <w:t>不从事商业贿赂行为，遵守廉</w:t>
      </w:r>
      <w:r>
        <w:rPr>
          <w:rFonts w:ascii="宋体" w:eastAsia="宋体" w:hAnsi="宋体" w:cs="宋体" w:hint="eastAsia"/>
          <w:sz w:val="24"/>
          <w:szCs w:val="24"/>
        </w:rPr>
        <w:t>洁协议或相关规定。甲方发现乙方有违反</w:t>
      </w:r>
      <w:r>
        <w:rPr>
          <w:rFonts w:ascii="宋体" w:eastAsia="宋体" w:hAnsi="宋体" w:cs="宋体" w:hint="eastAsia"/>
          <w:sz w:val="24"/>
          <w:szCs w:val="24"/>
        </w:rPr>
        <w:lastRenderedPageBreak/>
        <w:t>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rsidR="005C1F62" w:rsidRDefault="00FD1C7B">
      <w:pPr>
        <w:ind w:firstLineChars="200" w:firstLine="480"/>
        <w:jc w:val="left"/>
        <w:rPr>
          <w:rFonts w:ascii="宋体" w:eastAsia="宋体" w:hAnsi="宋体" w:cs="宋体"/>
          <w:sz w:val="24"/>
          <w:szCs w:val="24"/>
        </w:rPr>
      </w:pPr>
      <w:r>
        <w:rPr>
          <w:rFonts w:ascii="宋体" w:eastAsia="宋体" w:hAnsi="宋体" w:cs="宋体" w:hint="eastAsia"/>
          <w:sz w:val="24"/>
          <w:szCs w:val="24"/>
        </w:rPr>
        <w:t>7.5</w:t>
      </w:r>
      <w:r>
        <w:rPr>
          <w:rFonts w:ascii="宋体" w:eastAsia="宋体" w:hAnsi="宋体" w:cs="宋体" w:hint="eastAsia"/>
          <w:sz w:val="24"/>
          <w:szCs w:val="24"/>
        </w:rPr>
        <w:t>保密期限自本合同生效之日起永久有效，如乙方需解除保密协议需向甲方提出书面申请，双方协商同意签字确认后方可解除。</w:t>
      </w:r>
    </w:p>
    <w:p w:rsidR="005C1F62" w:rsidRDefault="005C1F62">
      <w:pPr>
        <w:pStyle w:val="a0"/>
        <w:rPr>
          <w:lang w:val="en-US"/>
        </w:rPr>
      </w:pPr>
    </w:p>
    <w:p w:rsidR="005C1F62" w:rsidRPr="00C14BE7" w:rsidRDefault="00FD1C7B">
      <w:pPr>
        <w:pStyle w:val="a0"/>
        <w:rPr>
          <w:rFonts w:ascii="宋体" w:eastAsia="宋体" w:hAnsi="宋体" w:cs="宋体"/>
          <w:b/>
          <w:bCs/>
          <w:sz w:val="28"/>
          <w:lang w:val="en-US"/>
        </w:rPr>
      </w:pPr>
      <w:r w:rsidRPr="00C14BE7">
        <w:rPr>
          <w:rFonts w:ascii="宋体" w:eastAsia="宋体" w:hAnsi="宋体" w:cs="宋体" w:hint="eastAsia"/>
          <w:b/>
          <w:bCs/>
          <w:sz w:val="28"/>
          <w:lang w:val="en-US"/>
        </w:rPr>
        <w:t>八、报价</w:t>
      </w:r>
    </w:p>
    <w:bookmarkEnd w:id="3"/>
    <w:bookmarkEnd w:id="4"/>
    <w:p w:rsidR="005C1F62" w:rsidRPr="00C14BE7" w:rsidRDefault="00FD1C7B">
      <w:pPr>
        <w:pStyle w:val="a0"/>
        <w:ind w:firstLineChars="200" w:firstLine="480"/>
        <w:rPr>
          <w:rFonts w:ascii="宋体" w:eastAsia="宋体" w:hAnsi="宋体" w:cs="宋体"/>
          <w:sz w:val="24"/>
        </w:rPr>
      </w:pPr>
      <w:r w:rsidRPr="00C14BE7">
        <w:rPr>
          <w:rFonts w:ascii="宋体" w:eastAsia="宋体" w:hAnsi="宋体" w:cs="宋体" w:hint="eastAsia"/>
          <w:sz w:val="24"/>
          <w:lang w:val="en-US"/>
        </w:rPr>
        <w:t xml:space="preserve">8.1 </w:t>
      </w:r>
      <w:r w:rsidRPr="00C14BE7">
        <w:rPr>
          <w:rFonts w:ascii="宋体" w:eastAsia="宋体" w:hAnsi="宋体" w:cs="宋体" w:hint="eastAsia"/>
          <w:sz w:val="24"/>
        </w:rPr>
        <w:t>竞标文件按系统模块报价，报价表价格包含系统软硬件费用、产品安装、调试实施、培训费</w:t>
      </w:r>
      <w:r w:rsidRPr="00C14BE7">
        <w:rPr>
          <w:rFonts w:ascii="宋体" w:eastAsia="宋体" w:hAnsi="宋体" w:cs="宋体" w:hint="eastAsia"/>
          <w:sz w:val="24"/>
        </w:rPr>
        <w:t>用、产品升级</w:t>
      </w:r>
      <w:r w:rsidRPr="00C14BE7">
        <w:rPr>
          <w:rFonts w:ascii="宋体" w:eastAsia="宋体" w:hAnsi="宋体" w:cs="宋体" w:hint="eastAsia"/>
          <w:sz w:val="24"/>
        </w:rPr>
        <w:t>、</w:t>
      </w:r>
      <w:r w:rsidRPr="00C14BE7">
        <w:rPr>
          <w:rFonts w:ascii="宋体" w:eastAsia="宋体" w:hAnsi="宋体" w:cs="宋体" w:hint="eastAsia"/>
          <w:sz w:val="24"/>
          <w:lang w:val="en-US"/>
        </w:rPr>
        <w:t>接口费（包括第三方厂家的接口费）等</w:t>
      </w:r>
      <w:r w:rsidRPr="00C14BE7">
        <w:rPr>
          <w:rFonts w:ascii="宋体" w:eastAsia="宋体" w:hAnsi="宋体" w:cs="宋体" w:hint="eastAsia"/>
          <w:sz w:val="24"/>
        </w:rPr>
        <w:t>费用，以及明示所有责任、义务和一切风险。</w:t>
      </w:r>
    </w:p>
    <w:p w:rsidR="005C1F62" w:rsidRPr="00C14BE7" w:rsidRDefault="00FD1C7B">
      <w:pPr>
        <w:pStyle w:val="a0"/>
        <w:ind w:firstLineChars="200" w:firstLine="480"/>
        <w:rPr>
          <w:rFonts w:ascii="宋体" w:eastAsia="宋体" w:hAnsi="宋体" w:cs="宋体"/>
          <w:sz w:val="24"/>
        </w:rPr>
      </w:pPr>
      <w:r w:rsidRPr="00C14BE7">
        <w:rPr>
          <w:rFonts w:ascii="宋体" w:eastAsia="宋体" w:hAnsi="宋体" w:cs="宋体" w:hint="eastAsia"/>
          <w:sz w:val="24"/>
          <w:lang w:val="en-US"/>
        </w:rPr>
        <w:t xml:space="preserve">8.2 </w:t>
      </w:r>
      <w:r w:rsidRPr="00C14BE7">
        <w:rPr>
          <w:rFonts w:ascii="宋体" w:eastAsia="宋体" w:hAnsi="宋体" w:cs="宋体" w:hint="eastAsia"/>
          <w:sz w:val="24"/>
        </w:rPr>
        <w:t>竞标文件需提供质保期到期后续保的报价。</w:t>
      </w:r>
    </w:p>
    <w:p w:rsidR="005C1F62" w:rsidRPr="00C14BE7" w:rsidRDefault="00FD1C7B">
      <w:pPr>
        <w:pStyle w:val="a0"/>
        <w:ind w:firstLineChars="200" w:firstLine="480"/>
        <w:rPr>
          <w:rFonts w:ascii="宋体" w:eastAsia="宋体" w:hAnsi="宋体" w:cs="宋体"/>
          <w:sz w:val="24"/>
        </w:rPr>
      </w:pPr>
      <w:r w:rsidRPr="00C14BE7">
        <w:rPr>
          <w:rFonts w:ascii="宋体" w:eastAsia="宋体" w:hAnsi="宋体" w:cs="宋体" w:hint="eastAsia"/>
          <w:sz w:val="24"/>
          <w:lang w:val="en-US"/>
        </w:rPr>
        <w:t xml:space="preserve">8.3 </w:t>
      </w:r>
      <w:r w:rsidRPr="00C14BE7">
        <w:rPr>
          <w:rFonts w:ascii="宋体" w:eastAsia="宋体" w:hAnsi="宋体" w:cs="宋体" w:hint="eastAsia"/>
          <w:sz w:val="24"/>
        </w:rPr>
        <w:t>竞标文件需提供系统详细图文介绍。系统实施验收参照本技术文档及竞标文件提供的图文介绍为依据。</w:t>
      </w:r>
    </w:p>
    <w:p w:rsidR="005C1F62" w:rsidRPr="00C14BE7" w:rsidRDefault="00FD1C7B">
      <w:pPr>
        <w:pStyle w:val="1"/>
        <w:numPr>
          <w:ilvl w:val="0"/>
          <w:numId w:val="0"/>
        </w:numPr>
        <w:spacing w:before="0" w:after="0" w:line="240" w:lineRule="auto"/>
        <w:rPr>
          <w:rFonts w:ascii="宋体" w:hAnsi="宋体"/>
          <w:bCs w:val="0"/>
          <w:sz w:val="32"/>
          <w:szCs w:val="32"/>
        </w:rPr>
      </w:pPr>
      <w:r w:rsidRPr="00C14BE7">
        <w:rPr>
          <w:rFonts w:ascii="宋体" w:hAnsi="宋体" w:hint="eastAsia"/>
          <w:bCs w:val="0"/>
          <w:sz w:val="32"/>
          <w:szCs w:val="32"/>
        </w:rPr>
        <w:t>九、付款方式</w:t>
      </w:r>
    </w:p>
    <w:p w:rsidR="005C1F62" w:rsidRPr="00C14BE7" w:rsidRDefault="00FD1C7B">
      <w:pPr>
        <w:ind w:firstLineChars="200" w:firstLine="480"/>
        <w:jc w:val="left"/>
        <w:rPr>
          <w:rFonts w:ascii="宋体" w:eastAsia="宋体" w:hAnsi="宋体" w:cs="微软雅黑"/>
          <w:sz w:val="24"/>
          <w:szCs w:val="24"/>
        </w:rPr>
      </w:pPr>
      <w:r w:rsidRPr="00C14BE7">
        <w:rPr>
          <w:rFonts w:ascii="宋体" w:eastAsia="宋体" w:hAnsi="宋体" w:cs="微软雅黑" w:hint="eastAsia"/>
          <w:sz w:val="24"/>
          <w:szCs w:val="24"/>
        </w:rPr>
        <w:t>项目双方签订合同，项目</w:t>
      </w:r>
      <w:r w:rsidRPr="00C14BE7">
        <w:rPr>
          <w:rFonts w:ascii="宋体" w:eastAsia="宋体" w:hAnsi="宋体" w:cs="微软雅黑" w:hint="eastAsia"/>
          <w:sz w:val="24"/>
          <w:szCs w:val="24"/>
        </w:rPr>
        <w:t>上线稳定运行</w:t>
      </w:r>
      <w:r w:rsidRPr="00C14BE7">
        <w:rPr>
          <w:rFonts w:ascii="宋体" w:eastAsia="宋体" w:hAnsi="宋体" w:cs="微软雅黑" w:hint="eastAsia"/>
          <w:sz w:val="24"/>
          <w:szCs w:val="24"/>
        </w:rPr>
        <w:t>1</w:t>
      </w:r>
      <w:r w:rsidRPr="00C14BE7">
        <w:rPr>
          <w:rFonts w:ascii="宋体" w:eastAsia="宋体" w:hAnsi="宋体" w:cs="微软雅黑" w:hint="eastAsia"/>
          <w:sz w:val="24"/>
          <w:szCs w:val="24"/>
        </w:rPr>
        <w:t>个月后，用户支付合同款项的</w:t>
      </w:r>
      <w:r w:rsidRPr="00C14BE7">
        <w:rPr>
          <w:rFonts w:ascii="宋体" w:eastAsia="宋体" w:hAnsi="宋体" w:cs="微软雅黑" w:hint="eastAsia"/>
          <w:sz w:val="24"/>
          <w:szCs w:val="24"/>
        </w:rPr>
        <w:t>30%</w:t>
      </w:r>
      <w:r w:rsidRPr="00C14BE7">
        <w:rPr>
          <w:rFonts w:ascii="宋体" w:eastAsia="宋体" w:hAnsi="宋体" w:cs="微软雅黑" w:hint="eastAsia"/>
          <w:sz w:val="24"/>
          <w:szCs w:val="24"/>
        </w:rPr>
        <w:t>；合同中的模块实施完毕，上线稳定运行</w:t>
      </w:r>
      <w:r w:rsidRPr="00C14BE7">
        <w:rPr>
          <w:rFonts w:ascii="宋体" w:eastAsia="宋体" w:hAnsi="宋体" w:cs="微软雅黑" w:hint="eastAsia"/>
          <w:sz w:val="24"/>
          <w:szCs w:val="24"/>
        </w:rPr>
        <w:t>3</w:t>
      </w:r>
      <w:r w:rsidRPr="00C14BE7">
        <w:rPr>
          <w:rFonts w:ascii="宋体" w:eastAsia="宋体" w:hAnsi="宋体" w:cs="微软雅黑" w:hint="eastAsia"/>
          <w:sz w:val="24"/>
          <w:szCs w:val="24"/>
        </w:rPr>
        <w:t>个月后，启动验收，验收合格后</w:t>
      </w:r>
      <w:r w:rsidRPr="00C14BE7">
        <w:rPr>
          <w:rFonts w:ascii="宋体" w:eastAsia="宋体" w:hAnsi="宋体" w:cs="微软雅黑" w:hint="eastAsia"/>
          <w:sz w:val="24"/>
          <w:szCs w:val="24"/>
        </w:rPr>
        <w:t>支</w:t>
      </w:r>
      <w:r w:rsidRPr="00C14BE7">
        <w:rPr>
          <w:rFonts w:ascii="宋体" w:eastAsia="宋体" w:hAnsi="宋体" w:cs="微软雅黑" w:hint="eastAsia"/>
          <w:sz w:val="24"/>
          <w:szCs w:val="24"/>
        </w:rPr>
        <w:t>付合同款项的</w:t>
      </w:r>
      <w:r w:rsidRPr="00C14BE7">
        <w:rPr>
          <w:rFonts w:ascii="宋体" w:eastAsia="宋体" w:hAnsi="宋体" w:cs="微软雅黑" w:hint="eastAsia"/>
          <w:sz w:val="24"/>
          <w:szCs w:val="24"/>
        </w:rPr>
        <w:t>60%</w:t>
      </w:r>
      <w:r w:rsidRPr="00C14BE7">
        <w:rPr>
          <w:rFonts w:ascii="宋体" w:eastAsia="宋体" w:hAnsi="宋体" w:cs="微软雅黑" w:hint="eastAsia"/>
          <w:sz w:val="24"/>
          <w:szCs w:val="24"/>
        </w:rPr>
        <w:t>；</w:t>
      </w:r>
      <w:r w:rsidRPr="00C14BE7">
        <w:rPr>
          <w:rFonts w:ascii="宋体" w:eastAsia="宋体" w:hAnsi="宋体" w:cs="微软雅黑" w:hint="eastAsia"/>
          <w:sz w:val="24"/>
          <w:szCs w:val="24"/>
        </w:rPr>
        <w:t>自验收合格之日起，</w:t>
      </w:r>
      <w:r w:rsidRPr="00C14BE7">
        <w:rPr>
          <w:rFonts w:ascii="宋体" w:eastAsia="宋体" w:hAnsi="宋体" w:cs="微软雅黑" w:hint="eastAsia"/>
          <w:sz w:val="24"/>
          <w:szCs w:val="24"/>
        </w:rPr>
        <w:t>1</w:t>
      </w:r>
      <w:r w:rsidRPr="00C14BE7">
        <w:rPr>
          <w:rFonts w:ascii="宋体" w:eastAsia="宋体" w:hAnsi="宋体" w:cs="微软雅黑" w:hint="eastAsia"/>
          <w:sz w:val="24"/>
          <w:szCs w:val="24"/>
        </w:rPr>
        <w:t>年后</w:t>
      </w:r>
      <w:r w:rsidRPr="00C14BE7">
        <w:rPr>
          <w:rFonts w:ascii="宋体" w:eastAsia="宋体" w:hAnsi="宋体" w:cs="微软雅黑" w:hint="eastAsia"/>
          <w:sz w:val="24"/>
          <w:szCs w:val="24"/>
        </w:rPr>
        <w:t>支</w:t>
      </w:r>
      <w:r w:rsidRPr="00C14BE7">
        <w:rPr>
          <w:rFonts w:ascii="宋体" w:eastAsia="宋体" w:hAnsi="宋体" w:cs="微软雅黑" w:hint="eastAsia"/>
          <w:sz w:val="24"/>
          <w:szCs w:val="24"/>
        </w:rPr>
        <w:t>付</w:t>
      </w:r>
      <w:r w:rsidRPr="00C14BE7">
        <w:rPr>
          <w:rFonts w:ascii="宋体" w:eastAsia="宋体" w:hAnsi="宋体" w:cs="微软雅黑" w:hint="eastAsia"/>
          <w:sz w:val="24"/>
          <w:szCs w:val="24"/>
        </w:rPr>
        <w:t>10%</w:t>
      </w:r>
      <w:r w:rsidRPr="00C14BE7">
        <w:rPr>
          <w:rFonts w:ascii="宋体" w:eastAsia="宋体" w:hAnsi="宋体" w:cs="微软雅黑" w:hint="eastAsia"/>
          <w:sz w:val="24"/>
          <w:szCs w:val="24"/>
        </w:rPr>
        <w:t>（不含利息）</w:t>
      </w:r>
      <w:r w:rsidRPr="00C14BE7">
        <w:rPr>
          <w:rFonts w:ascii="宋体" w:eastAsia="宋体" w:hAnsi="宋体" w:cs="微软雅黑" w:hint="eastAsia"/>
          <w:sz w:val="24"/>
          <w:szCs w:val="24"/>
        </w:rPr>
        <w:t>。</w:t>
      </w:r>
    </w:p>
    <w:p w:rsidR="005C1F62" w:rsidRDefault="005C1F62">
      <w:pPr>
        <w:ind w:firstLineChars="200" w:firstLine="420"/>
        <w:jc w:val="left"/>
      </w:pPr>
    </w:p>
    <w:p w:rsidR="005C1F62" w:rsidRDefault="005C1F62">
      <w:pPr>
        <w:pStyle w:val="a0"/>
      </w:pPr>
    </w:p>
    <w:sectPr w:rsidR="005C1F62">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1"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OWE0M2Y5OWYwZTYyYWYwNmUzNWIwNzlhMjAzZWIifQ=="/>
  </w:docVars>
  <w:rsids>
    <w:rsidRoot w:val="003E62DF"/>
    <w:rsid w:val="00046B3E"/>
    <w:rsid w:val="00092EA2"/>
    <w:rsid w:val="000B7D5B"/>
    <w:rsid w:val="000E2410"/>
    <w:rsid w:val="000F2495"/>
    <w:rsid w:val="000F400A"/>
    <w:rsid w:val="001134E5"/>
    <w:rsid w:val="00114982"/>
    <w:rsid w:val="001241F2"/>
    <w:rsid w:val="001A11FC"/>
    <w:rsid w:val="001A1C12"/>
    <w:rsid w:val="001B1DB9"/>
    <w:rsid w:val="001D4989"/>
    <w:rsid w:val="001D586C"/>
    <w:rsid w:val="002579B8"/>
    <w:rsid w:val="00285CE8"/>
    <w:rsid w:val="002A29C0"/>
    <w:rsid w:val="002B1086"/>
    <w:rsid w:val="0030237C"/>
    <w:rsid w:val="003575A8"/>
    <w:rsid w:val="0038266B"/>
    <w:rsid w:val="003A0C98"/>
    <w:rsid w:val="003A56F4"/>
    <w:rsid w:val="003E62DF"/>
    <w:rsid w:val="00435C7C"/>
    <w:rsid w:val="00474EAB"/>
    <w:rsid w:val="00481560"/>
    <w:rsid w:val="00491534"/>
    <w:rsid w:val="004A0C5D"/>
    <w:rsid w:val="004A0FC1"/>
    <w:rsid w:val="004C0908"/>
    <w:rsid w:val="004D3BA6"/>
    <w:rsid w:val="004E4694"/>
    <w:rsid w:val="004E7AA7"/>
    <w:rsid w:val="0051304F"/>
    <w:rsid w:val="0056176C"/>
    <w:rsid w:val="00590B19"/>
    <w:rsid w:val="005A2C2C"/>
    <w:rsid w:val="005A604E"/>
    <w:rsid w:val="005B2284"/>
    <w:rsid w:val="005C1F62"/>
    <w:rsid w:val="005D449A"/>
    <w:rsid w:val="00692055"/>
    <w:rsid w:val="006A3CAE"/>
    <w:rsid w:val="006B4AC1"/>
    <w:rsid w:val="006C202C"/>
    <w:rsid w:val="006F0711"/>
    <w:rsid w:val="00745F59"/>
    <w:rsid w:val="007B561E"/>
    <w:rsid w:val="008C322F"/>
    <w:rsid w:val="008E60C4"/>
    <w:rsid w:val="008F1573"/>
    <w:rsid w:val="009058C9"/>
    <w:rsid w:val="00910BA3"/>
    <w:rsid w:val="00963750"/>
    <w:rsid w:val="009A6597"/>
    <w:rsid w:val="009C63BE"/>
    <w:rsid w:val="009E36CC"/>
    <w:rsid w:val="00A140D3"/>
    <w:rsid w:val="00A22612"/>
    <w:rsid w:val="00A32E8B"/>
    <w:rsid w:val="00A36F57"/>
    <w:rsid w:val="00A40E97"/>
    <w:rsid w:val="00AB4ECA"/>
    <w:rsid w:val="00AD32AB"/>
    <w:rsid w:val="00AE48B5"/>
    <w:rsid w:val="00B11B53"/>
    <w:rsid w:val="00B26009"/>
    <w:rsid w:val="00B357AD"/>
    <w:rsid w:val="00B63894"/>
    <w:rsid w:val="00B65138"/>
    <w:rsid w:val="00B759E0"/>
    <w:rsid w:val="00C14BE7"/>
    <w:rsid w:val="00C41B56"/>
    <w:rsid w:val="00CE7483"/>
    <w:rsid w:val="00D07DD6"/>
    <w:rsid w:val="00D5380E"/>
    <w:rsid w:val="00DB4DC7"/>
    <w:rsid w:val="00DB72BF"/>
    <w:rsid w:val="00DC1FBB"/>
    <w:rsid w:val="00E009FB"/>
    <w:rsid w:val="00E16EBF"/>
    <w:rsid w:val="00E22260"/>
    <w:rsid w:val="00E34662"/>
    <w:rsid w:val="00E61AD4"/>
    <w:rsid w:val="00E87B49"/>
    <w:rsid w:val="00EB448A"/>
    <w:rsid w:val="00ED4DA5"/>
    <w:rsid w:val="00F13AA1"/>
    <w:rsid w:val="00F4000D"/>
    <w:rsid w:val="00F958D0"/>
    <w:rsid w:val="00FB7B63"/>
    <w:rsid w:val="00FD1C7B"/>
    <w:rsid w:val="038608DA"/>
    <w:rsid w:val="06DF14B2"/>
    <w:rsid w:val="109B068D"/>
    <w:rsid w:val="14782DB8"/>
    <w:rsid w:val="14AF00BD"/>
    <w:rsid w:val="153D4F2B"/>
    <w:rsid w:val="165C1DAE"/>
    <w:rsid w:val="16ED2D59"/>
    <w:rsid w:val="17536FF6"/>
    <w:rsid w:val="19151124"/>
    <w:rsid w:val="1A251034"/>
    <w:rsid w:val="1AA944D3"/>
    <w:rsid w:val="1B5C436C"/>
    <w:rsid w:val="1B91509A"/>
    <w:rsid w:val="1C1C1B93"/>
    <w:rsid w:val="1D9262D5"/>
    <w:rsid w:val="22293C01"/>
    <w:rsid w:val="224243ED"/>
    <w:rsid w:val="25D43FBF"/>
    <w:rsid w:val="367D4F11"/>
    <w:rsid w:val="3A965B44"/>
    <w:rsid w:val="3FFE146B"/>
    <w:rsid w:val="41971DBD"/>
    <w:rsid w:val="480C0CC5"/>
    <w:rsid w:val="49C017DB"/>
    <w:rsid w:val="508670F0"/>
    <w:rsid w:val="50A873B9"/>
    <w:rsid w:val="52C84CF5"/>
    <w:rsid w:val="54361EC0"/>
    <w:rsid w:val="54E82BB7"/>
    <w:rsid w:val="55B43D13"/>
    <w:rsid w:val="5A334C18"/>
    <w:rsid w:val="5C6164F3"/>
    <w:rsid w:val="5EEF047E"/>
    <w:rsid w:val="63EF6D4C"/>
    <w:rsid w:val="67234BE8"/>
    <w:rsid w:val="68B72934"/>
    <w:rsid w:val="69A9737D"/>
    <w:rsid w:val="711C77D0"/>
    <w:rsid w:val="73F71B2F"/>
    <w:rsid w:val="7AB4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508245-5B24-47F4-9531-57DF8138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hAnsi="Times New Roman"/>
      <w:kern w:val="0"/>
      <w:sz w:val="20"/>
      <w:szCs w:val="24"/>
      <w:lang w:val="zh-CN"/>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9">
    <w:name w:val="页眉 字符"/>
    <w:basedOn w:val="a1"/>
    <w:link w:val="a8"/>
    <w:qFormat/>
    <w:rPr>
      <w:rFonts w:asciiTheme="minorHAnsi" w:eastAsiaTheme="minorEastAsia" w:hAnsiTheme="minorHAnsi" w:cstheme="minorBidi"/>
      <w:kern w:val="2"/>
      <w:sz w:val="18"/>
      <w:szCs w:val="18"/>
    </w:rPr>
  </w:style>
  <w:style w:type="character" w:customStyle="1" w:styleId="a7">
    <w:name w:val="页脚 字符"/>
    <w:basedOn w:val="a1"/>
    <w:link w:val="a6"/>
    <w:qFormat/>
    <w:rPr>
      <w:rFonts w:asciiTheme="minorHAnsi" w:eastAsiaTheme="minorEastAsia" w:hAnsiTheme="minorHAnsi" w:cstheme="minorBidi"/>
      <w:kern w:val="2"/>
      <w:sz w:val="18"/>
      <w:szCs w:val="18"/>
    </w:rPr>
  </w:style>
  <w:style w:type="character" w:customStyle="1" w:styleId="a5">
    <w:name w:val="批注框文本 字符"/>
    <w:basedOn w:val="a1"/>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742</Words>
  <Characters>4232</Characters>
  <Application>Microsoft Office Word</Application>
  <DocSecurity>0</DocSecurity>
  <Lines>35</Lines>
  <Paragraphs>9</Paragraphs>
  <ScaleCrop>false</ScaleCrop>
  <Company>Microsoft</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Lgyy</cp:lastModifiedBy>
  <cp:revision>58</cp:revision>
  <cp:lastPrinted>2022-04-17T23:26:00Z</cp:lastPrinted>
  <dcterms:created xsi:type="dcterms:W3CDTF">2021-09-14T03:36:00Z</dcterms:created>
  <dcterms:modified xsi:type="dcterms:W3CDTF">2023-03-23T02:45:00Z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0A81CD0853A94178BE2EC1E7200F4308</vt:lpwstr>
  </property>
</Properties>
</file>