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32"/>
          <w:szCs w:val="32"/>
        </w:rPr>
      </w:pPr>
      <w:r>
        <w:rPr>
          <w:rFonts w:hint="eastAsia" w:ascii="仿宋" w:hAnsi="仿宋" w:eastAsia="仿宋" w:cs="仿宋"/>
          <w:b/>
          <w:bCs/>
          <w:sz w:val="32"/>
          <w:szCs w:val="32"/>
        </w:rPr>
        <w:t>柳州市工人医院聘请第三</w:t>
      </w:r>
      <w:bookmarkStart w:id="0" w:name="_GoBack"/>
      <w:bookmarkEnd w:id="0"/>
      <w:r>
        <w:rPr>
          <w:rFonts w:hint="eastAsia" w:ascii="仿宋" w:hAnsi="仿宋" w:eastAsia="仿宋" w:cs="仿宋"/>
          <w:b/>
          <w:bCs/>
          <w:sz w:val="32"/>
          <w:szCs w:val="32"/>
        </w:rPr>
        <w:t>方机构进行资产清查服务</w:t>
      </w:r>
    </w:p>
    <w:p>
      <w:pPr>
        <w:jc w:val="center"/>
        <w:rPr>
          <w:rFonts w:ascii="仿宋" w:hAnsi="仿宋" w:eastAsia="仿宋" w:cs="仿宋"/>
          <w:b/>
          <w:bCs/>
          <w:sz w:val="32"/>
          <w:szCs w:val="32"/>
        </w:rPr>
      </w:pPr>
      <w:r>
        <w:rPr>
          <w:rFonts w:hint="eastAsia" w:ascii="仿宋" w:hAnsi="仿宋" w:eastAsia="仿宋" w:cs="仿宋"/>
          <w:b/>
          <w:bCs/>
          <w:sz w:val="32"/>
          <w:szCs w:val="32"/>
        </w:rPr>
        <w:t>项目需求</w:t>
      </w:r>
    </w:p>
    <w:p>
      <w:pPr>
        <w:rPr>
          <w:rFonts w:ascii="仿宋" w:hAnsi="仿宋" w:eastAsia="仿宋" w:cs="仿宋"/>
          <w:b/>
          <w:bCs/>
          <w:sz w:val="28"/>
          <w:szCs w:val="28"/>
        </w:rPr>
      </w:pPr>
      <w:r>
        <w:rPr>
          <w:rFonts w:hint="eastAsia" w:ascii="仿宋" w:hAnsi="仿宋" w:eastAsia="仿宋" w:cs="仿宋"/>
          <w:b/>
          <w:bCs/>
          <w:sz w:val="28"/>
          <w:szCs w:val="28"/>
        </w:rPr>
        <w:t>一、项目名称</w:t>
      </w:r>
    </w:p>
    <w:p>
      <w:pPr>
        <w:rPr>
          <w:rFonts w:ascii="仿宋" w:hAnsi="仿宋" w:eastAsia="仿宋" w:cs="仿宋"/>
          <w:sz w:val="28"/>
          <w:szCs w:val="28"/>
        </w:rPr>
      </w:pPr>
      <w:r>
        <w:rPr>
          <w:rFonts w:ascii="仿宋" w:hAnsi="仿宋" w:eastAsia="仿宋" w:cs="仿宋"/>
          <w:sz w:val="28"/>
          <w:szCs w:val="28"/>
        </w:rPr>
        <w:t xml:space="preserve">    </w:t>
      </w:r>
      <w:r>
        <w:rPr>
          <w:rFonts w:hint="eastAsia" w:ascii="仿宋" w:hAnsi="仿宋" w:eastAsia="仿宋" w:cs="仿宋"/>
          <w:sz w:val="28"/>
          <w:szCs w:val="28"/>
        </w:rPr>
        <w:t>柳州市工人医院聘请第三方机构进行资产清查服务项目。</w:t>
      </w:r>
    </w:p>
    <w:p>
      <w:pPr>
        <w:rPr>
          <w:rFonts w:ascii="仿宋" w:hAnsi="仿宋" w:eastAsia="仿宋" w:cs="仿宋"/>
          <w:b/>
          <w:bCs/>
          <w:sz w:val="28"/>
          <w:szCs w:val="28"/>
        </w:rPr>
      </w:pPr>
      <w:r>
        <w:rPr>
          <w:rFonts w:hint="eastAsia" w:ascii="仿宋" w:hAnsi="仿宋" w:eastAsia="仿宋" w:cs="仿宋"/>
          <w:b/>
          <w:bCs/>
          <w:sz w:val="28"/>
          <w:szCs w:val="28"/>
        </w:rPr>
        <w:t>二、项目概况</w:t>
      </w:r>
    </w:p>
    <w:p>
      <w:pPr>
        <w:ind w:firstLine="561"/>
        <w:rPr>
          <w:rFonts w:ascii="仿宋" w:hAnsi="仿宋" w:eastAsia="仿宋" w:cs="仿宋"/>
          <w:sz w:val="28"/>
          <w:szCs w:val="28"/>
        </w:rPr>
      </w:pPr>
      <w:r>
        <w:rPr>
          <w:rFonts w:hint="eastAsia" w:eastAsia="仿宋_GB2312"/>
          <w:sz w:val="28"/>
          <w:szCs w:val="28"/>
          <w:lang w:eastAsia="zh-CN"/>
        </w:rPr>
        <w:t>根据规定我院需进行</w:t>
      </w:r>
      <w:r>
        <w:rPr>
          <w:rFonts w:hint="eastAsia" w:eastAsia="仿宋_GB2312"/>
          <w:sz w:val="28"/>
          <w:szCs w:val="28"/>
          <w:lang w:val="en-US" w:eastAsia="zh-CN"/>
        </w:rPr>
        <w:t>2022年固定资产盘点，</w:t>
      </w:r>
      <w:r>
        <w:rPr>
          <w:rFonts w:eastAsia="仿宋_GB2312"/>
          <w:sz w:val="28"/>
          <w:szCs w:val="28"/>
          <w:lang w:eastAsia="zh-CN"/>
        </w:rPr>
        <w:t>委托</w:t>
      </w:r>
      <w:r>
        <w:rPr>
          <w:rFonts w:hint="eastAsia" w:eastAsia="仿宋_GB2312"/>
          <w:sz w:val="28"/>
          <w:szCs w:val="28"/>
          <w:lang w:eastAsia="zh-CN"/>
        </w:rPr>
        <w:t>会计师事务所</w:t>
      </w:r>
      <w:r>
        <w:rPr>
          <w:rFonts w:eastAsia="仿宋_GB2312"/>
          <w:sz w:val="28"/>
          <w:szCs w:val="28"/>
          <w:lang w:eastAsia="zh-CN"/>
        </w:rPr>
        <w:t>进行</w:t>
      </w:r>
      <w:r>
        <w:rPr>
          <w:rFonts w:hint="eastAsia" w:eastAsia="仿宋_GB2312"/>
          <w:sz w:val="28"/>
          <w:szCs w:val="28"/>
          <w:lang w:eastAsia="zh-CN"/>
        </w:rPr>
        <w:t>固定资产清查</w:t>
      </w:r>
      <w:r>
        <w:rPr>
          <w:rFonts w:eastAsia="仿宋_GB2312"/>
          <w:sz w:val="28"/>
          <w:szCs w:val="28"/>
          <w:lang w:eastAsia="zh-CN"/>
        </w:rPr>
        <w:t>审计</w:t>
      </w:r>
      <w:r>
        <w:rPr>
          <w:rFonts w:hint="eastAsia" w:eastAsia="仿宋_GB2312"/>
          <w:sz w:val="28"/>
          <w:szCs w:val="28"/>
          <w:lang w:eastAsia="zh-CN"/>
        </w:rPr>
        <w:t>工作</w:t>
      </w:r>
      <w:r>
        <w:rPr>
          <w:rFonts w:hint="eastAsia" w:ascii="仿宋" w:hAnsi="仿宋" w:eastAsia="仿宋" w:cs="仿宋"/>
          <w:sz w:val="28"/>
          <w:szCs w:val="28"/>
        </w:rPr>
        <w:t>。</w:t>
      </w:r>
    </w:p>
    <w:p>
      <w:pPr>
        <w:rPr>
          <w:rFonts w:ascii="仿宋" w:hAnsi="仿宋" w:eastAsia="仿宋" w:cs="仿宋"/>
          <w:b/>
          <w:bCs/>
          <w:sz w:val="28"/>
          <w:szCs w:val="28"/>
        </w:rPr>
      </w:pPr>
      <w:r>
        <w:rPr>
          <w:rFonts w:hint="eastAsia" w:ascii="仿宋" w:hAnsi="仿宋" w:eastAsia="仿宋" w:cs="仿宋"/>
          <w:b/>
          <w:bCs/>
          <w:sz w:val="28"/>
          <w:szCs w:val="28"/>
        </w:rPr>
        <w:t>三、投标人</w:t>
      </w:r>
      <w:r>
        <w:rPr>
          <w:rFonts w:ascii="仿宋" w:hAnsi="仿宋" w:eastAsia="仿宋" w:cs="仿宋"/>
          <w:b/>
          <w:bCs/>
          <w:sz w:val="28"/>
          <w:szCs w:val="28"/>
        </w:rPr>
        <w:t>/</w:t>
      </w:r>
      <w:r>
        <w:rPr>
          <w:rFonts w:hint="eastAsia" w:ascii="仿宋" w:hAnsi="仿宋" w:eastAsia="仿宋" w:cs="仿宋"/>
          <w:b/>
          <w:bCs/>
          <w:sz w:val="28"/>
          <w:szCs w:val="28"/>
        </w:rPr>
        <w:t>供应商资格条件</w:t>
      </w:r>
    </w:p>
    <w:p>
      <w:pPr>
        <w:ind w:firstLine="560" w:firstLineChars="200"/>
        <w:rPr>
          <w:rFonts w:hint="eastAsia" w:ascii="仿宋" w:hAnsi="仿宋" w:eastAsia="仿宋" w:cs="仿宋"/>
          <w:sz w:val="28"/>
          <w:szCs w:val="28"/>
          <w:lang w:eastAsia="zh-CN"/>
        </w:rPr>
      </w:pPr>
      <w:r>
        <w:rPr>
          <w:rFonts w:ascii="仿宋" w:hAnsi="仿宋" w:eastAsia="仿宋" w:cs="仿宋"/>
          <w:sz w:val="28"/>
          <w:szCs w:val="28"/>
        </w:rPr>
        <w:t>1</w:t>
      </w:r>
      <w:r>
        <w:rPr>
          <w:rFonts w:hint="eastAsia" w:ascii="仿宋" w:hAnsi="仿宋" w:eastAsia="仿宋" w:cs="仿宋"/>
          <w:sz w:val="28"/>
          <w:szCs w:val="28"/>
        </w:rPr>
        <w:t>、投标人需为国内注册（指按国家有关规定要求注册的）生产或经营本次招标采购服务、具备法人资格的供应商</w:t>
      </w:r>
      <w:r>
        <w:rPr>
          <w:rFonts w:hint="eastAsia" w:ascii="仿宋" w:hAnsi="仿宋" w:eastAsia="仿宋" w:cs="仿宋"/>
          <w:sz w:val="28"/>
          <w:szCs w:val="28"/>
          <w:lang w:eastAsia="zh-CN"/>
        </w:rPr>
        <w:t>；</w:t>
      </w:r>
    </w:p>
    <w:p>
      <w:pPr>
        <w:ind w:firstLine="560" w:firstLineChars="200"/>
        <w:rPr>
          <w:rFonts w:hint="eastAsia" w:ascii="仿宋" w:hAnsi="仿宋" w:eastAsia="仿宋" w:cs="仿宋"/>
          <w:sz w:val="28"/>
          <w:szCs w:val="28"/>
          <w:lang w:eastAsia="zh-CN"/>
        </w:rPr>
      </w:pPr>
      <w:r>
        <w:rPr>
          <w:rFonts w:ascii="仿宋" w:hAnsi="仿宋" w:eastAsia="仿宋" w:cs="仿宋"/>
          <w:sz w:val="28"/>
          <w:szCs w:val="28"/>
        </w:rPr>
        <w:t>2</w:t>
      </w:r>
      <w:r>
        <w:rPr>
          <w:rFonts w:hint="eastAsia" w:ascii="仿宋" w:hAnsi="仿宋" w:eastAsia="仿宋" w:cs="仿宋"/>
          <w:sz w:val="28"/>
          <w:szCs w:val="28"/>
        </w:rPr>
        <w:t>、投标人三年内在经营活动中没有重大违法记录和不良信用记录</w:t>
      </w:r>
      <w:r>
        <w:rPr>
          <w:rFonts w:hint="eastAsia" w:ascii="仿宋" w:hAnsi="仿宋" w:eastAsia="仿宋" w:cs="仿宋"/>
          <w:sz w:val="28"/>
          <w:szCs w:val="28"/>
          <w:lang w:eastAsia="zh-CN"/>
        </w:rPr>
        <w:t>；</w:t>
      </w:r>
    </w:p>
    <w:p>
      <w:pPr>
        <w:ind w:firstLine="560" w:firstLineChars="200"/>
        <w:rPr>
          <w:rFonts w:hint="eastAsia" w:ascii="仿宋" w:hAnsi="仿宋" w:eastAsia="仿宋" w:cs="仿宋"/>
          <w:sz w:val="28"/>
          <w:szCs w:val="28"/>
          <w:lang w:eastAsia="zh-CN"/>
        </w:rPr>
      </w:pPr>
      <w:r>
        <w:rPr>
          <w:rFonts w:ascii="仿宋" w:hAnsi="仿宋" w:eastAsia="仿宋" w:cs="仿宋"/>
          <w:sz w:val="28"/>
          <w:szCs w:val="28"/>
        </w:rPr>
        <w:t>3</w:t>
      </w:r>
      <w:r>
        <w:rPr>
          <w:rFonts w:hint="eastAsia" w:ascii="仿宋" w:hAnsi="仿宋" w:eastAsia="仿宋" w:cs="仿宋"/>
          <w:sz w:val="28"/>
          <w:szCs w:val="28"/>
        </w:rPr>
        <w:t>、投标人有效的“营业执照”副本复印件</w:t>
      </w:r>
      <w:r>
        <w:rPr>
          <w:rFonts w:hint="eastAsia" w:ascii="仿宋" w:hAnsi="仿宋" w:eastAsia="仿宋" w:cs="仿宋"/>
          <w:sz w:val="28"/>
          <w:szCs w:val="28"/>
          <w:lang w:eastAsia="zh-CN"/>
        </w:rPr>
        <w:t>；</w:t>
      </w:r>
    </w:p>
    <w:p>
      <w:pPr>
        <w:ind w:firstLine="560" w:firstLineChars="200"/>
        <w:rPr>
          <w:rFonts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、投标人有效的“税务登记证”副本复印件。</w:t>
      </w:r>
    </w:p>
    <w:p>
      <w:pPr>
        <w:rPr>
          <w:rFonts w:ascii="仿宋" w:hAnsi="仿宋" w:eastAsia="仿宋" w:cs="仿宋"/>
          <w:b/>
          <w:bCs/>
          <w:sz w:val="28"/>
          <w:szCs w:val="28"/>
        </w:rPr>
      </w:pPr>
      <w:r>
        <w:rPr>
          <w:rFonts w:hint="eastAsia" w:ascii="仿宋" w:hAnsi="仿宋" w:eastAsia="仿宋" w:cs="仿宋"/>
          <w:b/>
          <w:bCs/>
          <w:sz w:val="28"/>
          <w:szCs w:val="28"/>
        </w:rPr>
        <w:t>四、项目内容</w:t>
      </w:r>
    </w:p>
    <w:p>
      <w:pPr>
        <w:ind w:firstLine="560" w:firstLineChars="200"/>
        <w:rPr>
          <w:rFonts w:ascii="仿宋" w:hAnsi="仿宋" w:eastAsia="仿宋" w:cs="仿宋"/>
          <w:sz w:val="28"/>
          <w:szCs w:val="28"/>
          <w:lang w:eastAsia="zh-CN"/>
        </w:rPr>
      </w:pPr>
      <w:r>
        <w:rPr>
          <w:rFonts w:hint="eastAsia" w:ascii="仿宋" w:hAnsi="仿宋" w:eastAsia="仿宋" w:cs="仿宋"/>
          <w:sz w:val="28"/>
          <w:szCs w:val="28"/>
          <w:lang w:val="en-US" w:eastAsia="zh-CN"/>
        </w:rPr>
        <w:t>1、</w:t>
      </w:r>
      <w:r>
        <w:rPr>
          <w:rFonts w:ascii="仿宋" w:hAnsi="仿宋" w:eastAsia="仿宋" w:cs="仿宋"/>
          <w:sz w:val="28"/>
          <w:szCs w:val="28"/>
          <w:lang w:eastAsia="zh-CN"/>
        </w:rPr>
        <w:t>业务范围与审计目标</w:t>
      </w:r>
      <w:r>
        <w:rPr>
          <w:rFonts w:hint="eastAsia" w:ascii="仿宋" w:hAnsi="仿宋" w:eastAsia="仿宋" w:cs="仿宋"/>
          <w:sz w:val="28"/>
          <w:szCs w:val="28"/>
          <w:lang w:eastAsia="zh-CN"/>
        </w:rPr>
        <w:t>：</w:t>
      </w:r>
    </w:p>
    <w:p>
      <w:pPr>
        <w:spacing w:line="560" w:lineRule="exact"/>
        <w:ind w:firstLine="560" w:firstLineChars="200"/>
        <w:jc w:val="both"/>
        <w:rPr>
          <w:rFonts w:eastAsia="仿宋_GB2312"/>
          <w:sz w:val="28"/>
          <w:szCs w:val="28"/>
          <w:lang w:eastAsia="zh-CN"/>
        </w:rPr>
      </w:pPr>
      <w:r>
        <w:rPr>
          <w:rFonts w:eastAsia="仿宋_GB2312"/>
          <w:sz w:val="28"/>
          <w:szCs w:val="28"/>
          <w:lang w:eastAsia="zh-CN"/>
        </w:rPr>
        <w:t>(</w:t>
      </w:r>
      <w:r>
        <w:rPr>
          <w:rFonts w:hint="eastAsia" w:eastAsia="仿宋_GB2312"/>
          <w:sz w:val="28"/>
          <w:szCs w:val="28"/>
          <w:lang w:val="en-US" w:eastAsia="zh-CN"/>
        </w:rPr>
        <w:t>1</w:t>
      </w:r>
      <w:r>
        <w:rPr>
          <w:rFonts w:eastAsia="仿宋_GB2312"/>
          <w:sz w:val="28"/>
          <w:szCs w:val="28"/>
          <w:lang w:eastAsia="zh-CN"/>
        </w:rPr>
        <w:t>)</w:t>
      </w:r>
      <w:r>
        <w:rPr>
          <w:rFonts w:hint="eastAsia" w:eastAsia="仿宋_GB2312"/>
          <w:sz w:val="28"/>
          <w:szCs w:val="28"/>
          <w:lang w:eastAsia="zh-CN"/>
        </w:rPr>
        <w:t>我院将</w:t>
      </w:r>
      <w:r>
        <w:rPr>
          <w:rFonts w:eastAsia="仿宋_GB2312"/>
          <w:sz w:val="28"/>
          <w:szCs w:val="28"/>
          <w:lang w:eastAsia="zh-CN"/>
        </w:rPr>
        <w:t>委托</w:t>
      </w:r>
      <w:r>
        <w:rPr>
          <w:rFonts w:hint="eastAsia" w:eastAsia="仿宋_GB2312"/>
          <w:sz w:val="28"/>
          <w:szCs w:val="28"/>
          <w:lang w:eastAsia="zh-CN"/>
        </w:rPr>
        <w:t>会计师事务所</w:t>
      </w:r>
      <w:r>
        <w:rPr>
          <w:rFonts w:eastAsia="仿宋_GB2312"/>
          <w:sz w:val="28"/>
          <w:szCs w:val="28"/>
          <w:lang w:eastAsia="zh-CN"/>
        </w:rPr>
        <w:t>，对截至202</w:t>
      </w:r>
      <w:r>
        <w:rPr>
          <w:rFonts w:hint="eastAsia" w:eastAsia="仿宋_GB2312"/>
          <w:sz w:val="28"/>
          <w:szCs w:val="28"/>
          <w:lang w:val="en-US" w:eastAsia="zh-CN"/>
        </w:rPr>
        <w:t>2</w:t>
      </w:r>
      <w:r>
        <w:rPr>
          <w:rFonts w:eastAsia="仿宋_GB2312"/>
          <w:sz w:val="28"/>
          <w:szCs w:val="28"/>
          <w:lang w:eastAsia="zh-CN"/>
        </w:rPr>
        <w:t>年1</w:t>
      </w:r>
      <w:r>
        <w:rPr>
          <w:rFonts w:hint="eastAsia" w:eastAsia="仿宋_GB2312"/>
          <w:sz w:val="28"/>
          <w:szCs w:val="28"/>
          <w:lang w:val="en-US" w:eastAsia="zh-CN"/>
        </w:rPr>
        <w:t>2</w:t>
      </w:r>
      <w:r>
        <w:rPr>
          <w:rFonts w:eastAsia="仿宋_GB2312"/>
          <w:sz w:val="28"/>
          <w:szCs w:val="28"/>
          <w:lang w:eastAsia="zh-CN"/>
        </w:rPr>
        <w:t>月3</w:t>
      </w:r>
      <w:r>
        <w:rPr>
          <w:rFonts w:hint="eastAsia" w:eastAsia="仿宋_GB2312"/>
          <w:sz w:val="28"/>
          <w:szCs w:val="28"/>
          <w:lang w:val="en-US" w:eastAsia="zh-CN"/>
        </w:rPr>
        <w:t>1</w:t>
      </w:r>
      <w:r>
        <w:rPr>
          <w:rFonts w:eastAsia="仿宋_GB2312"/>
          <w:sz w:val="28"/>
          <w:szCs w:val="28"/>
          <w:lang w:eastAsia="zh-CN"/>
        </w:rPr>
        <w:t>日的</w:t>
      </w:r>
      <w:r>
        <w:rPr>
          <w:rFonts w:hint="eastAsia" w:eastAsia="仿宋_GB2312"/>
          <w:sz w:val="28"/>
          <w:szCs w:val="28"/>
          <w:lang w:eastAsia="zh-CN"/>
        </w:rPr>
        <w:t>固定</w:t>
      </w:r>
      <w:r>
        <w:rPr>
          <w:rFonts w:eastAsia="仿宋_GB2312"/>
          <w:sz w:val="28"/>
          <w:szCs w:val="28"/>
          <w:lang w:eastAsia="zh-CN"/>
        </w:rPr>
        <w:t>资产进行</w:t>
      </w:r>
      <w:r>
        <w:rPr>
          <w:rFonts w:hint="eastAsia" w:eastAsia="仿宋_GB2312"/>
          <w:sz w:val="28"/>
          <w:szCs w:val="28"/>
          <w:lang w:eastAsia="zh-CN"/>
        </w:rPr>
        <w:t>清查</w:t>
      </w:r>
      <w:r>
        <w:rPr>
          <w:rFonts w:eastAsia="仿宋_GB2312"/>
          <w:sz w:val="28"/>
          <w:szCs w:val="28"/>
          <w:lang w:eastAsia="zh-CN"/>
        </w:rPr>
        <w:t>审计</w:t>
      </w:r>
      <w:r>
        <w:rPr>
          <w:rFonts w:hint="eastAsia" w:eastAsia="仿宋_GB2312"/>
          <w:sz w:val="28"/>
          <w:szCs w:val="28"/>
          <w:lang w:eastAsia="zh-CN"/>
        </w:rPr>
        <w:t>；</w:t>
      </w:r>
    </w:p>
    <w:p>
      <w:pPr>
        <w:spacing w:line="560" w:lineRule="exact"/>
        <w:ind w:firstLine="560" w:firstLineChars="200"/>
        <w:jc w:val="both"/>
        <w:rPr>
          <w:rFonts w:eastAsia="仿宋_GB2312"/>
          <w:sz w:val="28"/>
          <w:szCs w:val="28"/>
          <w:lang w:eastAsia="zh-CN"/>
        </w:rPr>
      </w:pPr>
      <w:r>
        <w:rPr>
          <w:rFonts w:eastAsia="仿宋_GB2312"/>
          <w:sz w:val="28"/>
          <w:szCs w:val="28"/>
          <w:lang w:eastAsia="zh-CN"/>
        </w:rPr>
        <w:t>(</w:t>
      </w:r>
      <w:r>
        <w:rPr>
          <w:rFonts w:hint="eastAsia" w:eastAsia="仿宋_GB2312"/>
          <w:sz w:val="28"/>
          <w:szCs w:val="28"/>
          <w:lang w:val="en-US" w:eastAsia="zh-CN"/>
        </w:rPr>
        <w:t>2</w:t>
      </w:r>
      <w:r>
        <w:rPr>
          <w:rFonts w:eastAsia="仿宋_GB2312"/>
          <w:sz w:val="28"/>
          <w:szCs w:val="28"/>
          <w:lang w:eastAsia="zh-CN"/>
        </w:rPr>
        <w:t>)</w:t>
      </w:r>
      <w:r>
        <w:rPr>
          <w:rFonts w:hint="eastAsia" w:eastAsia="仿宋_GB2312"/>
          <w:sz w:val="28"/>
          <w:szCs w:val="28"/>
          <w:lang w:eastAsia="zh-CN"/>
        </w:rPr>
        <w:t>会计师事务所</w:t>
      </w:r>
      <w:r>
        <w:rPr>
          <w:rFonts w:eastAsia="仿宋_GB2312"/>
          <w:sz w:val="28"/>
          <w:szCs w:val="28"/>
          <w:lang w:eastAsia="zh-CN"/>
        </w:rPr>
        <w:t>通过完成</w:t>
      </w:r>
      <w:r>
        <w:rPr>
          <w:rFonts w:hint="eastAsia" w:eastAsia="仿宋_GB2312"/>
          <w:sz w:val="28"/>
          <w:szCs w:val="28"/>
          <w:lang w:eastAsia="zh-CN"/>
        </w:rPr>
        <w:t>固定资产</w:t>
      </w:r>
      <w:r>
        <w:rPr>
          <w:rFonts w:eastAsia="仿宋_GB2312"/>
          <w:sz w:val="28"/>
          <w:szCs w:val="28"/>
          <w:lang w:eastAsia="zh-CN"/>
        </w:rPr>
        <w:t>资产</w:t>
      </w:r>
      <w:r>
        <w:rPr>
          <w:rFonts w:hint="eastAsia" w:eastAsia="仿宋_GB2312"/>
          <w:sz w:val="28"/>
          <w:szCs w:val="28"/>
          <w:lang w:eastAsia="zh-CN"/>
        </w:rPr>
        <w:t>盘点等</w:t>
      </w:r>
      <w:r>
        <w:rPr>
          <w:rFonts w:eastAsia="仿宋_GB2312"/>
          <w:sz w:val="28"/>
          <w:szCs w:val="28"/>
          <w:lang w:eastAsia="zh-CN"/>
        </w:rPr>
        <w:t>核实工作，并出具专项审计报告</w:t>
      </w:r>
      <w:r>
        <w:rPr>
          <w:rFonts w:hint="eastAsia" w:eastAsia="仿宋_GB2312"/>
          <w:sz w:val="28"/>
          <w:szCs w:val="28"/>
          <w:lang w:eastAsia="zh-CN"/>
        </w:rPr>
        <w:t>。</w:t>
      </w:r>
    </w:p>
    <w:p>
      <w:pPr>
        <w:ind w:firstLine="420" w:firstLineChars="200"/>
        <w:jc w:val="both"/>
        <w:rPr>
          <w:rFonts w:eastAsia="仿宋_GB2312"/>
          <w:b/>
          <w:bCs/>
          <w:sz w:val="28"/>
          <w:szCs w:val="28"/>
          <w:lang w:eastAsia="zh-CN"/>
        </w:rPr>
      </w:pPr>
      <w:r>
        <w:rPr>
          <w:rFonts w:hint="eastAsia"/>
          <w:lang w:val="en-US" w:eastAsia="zh-CN"/>
        </w:rPr>
        <w:t xml:space="preserve"> </w:t>
      </w:r>
      <w:r>
        <w:rPr>
          <w:rFonts w:hint="eastAsia" w:ascii="仿宋" w:hAnsi="仿宋" w:eastAsia="仿宋" w:cs="仿宋"/>
          <w:sz w:val="28"/>
          <w:szCs w:val="28"/>
          <w:lang w:val="en-US" w:eastAsia="zh-CN"/>
        </w:rPr>
        <w:t xml:space="preserve"> 2、会计师事务所的责任和义务：</w:t>
      </w:r>
    </w:p>
    <w:p>
      <w:pPr>
        <w:spacing w:line="560" w:lineRule="exact"/>
        <w:ind w:firstLine="560" w:firstLineChars="200"/>
        <w:jc w:val="both"/>
        <w:rPr>
          <w:rFonts w:eastAsia="仿宋_GB2312"/>
          <w:sz w:val="28"/>
          <w:szCs w:val="28"/>
          <w:lang w:eastAsia="zh-CN"/>
        </w:rPr>
      </w:pPr>
      <w:r>
        <w:rPr>
          <w:rFonts w:eastAsia="仿宋_GB2312"/>
          <w:sz w:val="28"/>
          <w:szCs w:val="28"/>
          <w:lang w:eastAsia="zh-CN"/>
        </w:rPr>
        <w:t>(</w:t>
      </w:r>
      <w:r>
        <w:rPr>
          <w:rFonts w:hint="eastAsia" w:eastAsia="仿宋_GB2312"/>
          <w:sz w:val="28"/>
          <w:szCs w:val="28"/>
          <w:lang w:val="en-US" w:eastAsia="zh-CN"/>
        </w:rPr>
        <w:t>1</w:t>
      </w:r>
      <w:r>
        <w:rPr>
          <w:rFonts w:eastAsia="仿宋_GB2312"/>
          <w:sz w:val="28"/>
          <w:szCs w:val="28"/>
          <w:lang w:eastAsia="zh-CN"/>
        </w:rPr>
        <w:t>)责任</w:t>
      </w:r>
    </w:p>
    <w:p>
      <w:pPr>
        <w:spacing w:line="560" w:lineRule="exact"/>
        <w:ind w:firstLine="560" w:firstLineChars="200"/>
        <w:jc w:val="both"/>
        <w:rPr>
          <w:rFonts w:eastAsia="仿宋_GB2312"/>
          <w:sz w:val="28"/>
          <w:szCs w:val="28"/>
          <w:lang w:eastAsia="zh-CN"/>
        </w:rPr>
      </w:pPr>
      <w:r>
        <w:rPr>
          <w:rFonts w:hint="eastAsia" w:eastAsia="仿宋_GB2312"/>
          <w:sz w:val="28"/>
          <w:szCs w:val="28"/>
          <w:lang w:val="en-US" w:eastAsia="zh-CN"/>
        </w:rPr>
        <w:t>①</w:t>
      </w:r>
      <w:r>
        <w:rPr>
          <w:rFonts w:eastAsia="仿宋_GB2312"/>
          <w:sz w:val="28"/>
          <w:szCs w:val="28"/>
          <w:lang w:eastAsia="zh-CN"/>
        </w:rPr>
        <w:t>在实施</w:t>
      </w:r>
      <w:r>
        <w:rPr>
          <w:rFonts w:hint="eastAsia" w:eastAsia="仿宋_GB2312"/>
          <w:sz w:val="28"/>
          <w:szCs w:val="28"/>
          <w:lang w:eastAsia="zh-CN"/>
        </w:rPr>
        <w:t>盘点</w:t>
      </w:r>
      <w:r>
        <w:rPr>
          <w:rFonts w:eastAsia="仿宋_GB2312"/>
          <w:sz w:val="28"/>
          <w:szCs w:val="28"/>
          <w:lang w:eastAsia="zh-CN"/>
        </w:rPr>
        <w:t>基</w:t>
      </w:r>
      <w:r>
        <w:rPr>
          <w:rFonts w:hint="eastAsia" w:eastAsia="仿宋_GB2312"/>
          <w:sz w:val="28"/>
          <w:szCs w:val="28"/>
          <w:lang w:eastAsia="zh-CN"/>
        </w:rPr>
        <w:t>的</w:t>
      </w:r>
      <w:r>
        <w:rPr>
          <w:rFonts w:eastAsia="仿宋_GB2312"/>
          <w:sz w:val="28"/>
          <w:szCs w:val="28"/>
          <w:lang w:eastAsia="zh-CN"/>
        </w:rPr>
        <w:t>础上对</w:t>
      </w:r>
      <w:r>
        <w:rPr>
          <w:rFonts w:hint="eastAsia" w:eastAsia="仿宋_GB2312"/>
          <w:sz w:val="28"/>
          <w:szCs w:val="28"/>
          <w:lang w:eastAsia="zh-CN"/>
        </w:rPr>
        <w:t>我院固定资产状况</w:t>
      </w:r>
      <w:r>
        <w:rPr>
          <w:rFonts w:eastAsia="仿宋_GB2312"/>
          <w:sz w:val="28"/>
          <w:szCs w:val="28"/>
          <w:lang w:eastAsia="zh-CN"/>
        </w:rPr>
        <w:t>发表审计意见。按照中国注册会计师审计准则的规定进行审计。审计准则要求注册会计师遵守职业道德规范，计划和实施审计工作，以对</w:t>
      </w:r>
      <w:r>
        <w:rPr>
          <w:rFonts w:hint="eastAsia" w:eastAsia="仿宋_GB2312"/>
          <w:sz w:val="28"/>
          <w:szCs w:val="28"/>
          <w:lang w:eastAsia="zh-CN"/>
        </w:rPr>
        <w:t>固定资产</w:t>
      </w:r>
      <w:r>
        <w:rPr>
          <w:rFonts w:eastAsia="仿宋_GB2312"/>
          <w:sz w:val="28"/>
          <w:szCs w:val="28"/>
          <w:lang w:eastAsia="zh-CN"/>
        </w:rPr>
        <w:t>资产</w:t>
      </w:r>
      <w:r>
        <w:rPr>
          <w:rFonts w:hint="eastAsia" w:eastAsia="仿宋_GB2312"/>
          <w:sz w:val="28"/>
          <w:szCs w:val="28"/>
          <w:lang w:eastAsia="zh-CN"/>
        </w:rPr>
        <w:t>明细表</w:t>
      </w:r>
      <w:r>
        <w:rPr>
          <w:rFonts w:eastAsia="仿宋_GB2312"/>
          <w:sz w:val="28"/>
          <w:szCs w:val="28"/>
          <w:lang w:eastAsia="zh-CN"/>
        </w:rPr>
        <w:t>是否不存在重大错报获取合理保证</w:t>
      </w:r>
      <w:r>
        <w:rPr>
          <w:rFonts w:hint="eastAsia" w:eastAsia="仿宋_GB2312"/>
          <w:sz w:val="28"/>
          <w:szCs w:val="28"/>
          <w:lang w:eastAsia="zh-CN"/>
        </w:rPr>
        <w:t>；</w:t>
      </w:r>
    </w:p>
    <w:p>
      <w:pPr>
        <w:spacing w:line="560" w:lineRule="exact"/>
        <w:ind w:firstLine="560" w:firstLineChars="200"/>
        <w:jc w:val="both"/>
        <w:rPr>
          <w:rFonts w:eastAsia="仿宋_GB2312"/>
          <w:sz w:val="28"/>
          <w:szCs w:val="28"/>
          <w:lang w:eastAsia="zh-CN"/>
        </w:rPr>
      </w:pPr>
      <w:r>
        <w:rPr>
          <w:rFonts w:hint="eastAsia" w:eastAsia="仿宋_GB2312"/>
          <w:sz w:val="28"/>
          <w:szCs w:val="28"/>
          <w:lang w:val="en-US" w:eastAsia="zh-CN"/>
        </w:rPr>
        <w:t>②</w:t>
      </w:r>
      <w:r>
        <w:rPr>
          <w:rFonts w:eastAsia="仿宋_GB2312"/>
          <w:sz w:val="28"/>
          <w:szCs w:val="28"/>
          <w:lang w:eastAsia="zh-CN"/>
        </w:rPr>
        <w:t>审计工作涉及实施审计程序，以获取有关</w:t>
      </w:r>
      <w:r>
        <w:rPr>
          <w:rFonts w:hint="eastAsia" w:eastAsia="仿宋_GB2312"/>
          <w:sz w:val="28"/>
          <w:szCs w:val="28"/>
          <w:lang w:eastAsia="zh-CN"/>
        </w:rPr>
        <w:t>固定资产明细表</w:t>
      </w:r>
      <w:r>
        <w:rPr>
          <w:rFonts w:eastAsia="仿宋_GB2312"/>
          <w:sz w:val="28"/>
          <w:szCs w:val="28"/>
          <w:lang w:eastAsia="zh-CN"/>
        </w:rPr>
        <w:t>和披露的审计证据。在进行风险评估时，</w:t>
      </w:r>
      <w:r>
        <w:rPr>
          <w:rFonts w:hint="eastAsia" w:eastAsia="仿宋_GB2312"/>
          <w:sz w:val="28"/>
          <w:szCs w:val="28"/>
          <w:lang w:eastAsia="zh-CN"/>
        </w:rPr>
        <w:t>需</w:t>
      </w:r>
      <w:r>
        <w:rPr>
          <w:rFonts w:eastAsia="仿宋_GB2312"/>
          <w:sz w:val="28"/>
          <w:szCs w:val="28"/>
          <w:lang w:eastAsia="zh-CN"/>
        </w:rPr>
        <w:t>考虑与固定资产明细表编制相关的内部控制，以设计恰当的审计程序，但目的并非对内部控制的有效性发表意见</w:t>
      </w:r>
      <w:r>
        <w:rPr>
          <w:rFonts w:hint="eastAsia" w:eastAsia="仿宋_GB2312"/>
          <w:sz w:val="28"/>
          <w:szCs w:val="28"/>
          <w:lang w:eastAsia="zh-CN"/>
        </w:rPr>
        <w:t>；</w:t>
      </w:r>
    </w:p>
    <w:p>
      <w:pPr>
        <w:spacing w:line="560" w:lineRule="exact"/>
        <w:ind w:firstLine="560" w:firstLineChars="200"/>
        <w:jc w:val="both"/>
        <w:rPr>
          <w:rFonts w:eastAsia="仿宋_GB2312"/>
          <w:sz w:val="28"/>
          <w:szCs w:val="28"/>
          <w:lang w:eastAsia="zh-CN"/>
        </w:rPr>
      </w:pPr>
      <w:r>
        <w:rPr>
          <w:rFonts w:hint="eastAsia" w:eastAsia="仿宋_GB2312"/>
          <w:sz w:val="28"/>
          <w:szCs w:val="28"/>
          <w:lang w:val="en-US" w:eastAsia="zh-CN"/>
        </w:rPr>
        <w:t>③</w:t>
      </w:r>
      <w:r>
        <w:rPr>
          <w:rFonts w:eastAsia="仿宋_GB2312"/>
          <w:sz w:val="28"/>
          <w:szCs w:val="28"/>
          <w:lang w:eastAsia="zh-CN"/>
        </w:rPr>
        <w:t>需要合理计划和实施审计工作，以使</w:t>
      </w:r>
      <w:r>
        <w:rPr>
          <w:rFonts w:hint="eastAsia" w:eastAsia="仿宋_GB2312"/>
          <w:sz w:val="28"/>
          <w:szCs w:val="28"/>
          <w:lang w:eastAsia="zh-CN"/>
        </w:rPr>
        <w:t>得</w:t>
      </w:r>
      <w:r>
        <w:rPr>
          <w:rFonts w:eastAsia="仿宋_GB2312"/>
          <w:sz w:val="28"/>
          <w:szCs w:val="28"/>
          <w:lang w:eastAsia="zh-CN"/>
        </w:rPr>
        <w:t>能够获取充分、适当的审计证据，为</w:t>
      </w:r>
      <w:r>
        <w:rPr>
          <w:rFonts w:hint="eastAsia" w:eastAsia="仿宋_GB2312"/>
          <w:sz w:val="28"/>
          <w:szCs w:val="28"/>
          <w:lang w:eastAsia="zh-CN"/>
        </w:rPr>
        <w:t>我院</w:t>
      </w:r>
      <w:r>
        <w:rPr>
          <w:rFonts w:eastAsia="仿宋_GB2312"/>
          <w:sz w:val="28"/>
          <w:szCs w:val="28"/>
          <w:lang w:eastAsia="zh-CN"/>
        </w:rPr>
        <w:t>固定资产</w:t>
      </w:r>
      <w:r>
        <w:rPr>
          <w:rFonts w:hint="eastAsia" w:eastAsia="仿宋_GB2312"/>
          <w:sz w:val="28"/>
          <w:szCs w:val="28"/>
          <w:lang w:eastAsia="zh-CN"/>
        </w:rPr>
        <w:t>明细表</w:t>
      </w:r>
      <w:r>
        <w:rPr>
          <w:rFonts w:eastAsia="仿宋_GB2312"/>
          <w:sz w:val="28"/>
          <w:szCs w:val="28"/>
          <w:lang w:eastAsia="zh-CN"/>
        </w:rPr>
        <w:t>是否不存在重大错报获取合理保证</w:t>
      </w:r>
      <w:r>
        <w:rPr>
          <w:rFonts w:hint="eastAsia" w:eastAsia="仿宋_GB2312"/>
          <w:sz w:val="28"/>
          <w:szCs w:val="28"/>
          <w:lang w:eastAsia="zh-CN"/>
        </w:rPr>
        <w:t>；</w:t>
      </w:r>
    </w:p>
    <w:p>
      <w:pPr>
        <w:spacing w:line="560" w:lineRule="exact"/>
        <w:ind w:firstLine="560" w:firstLineChars="200"/>
        <w:jc w:val="both"/>
        <w:rPr>
          <w:rFonts w:eastAsia="仿宋_GB2312"/>
          <w:sz w:val="28"/>
          <w:szCs w:val="28"/>
          <w:lang w:eastAsia="zh-CN"/>
        </w:rPr>
      </w:pPr>
      <w:r>
        <w:rPr>
          <w:rFonts w:hint="eastAsia" w:eastAsia="仿宋_GB2312"/>
          <w:sz w:val="28"/>
          <w:szCs w:val="28"/>
          <w:lang w:val="en-US" w:eastAsia="zh-CN"/>
        </w:rPr>
        <w:t>④</w:t>
      </w:r>
      <w:r>
        <w:rPr>
          <w:rFonts w:eastAsia="仿宋_GB2312"/>
          <w:sz w:val="28"/>
          <w:szCs w:val="28"/>
          <w:lang w:eastAsia="zh-CN"/>
        </w:rPr>
        <w:t>.在审计报告中指明所发现的在某重大方面没有遵循</w:t>
      </w:r>
      <w:r>
        <w:rPr>
          <w:rFonts w:hint="eastAsia" w:eastAsia="仿宋_GB2312"/>
          <w:sz w:val="28"/>
          <w:szCs w:val="28"/>
          <w:lang w:eastAsia="zh-CN"/>
        </w:rPr>
        <w:t>相关制度</w:t>
      </w:r>
      <w:r>
        <w:rPr>
          <w:rFonts w:eastAsia="仿宋_GB2312"/>
          <w:sz w:val="28"/>
          <w:szCs w:val="28"/>
          <w:lang w:eastAsia="zh-CN"/>
        </w:rPr>
        <w:t>编制固定资产明细表且未按建议进行调整的事项</w:t>
      </w:r>
      <w:r>
        <w:rPr>
          <w:rFonts w:hint="eastAsia" w:eastAsia="仿宋_GB2312"/>
          <w:sz w:val="28"/>
          <w:szCs w:val="28"/>
          <w:lang w:eastAsia="zh-CN"/>
        </w:rPr>
        <w:t>；</w:t>
      </w:r>
    </w:p>
    <w:p>
      <w:pPr>
        <w:spacing w:line="560" w:lineRule="exact"/>
        <w:ind w:firstLine="560" w:firstLineChars="200"/>
        <w:jc w:val="both"/>
        <w:rPr>
          <w:rFonts w:eastAsia="仿宋_GB2312"/>
          <w:sz w:val="28"/>
          <w:szCs w:val="28"/>
          <w:lang w:eastAsia="zh-CN"/>
        </w:rPr>
      </w:pPr>
      <w:r>
        <w:rPr>
          <w:rFonts w:hint="eastAsia" w:eastAsia="仿宋_GB2312"/>
          <w:sz w:val="28"/>
          <w:szCs w:val="28"/>
          <w:lang w:val="en-US" w:eastAsia="zh-CN"/>
        </w:rPr>
        <w:t>⑤</w:t>
      </w:r>
      <w:r>
        <w:rPr>
          <w:rFonts w:eastAsia="仿宋_GB2312"/>
          <w:sz w:val="28"/>
          <w:szCs w:val="28"/>
          <w:lang w:eastAsia="zh-CN"/>
        </w:rPr>
        <w:t>由于测试的性质和审计的其他固有限制，以及内部控制的固有局限性，不可避免地存在着某些重大错报在审计后,可能仍然未被发现的风险。</w:t>
      </w:r>
    </w:p>
    <w:p>
      <w:pPr>
        <w:spacing w:line="560" w:lineRule="exact"/>
        <w:ind w:firstLine="560" w:firstLineChars="200"/>
        <w:jc w:val="both"/>
        <w:rPr>
          <w:rFonts w:hAnsi="Courier New" w:eastAsia="仿宋_GB2312"/>
          <w:sz w:val="28"/>
          <w:szCs w:val="28"/>
          <w:lang w:eastAsia="zh-CN"/>
        </w:rPr>
      </w:pPr>
      <w:r>
        <w:rPr>
          <w:rFonts w:hint="eastAsia" w:hAnsi="Courier New" w:eastAsia="仿宋_GB2312"/>
          <w:sz w:val="28"/>
          <w:szCs w:val="28"/>
          <w:lang w:val="en-US" w:eastAsia="zh-CN"/>
        </w:rPr>
        <w:t>2、</w:t>
      </w:r>
      <w:r>
        <w:rPr>
          <w:rFonts w:hAnsi="Courier New" w:eastAsia="仿宋_GB2312"/>
          <w:sz w:val="28"/>
          <w:szCs w:val="28"/>
          <w:lang w:eastAsia="zh-CN"/>
        </w:rPr>
        <w:t>义务</w:t>
      </w:r>
    </w:p>
    <w:p>
      <w:pPr>
        <w:spacing w:line="560" w:lineRule="exact"/>
        <w:ind w:firstLine="560" w:firstLineChars="200"/>
        <w:jc w:val="both"/>
        <w:rPr>
          <w:rFonts w:hint="eastAsia" w:hAnsi="Courier New" w:eastAsia="仿宋_GB2312"/>
          <w:sz w:val="28"/>
          <w:szCs w:val="28"/>
          <w:lang w:val="en-US" w:eastAsia="zh-CN"/>
        </w:rPr>
      </w:pPr>
      <w:r>
        <w:rPr>
          <w:rFonts w:hAnsi="Courier New" w:eastAsia="仿宋_GB2312"/>
          <w:sz w:val="28"/>
          <w:szCs w:val="28"/>
          <w:lang w:val="en-US" w:eastAsia="zh-CN"/>
        </w:rPr>
        <w:t>(</w:t>
      </w:r>
      <w:r>
        <w:rPr>
          <w:rFonts w:hint="eastAsia" w:hAnsi="Courier New" w:eastAsia="仿宋_GB2312"/>
          <w:sz w:val="28"/>
          <w:szCs w:val="28"/>
          <w:lang w:val="en-US" w:eastAsia="zh-CN"/>
        </w:rPr>
        <w:t>1</w:t>
      </w:r>
      <w:r>
        <w:rPr>
          <w:rFonts w:hAnsi="Courier New" w:eastAsia="仿宋_GB2312"/>
          <w:sz w:val="28"/>
          <w:szCs w:val="28"/>
          <w:lang w:val="en-US" w:eastAsia="zh-CN"/>
        </w:rPr>
        <w:t>)按照约定时间完成审计工作，出具专项审计报告。应于202</w:t>
      </w:r>
      <w:r>
        <w:rPr>
          <w:rFonts w:hint="eastAsia" w:hAnsi="Courier New" w:eastAsia="仿宋_GB2312"/>
          <w:sz w:val="28"/>
          <w:szCs w:val="28"/>
          <w:lang w:val="en-US" w:eastAsia="zh-CN"/>
        </w:rPr>
        <w:t>3</w:t>
      </w:r>
      <w:r>
        <w:rPr>
          <w:rFonts w:hAnsi="Courier New" w:eastAsia="仿宋_GB2312"/>
          <w:sz w:val="28"/>
          <w:szCs w:val="28"/>
          <w:lang w:val="en-US" w:eastAsia="zh-CN"/>
        </w:rPr>
        <w:t>年</w:t>
      </w:r>
      <w:r>
        <w:rPr>
          <w:rFonts w:hint="eastAsia" w:hAnsi="Courier New" w:eastAsia="仿宋_GB2312"/>
          <w:sz w:val="28"/>
          <w:szCs w:val="28"/>
          <w:lang w:val="en-US" w:eastAsia="zh-CN"/>
        </w:rPr>
        <w:t xml:space="preserve"> 3 </w:t>
      </w:r>
      <w:r>
        <w:rPr>
          <w:rFonts w:hAnsi="Courier New" w:eastAsia="仿宋_GB2312"/>
          <w:sz w:val="28"/>
          <w:szCs w:val="28"/>
          <w:lang w:val="en-US" w:eastAsia="zh-CN"/>
        </w:rPr>
        <w:t>月</w:t>
      </w:r>
      <w:r>
        <w:rPr>
          <w:rFonts w:hint="eastAsia" w:hAnsi="Courier New" w:eastAsia="仿宋_GB2312"/>
          <w:sz w:val="28"/>
          <w:szCs w:val="28"/>
          <w:lang w:val="en-US" w:eastAsia="zh-CN"/>
        </w:rPr>
        <w:t xml:space="preserve"> 31 </w:t>
      </w:r>
      <w:r>
        <w:rPr>
          <w:rFonts w:hAnsi="Courier New" w:eastAsia="仿宋_GB2312"/>
          <w:sz w:val="28"/>
          <w:szCs w:val="28"/>
          <w:lang w:val="en-US" w:eastAsia="zh-CN"/>
        </w:rPr>
        <w:t>日前出具审计报告</w:t>
      </w:r>
      <w:r>
        <w:rPr>
          <w:rFonts w:hint="eastAsia" w:hAnsi="Courier New" w:eastAsia="仿宋_GB2312"/>
          <w:sz w:val="28"/>
          <w:szCs w:val="28"/>
          <w:lang w:val="en-US" w:eastAsia="zh-CN"/>
        </w:rPr>
        <w:t>；</w:t>
      </w:r>
    </w:p>
    <w:p>
      <w:pPr>
        <w:spacing w:line="560" w:lineRule="exact"/>
        <w:ind w:firstLine="560" w:firstLineChars="200"/>
        <w:jc w:val="both"/>
        <w:rPr>
          <w:rFonts w:hint="default" w:hAnsi="Courier New" w:eastAsia="仿宋_GB2312"/>
          <w:sz w:val="28"/>
          <w:szCs w:val="28"/>
          <w:lang w:val="en-US" w:eastAsia="zh-CN"/>
        </w:rPr>
      </w:pPr>
      <w:r>
        <w:rPr>
          <w:rFonts w:hAnsi="Courier New" w:eastAsia="仿宋_GB2312"/>
          <w:sz w:val="28"/>
          <w:szCs w:val="28"/>
          <w:lang w:val="en-US" w:eastAsia="zh-CN"/>
        </w:rPr>
        <w:t>(</w:t>
      </w:r>
      <w:r>
        <w:rPr>
          <w:rFonts w:hint="eastAsia" w:hAnsi="Courier New" w:eastAsia="仿宋_GB2312"/>
          <w:sz w:val="28"/>
          <w:szCs w:val="28"/>
          <w:lang w:val="en-US" w:eastAsia="zh-CN"/>
        </w:rPr>
        <w:t>2</w:t>
      </w:r>
      <w:r>
        <w:rPr>
          <w:rFonts w:hAnsi="Courier New" w:eastAsia="仿宋_GB2312"/>
          <w:sz w:val="28"/>
          <w:szCs w:val="28"/>
          <w:lang w:val="en-US" w:eastAsia="zh-CN"/>
        </w:rPr>
        <w:t>)</w:t>
      </w:r>
      <w:r>
        <w:rPr>
          <w:rFonts w:eastAsia="仿宋_GB2312"/>
          <w:sz w:val="28"/>
          <w:szCs w:val="28"/>
          <w:lang w:eastAsia="zh-CN"/>
        </w:rPr>
        <w:t>应当对执行业务过程中知悉</w:t>
      </w:r>
      <w:r>
        <w:rPr>
          <w:rFonts w:hint="eastAsia" w:eastAsia="仿宋_GB2312"/>
          <w:sz w:val="28"/>
          <w:szCs w:val="28"/>
          <w:lang w:eastAsia="zh-CN"/>
        </w:rPr>
        <w:t>的</w:t>
      </w:r>
      <w:r>
        <w:rPr>
          <w:rFonts w:eastAsia="仿宋_GB2312"/>
          <w:sz w:val="28"/>
          <w:szCs w:val="28"/>
          <w:lang w:eastAsia="zh-CN"/>
        </w:rPr>
        <w:t>信息予以保密</w:t>
      </w:r>
      <w:r>
        <w:rPr>
          <w:rFonts w:hint="eastAsia" w:eastAsia="仿宋_GB2312"/>
          <w:sz w:val="28"/>
          <w:szCs w:val="28"/>
          <w:lang w:eastAsia="zh-CN"/>
        </w:rPr>
        <w:t>。</w:t>
      </w:r>
    </w:p>
    <w:p>
      <w:pPr>
        <w:rPr>
          <w:rFonts w:ascii="仿宋" w:hAnsi="仿宋" w:eastAsia="仿宋" w:cs="仿宋"/>
          <w:sz w:val="28"/>
          <w:szCs w:val="28"/>
        </w:rPr>
      </w:pPr>
      <w:r>
        <w:rPr>
          <w:rFonts w:hint="eastAsia" w:ascii="仿宋" w:hAnsi="仿宋" w:eastAsia="仿宋" w:cs="仿宋"/>
          <w:b/>
          <w:bCs/>
          <w:sz w:val="28"/>
          <w:szCs w:val="28"/>
        </w:rPr>
        <w:t>五、报价要求</w:t>
      </w:r>
    </w:p>
    <w:p>
      <w:pPr>
        <w:ind w:firstLine="560" w:firstLineChars="200"/>
        <w:rPr>
          <w:rFonts w:hint="eastAsia" w:ascii="仿宋" w:hAnsi="仿宋" w:eastAsia="仿宋" w:cs="仿宋"/>
          <w:sz w:val="28"/>
          <w:szCs w:val="28"/>
          <w:lang w:eastAsia="zh-CN"/>
        </w:rPr>
      </w:pPr>
      <w:r>
        <w:rPr>
          <w:rFonts w:ascii="仿宋" w:hAnsi="仿宋" w:eastAsia="仿宋" w:cs="仿宋"/>
          <w:sz w:val="28"/>
          <w:szCs w:val="28"/>
        </w:rPr>
        <w:t>1</w:t>
      </w:r>
      <w:r>
        <w:rPr>
          <w:rFonts w:hint="eastAsia" w:ascii="仿宋" w:hAnsi="仿宋" w:eastAsia="仿宋" w:cs="仿宋"/>
          <w:sz w:val="28"/>
          <w:szCs w:val="28"/>
        </w:rPr>
        <w:t>、报价含服务费、人工费、管理费、保险、利润、税金等为完成本项目所需的所有费用，在实施期间不因市场因素而变动</w:t>
      </w:r>
      <w:r>
        <w:rPr>
          <w:rFonts w:hint="eastAsia" w:ascii="仿宋" w:hAnsi="仿宋" w:eastAsia="仿宋" w:cs="仿宋"/>
          <w:sz w:val="28"/>
          <w:szCs w:val="28"/>
          <w:lang w:eastAsia="zh-CN"/>
        </w:rPr>
        <w:t>；</w:t>
      </w:r>
    </w:p>
    <w:p>
      <w:pPr>
        <w:ind w:firstLine="561"/>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、报价人需按采购内容要求填写应标服务内容等。</w:t>
      </w:r>
    </w:p>
    <w:p>
      <w:pPr>
        <w:ind w:firstLine="561"/>
        <w:rPr>
          <w:rFonts w:ascii="仿宋" w:hAnsi="仿宋" w:eastAsia="仿宋" w:cs="仿宋"/>
          <w:sz w:val="28"/>
          <w:szCs w:val="28"/>
        </w:rPr>
      </w:pPr>
      <w:r>
        <w:rPr>
          <w:rFonts w:ascii="仿宋" w:hAnsi="仿宋" w:eastAsia="仿宋" w:cs="仿宋"/>
          <w:sz w:val="28"/>
          <w:szCs w:val="28"/>
        </w:rPr>
        <w:t>3</w:t>
      </w:r>
      <w:r>
        <w:rPr>
          <w:rFonts w:hint="eastAsia" w:ascii="仿宋" w:hAnsi="仿宋" w:eastAsia="仿宋" w:cs="仿宋"/>
          <w:sz w:val="28"/>
          <w:szCs w:val="28"/>
        </w:rPr>
        <w:t>、为保证项目进度和质量，投标人应根据实际情况制定完整的方案、人员配置及服务保障方法和措施等。</w:t>
      </w:r>
    </w:p>
    <w:p>
      <w:pPr>
        <w:rPr>
          <w:rFonts w:ascii="仿宋" w:hAnsi="仿宋" w:eastAsia="仿宋" w:cs="仿宋"/>
          <w:sz w:val="28"/>
          <w:szCs w:val="28"/>
        </w:rPr>
      </w:pPr>
      <w:r>
        <w:rPr>
          <w:rFonts w:hint="eastAsia" w:ascii="仿宋" w:hAnsi="仿宋" w:eastAsia="仿宋" w:cs="仿宋"/>
          <w:b/>
          <w:bCs/>
          <w:sz w:val="28"/>
          <w:szCs w:val="28"/>
        </w:rPr>
        <w:t>六、其他要求</w:t>
      </w:r>
    </w:p>
    <w:p>
      <w:pPr>
        <w:ind w:firstLine="560" w:firstLineChars="200"/>
        <w:rPr>
          <w:rFonts w:hint="eastAsia" w:ascii="仿宋" w:hAnsi="仿宋" w:eastAsia="仿宋" w:cs="仿宋"/>
          <w:sz w:val="28"/>
          <w:szCs w:val="28"/>
          <w:lang w:eastAsia="zh-CN"/>
        </w:rPr>
      </w:pPr>
      <w:r>
        <w:rPr>
          <w:rFonts w:ascii="仿宋" w:hAnsi="仿宋" w:eastAsia="仿宋" w:cs="仿宋"/>
          <w:sz w:val="28"/>
          <w:szCs w:val="28"/>
        </w:rPr>
        <w:t>1</w:t>
      </w:r>
      <w:r>
        <w:rPr>
          <w:rFonts w:hint="eastAsia" w:ascii="仿宋" w:hAnsi="仿宋" w:eastAsia="仿宋" w:cs="仿宋"/>
          <w:sz w:val="28"/>
          <w:szCs w:val="28"/>
        </w:rPr>
        <w:t>、提供服务时如出现未按要求完成审计内容或与招投标文件不符的情况，供应商应无条件给予更正</w:t>
      </w:r>
      <w:r>
        <w:rPr>
          <w:rFonts w:hint="eastAsia" w:ascii="仿宋" w:hAnsi="仿宋" w:eastAsia="仿宋" w:cs="仿宋"/>
          <w:sz w:val="28"/>
          <w:szCs w:val="28"/>
          <w:lang w:eastAsia="zh-CN"/>
        </w:rPr>
        <w:t>；</w:t>
      </w:r>
    </w:p>
    <w:p>
      <w:pPr>
        <w:ind w:firstLine="560" w:firstLineChars="200"/>
        <w:rPr>
          <w:rFonts w:ascii="仿宋" w:hAnsi="仿宋" w:eastAsia="仿宋"/>
          <w:sz w:val="28"/>
          <w:szCs w:val="28"/>
        </w:rPr>
      </w:pPr>
      <w:r>
        <w:rPr>
          <w:rFonts w:ascii="仿宋" w:hAnsi="仿宋" w:eastAsia="仿宋" w:cs="仿宋"/>
          <w:sz w:val="28"/>
          <w:szCs w:val="28"/>
        </w:rPr>
        <w:t>2</w:t>
      </w:r>
      <w:r>
        <w:rPr>
          <w:rFonts w:hint="eastAsia" w:ascii="仿宋" w:hAnsi="仿宋" w:eastAsia="仿宋" w:cs="仿宋"/>
          <w:sz w:val="28"/>
          <w:szCs w:val="28"/>
        </w:rPr>
        <w:t>、确保所供应服务符合国家相关技术部门规定技术要求。</w:t>
      </w:r>
    </w:p>
    <w:p>
      <w:pPr>
        <w:rPr>
          <w:rFonts w:ascii="仿宋" w:hAnsi="仿宋" w:eastAsia="仿宋" w:cs="仿宋"/>
          <w:sz w:val="28"/>
          <w:szCs w:val="28"/>
        </w:rPr>
      </w:pPr>
      <w:r>
        <w:rPr>
          <w:rFonts w:hint="eastAsia" w:ascii="仿宋" w:hAnsi="仿宋" w:eastAsia="仿宋" w:cs="仿宋"/>
          <w:b/>
          <w:bCs/>
          <w:sz w:val="28"/>
          <w:szCs w:val="28"/>
        </w:rPr>
        <w:t>六、合同期及结算方式</w:t>
      </w:r>
    </w:p>
    <w:p>
      <w:pPr>
        <w:ind w:firstLine="560" w:firstLineChars="200"/>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、本项目为服务项目一次性采购，合同期内完成招标所需的资产清查服务</w:t>
      </w:r>
      <w:r>
        <w:rPr>
          <w:rFonts w:hint="eastAsia" w:ascii="仿宋" w:hAnsi="仿宋" w:eastAsia="仿宋" w:cs="仿宋"/>
          <w:sz w:val="28"/>
          <w:szCs w:val="28"/>
          <w:lang w:val="en-US" w:eastAsia="zh-CN"/>
        </w:rPr>
        <w:t>和</w:t>
      </w:r>
      <w:r>
        <w:rPr>
          <w:rFonts w:hint="eastAsia" w:ascii="仿宋" w:hAnsi="仿宋" w:eastAsia="仿宋" w:cs="仿宋"/>
          <w:sz w:val="28"/>
          <w:szCs w:val="28"/>
        </w:rPr>
        <w:t>审计任务；</w:t>
      </w:r>
    </w:p>
    <w:p>
      <w:pPr>
        <w:spacing w:line="480" w:lineRule="auto"/>
        <w:ind w:firstLine="560" w:firstLineChars="200"/>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、结算方式：任务执行完毕，验收完成后一次性支付全款。</w:t>
      </w:r>
      <w:r>
        <w:rPr>
          <w:rFonts w:ascii="仿宋" w:hAnsi="仿宋" w:eastAsia="仿宋" w:cs="仿宋"/>
          <w:sz w:val="28"/>
          <w:szCs w:val="28"/>
        </w:rPr>
        <w:t xml:space="preserve">       </w:t>
      </w:r>
    </w:p>
    <w:p>
      <w:pPr>
        <w:spacing w:line="480" w:lineRule="auto"/>
        <w:ind w:firstLine="6160" w:firstLineChars="2200"/>
        <w:rPr>
          <w:rFonts w:ascii="仿宋" w:hAnsi="仿宋" w:eastAsia="仿宋" w:cs="仿宋"/>
          <w:sz w:val="28"/>
          <w:szCs w:val="28"/>
        </w:rPr>
      </w:pPr>
    </w:p>
    <w:p>
      <w:pPr>
        <w:spacing w:line="480" w:lineRule="auto"/>
        <w:ind w:firstLine="6160" w:firstLineChars="2200"/>
        <w:rPr>
          <w:rFonts w:ascii="仿宋" w:hAnsi="仿宋" w:eastAsia="仿宋" w:cs="仿宋"/>
          <w:sz w:val="28"/>
          <w:szCs w:val="28"/>
        </w:rPr>
      </w:pPr>
    </w:p>
    <w:p>
      <w:pPr>
        <w:spacing w:line="480" w:lineRule="auto"/>
        <w:ind w:firstLine="4200" w:firstLineChars="2000"/>
      </w:pPr>
    </w:p>
    <w:sectPr>
      <w:pgSz w:w="11906" w:h="16838"/>
      <w:pgMar w:top="1417" w:right="1417" w:bottom="1417"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JiMGY4NmNhMDhkMjYzNmFmNDBjOTk1MWFhYjgxM2UifQ=="/>
  </w:docVars>
  <w:rsids>
    <w:rsidRoot w:val="53C91D89"/>
    <w:rsid w:val="000B61D6"/>
    <w:rsid w:val="00455A4B"/>
    <w:rsid w:val="00583174"/>
    <w:rsid w:val="0073138D"/>
    <w:rsid w:val="00745135"/>
    <w:rsid w:val="00834AB8"/>
    <w:rsid w:val="00884369"/>
    <w:rsid w:val="00B1489F"/>
    <w:rsid w:val="00B84225"/>
    <w:rsid w:val="00DC22AD"/>
    <w:rsid w:val="00DC466F"/>
    <w:rsid w:val="00EC4612"/>
    <w:rsid w:val="00F47AC3"/>
    <w:rsid w:val="010951A7"/>
    <w:rsid w:val="029006F1"/>
    <w:rsid w:val="03435C52"/>
    <w:rsid w:val="041744FB"/>
    <w:rsid w:val="042621F8"/>
    <w:rsid w:val="047E1FB9"/>
    <w:rsid w:val="05B0028B"/>
    <w:rsid w:val="05C74289"/>
    <w:rsid w:val="061E3F1F"/>
    <w:rsid w:val="06D663A6"/>
    <w:rsid w:val="07664AA9"/>
    <w:rsid w:val="076C2FE1"/>
    <w:rsid w:val="0AD409A0"/>
    <w:rsid w:val="0C29450A"/>
    <w:rsid w:val="0D052F8B"/>
    <w:rsid w:val="0DEC388F"/>
    <w:rsid w:val="0DFB3956"/>
    <w:rsid w:val="0E1F0604"/>
    <w:rsid w:val="11424D1C"/>
    <w:rsid w:val="11634099"/>
    <w:rsid w:val="11F86147"/>
    <w:rsid w:val="128571E5"/>
    <w:rsid w:val="139F4F81"/>
    <w:rsid w:val="14340307"/>
    <w:rsid w:val="158A71B2"/>
    <w:rsid w:val="162D644C"/>
    <w:rsid w:val="16A805D8"/>
    <w:rsid w:val="171C1FFC"/>
    <w:rsid w:val="17AA5816"/>
    <w:rsid w:val="17CB6A54"/>
    <w:rsid w:val="17F07302"/>
    <w:rsid w:val="19AB7B33"/>
    <w:rsid w:val="1C52663A"/>
    <w:rsid w:val="1CBE4E69"/>
    <w:rsid w:val="1E1D2544"/>
    <w:rsid w:val="1F7B2D1C"/>
    <w:rsid w:val="1FBD62B1"/>
    <w:rsid w:val="20B16B03"/>
    <w:rsid w:val="219B01F8"/>
    <w:rsid w:val="21A07DC1"/>
    <w:rsid w:val="22E362D2"/>
    <w:rsid w:val="26D52249"/>
    <w:rsid w:val="28865645"/>
    <w:rsid w:val="2C022C0C"/>
    <w:rsid w:val="2C2F7266"/>
    <w:rsid w:val="2CB404AC"/>
    <w:rsid w:val="2CDF3794"/>
    <w:rsid w:val="2E852EAB"/>
    <w:rsid w:val="2FC63D74"/>
    <w:rsid w:val="2FDC784D"/>
    <w:rsid w:val="30D0413E"/>
    <w:rsid w:val="31040C94"/>
    <w:rsid w:val="31F22A68"/>
    <w:rsid w:val="34272BB6"/>
    <w:rsid w:val="34D91454"/>
    <w:rsid w:val="35AC53AF"/>
    <w:rsid w:val="36692286"/>
    <w:rsid w:val="378E2D18"/>
    <w:rsid w:val="3AA96FAE"/>
    <w:rsid w:val="3BCF287D"/>
    <w:rsid w:val="3E2C4BB7"/>
    <w:rsid w:val="3F664045"/>
    <w:rsid w:val="40012417"/>
    <w:rsid w:val="40D46D12"/>
    <w:rsid w:val="4172433C"/>
    <w:rsid w:val="417D3E89"/>
    <w:rsid w:val="419A0FA7"/>
    <w:rsid w:val="421C47E7"/>
    <w:rsid w:val="42B208A8"/>
    <w:rsid w:val="45960004"/>
    <w:rsid w:val="46F86693"/>
    <w:rsid w:val="47A37881"/>
    <w:rsid w:val="47F24951"/>
    <w:rsid w:val="481E5360"/>
    <w:rsid w:val="485C4F2C"/>
    <w:rsid w:val="489B4B75"/>
    <w:rsid w:val="49634BF7"/>
    <w:rsid w:val="4A1F5604"/>
    <w:rsid w:val="4A6B76DF"/>
    <w:rsid w:val="4D1B00DF"/>
    <w:rsid w:val="4FF57096"/>
    <w:rsid w:val="50E85F0B"/>
    <w:rsid w:val="5124386B"/>
    <w:rsid w:val="52F3051F"/>
    <w:rsid w:val="53C91D89"/>
    <w:rsid w:val="54F21A55"/>
    <w:rsid w:val="55617B80"/>
    <w:rsid w:val="56173FB4"/>
    <w:rsid w:val="561D501A"/>
    <w:rsid w:val="56515FE9"/>
    <w:rsid w:val="5A447D2A"/>
    <w:rsid w:val="5A85646B"/>
    <w:rsid w:val="5B3F6E48"/>
    <w:rsid w:val="5CB3223D"/>
    <w:rsid w:val="5CEF488A"/>
    <w:rsid w:val="5E40418F"/>
    <w:rsid w:val="5F442227"/>
    <w:rsid w:val="5F672D7E"/>
    <w:rsid w:val="607F7AD3"/>
    <w:rsid w:val="61AB7E9F"/>
    <w:rsid w:val="623A7395"/>
    <w:rsid w:val="627438C2"/>
    <w:rsid w:val="63814B5D"/>
    <w:rsid w:val="67AE50AE"/>
    <w:rsid w:val="680C7FB1"/>
    <w:rsid w:val="69403AAE"/>
    <w:rsid w:val="6A9B7D71"/>
    <w:rsid w:val="6AE954B5"/>
    <w:rsid w:val="6BA044C1"/>
    <w:rsid w:val="6C775AF2"/>
    <w:rsid w:val="6D576277"/>
    <w:rsid w:val="6E5E469C"/>
    <w:rsid w:val="6F0453DE"/>
    <w:rsid w:val="6F250725"/>
    <w:rsid w:val="6F395FEB"/>
    <w:rsid w:val="702F5003"/>
    <w:rsid w:val="717766ED"/>
    <w:rsid w:val="72625B8C"/>
    <w:rsid w:val="73BB4BC8"/>
    <w:rsid w:val="74607426"/>
    <w:rsid w:val="74C13C0D"/>
    <w:rsid w:val="76C91732"/>
    <w:rsid w:val="77DD02F3"/>
    <w:rsid w:val="79562EED"/>
    <w:rsid w:val="7AC124B5"/>
    <w:rsid w:val="7AF9322A"/>
    <w:rsid w:val="7B161079"/>
    <w:rsid w:val="7B6660C0"/>
    <w:rsid w:val="7CAF0D43"/>
    <w:rsid w:val="7CC12FE9"/>
    <w:rsid w:val="7CED43DB"/>
    <w:rsid w:val="7D0A0C4E"/>
    <w:rsid w:val="7DBB1CE2"/>
    <w:rsid w:val="7DBC3A33"/>
    <w:rsid w:val="7DFD69D9"/>
    <w:rsid w:val="7E683C3A"/>
    <w:rsid w:val="7E6C177D"/>
    <w:rsid w:val="7F341EF2"/>
    <w:rsid w:val="7FE6601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nhideWhenUsed="0" w:uiPriority="99"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ourier New" w:eastAsia="宋体" w:cs="Times New Roman"/>
      <w:kern w:val="2"/>
      <w:sz w:val="21"/>
      <w:szCs w:val="22"/>
      <w:lang w:val="en-US" w:eastAsia="zh-CN" w:bidi="ar-SA"/>
    </w:rPr>
  </w:style>
  <w:style w:type="character" w:default="1" w:styleId="9">
    <w:name w:val="Default Paragraph Font"/>
    <w:semiHidden/>
    <w:uiPriority w:val="99"/>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10"/>
    <w:uiPriority w:val="99"/>
    <w:pPr>
      <w:spacing w:line="380" w:lineRule="exact"/>
    </w:pPr>
    <w:rPr>
      <w:rFonts w:ascii="Times New Roman" w:hAnsi="Times New Roman"/>
      <w:sz w:val="24"/>
      <w:szCs w:val="24"/>
    </w:rPr>
  </w:style>
  <w:style w:type="paragraph" w:styleId="3">
    <w:name w:val="index 8"/>
    <w:basedOn w:val="1"/>
    <w:next w:val="1"/>
    <w:uiPriority w:val="99"/>
    <w:pPr>
      <w:jc w:val="left"/>
    </w:pPr>
    <w:rPr>
      <w:rFonts w:ascii="Times New Roman" w:hAnsi="Times New Roman"/>
    </w:rPr>
  </w:style>
  <w:style w:type="paragraph" w:styleId="4">
    <w:name w:val="annotation text"/>
    <w:basedOn w:val="1"/>
    <w:link w:val="11"/>
    <w:qFormat/>
    <w:uiPriority w:val="99"/>
    <w:pPr>
      <w:jc w:val="left"/>
    </w:pPr>
  </w:style>
  <w:style w:type="paragraph" w:styleId="5">
    <w:name w:val="footer"/>
    <w:basedOn w:val="1"/>
    <w:link w:val="12"/>
    <w:qFormat/>
    <w:uiPriority w:val="99"/>
    <w:pPr>
      <w:tabs>
        <w:tab w:val="center" w:pos="4153"/>
        <w:tab w:val="right" w:pos="8306"/>
      </w:tabs>
      <w:snapToGrid w:val="0"/>
      <w:jc w:val="left"/>
    </w:pPr>
    <w:rPr>
      <w:sz w:val="18"/>
    </w:rPr>
  </w:style>
  <w:style w:type="paragraph" w:styleId="6">
    <w:name w:val="header"/>
    <w:basedOn w:val="1"/>
    <w:link w:val="1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Body Text Char"/>
    <w:basedOn w:val="9"/>
    <w:link w:val="2"/>
    <w:semiHidden/>
    <w:qFormat/>
    <w:uiPriority w:val="99"/>
    <w:rPr>
      <w:rFonts w:ascii="宋体" w:hAnsi="Courier New"/>
    </w:rPr>
  </w:style>
  <w:style w:type="character" w:customStyle="1" w:styleId="11">
    <w:name w:val="Comment Text Char"/>
    <w:basedOn w:val="9"/>
    <w:link w:val="4"/>
    <w:semiHidden/>
    <w:qFormat/>
    <w:uiPriority w:val="99"/>
    <w:rPr>
      <w:rFonts w:ascii="宋体" w:hAnsi="Courier New"/>
    </w:rPr>
  </w:style>
  <w:style w:type="character" w:customStyle="1" w:styleId="12">
    <w:name w:val="Footer Char"/>
    <w:basedOn w:val="9"/>
    <w:link w:val="5"/>
    <w:semiHidden/>
    <w:qFormat/>
    <w:uiPriority w:val="99"/>
    <w:rPr>
      <w:rFonts w:ascii="宋体" w:hAnsi="Courier New"/>
      <w:sz w:val="18"/>
      <w:szCs w:val="18"/>
    </w:rPr>
  </w:style>
  <w:style w:type="character" w:customStyle="1" w:styleId="13">
    <w:name w:val="Header Char"/>
    <w:basedOn w:val="9"/>
    <w:link w:val="6"/>
    <w:semiHidden/>
    <w:qFormat/>
    <w:uiPriority w:val="99"/>
    <w:rPr>
      <w:rFonts w:ascii="宋体" w:hAnsi="Courier New"/>
      <w:sz w:val="18"/>
      <w:szCs w:val="18"/>
    </w:rPr>
  </w:style>
  <w:style w:type="paragraph" w:customStyle="1" w:styleId="14">
    <w:name w:val="Char Char Char Char Char Char1 Char"/>
    <w:basedOn w:val="1"/>
    <w:qFormat/>
    <w:uiPriority w:val="99"/>
    <w:rPr>
      <w:sz w:val="24"/>
      <w:szCs w:val="24"/>
    </w:rPr>
  </w:style>
  <w:style w:type="character" w:customStyle="1" w:styleId="15">
    <w:name w:val="font21"/>
    <w:basedOn w:val="9"/>
    <w:qFormat/>
    <w:uiPriority w:val="99"/>
    <w:rPr>
      <w:rFonts w:ascii="宋体" w:hAnsi="宋体" w:eastAsia="宋体" w:cs="宋体"/>
      <w:color w:val="000000"/>
      <w:sz w:val="24"/>
      <w:szCs w:val="24"/>
      <w:u w:val="none"/>
    </w:rPr>
  </w:style>
  <w:style w:type="character" w:customStyle="1" w:styleId="16">
    <w:name w:val="font31"/>
    <w:basedOn w:val="9"/>
    <w:qFormat/>
    <w:uiPriority w:val="99"/>
    <w:rPr>
      <w:rFonts w:ascii="Times New Roman" w:hAnsi="Times New Roman" w:cs="Times New Roman"/>
      <w:color w:val="000000"/>
      <w:sz w:val="22"/>
      <w:szCs w:val="22"/>
      <w:u w:val="none"/>
    </w:rPr>
  </w:style>
  <w:style w:type="character" w:customStyle="1" w:styleId="17">
    <w:name w:val="font41"/>
    <w:basedOn w:val="9"/>
    <w:qFormat/>
    <w:uiPriority w:val="99"/>
    <w:rPr>
      <w:rFonts w:ascii="宋体" w:hAnsi="宋体" w:eastAsia="宋体" w:cs="宋体"/>
      <w:color w:val="000000"/>
      <w:sz w:val="22"/>
      <w:szCs w:val="22"/>
      <w:u w:val="none"/>
    </w:rPr>
  </w:style>
  <w:style w:type="paragraph" w:customStyle="1" w:styleId="18">
    <w:name w:val="正文2"/>
    <w:basedOn w:val="1"/>
    <w:qFormat/>
    <w:uiPriority w:val="99"/>
    <w:pPr>
      <w:spacing w:before="156" w:line="360" w:lineRule="auto"/>
      <w:ind w:firstLine="510" w:firstLineChars="200"/>
    </w:pPr>
    <w:rPr>
      <w:sz w:val="24"/>
    </w:rPr>
  </w:style>
  <w:style w:type="character" w:customStyle="1" w:styleId="19">
    <w:name w:val="font11"/>
    <w:basedOn w:val="9"/>
    <w:qFormat/>
    <w:uiPriority w:val="99"/>
    <w:rPr>
      <w:rFonts w:ascii="宋体" w:hAnsi="宋体" w:eastAsia="宋体" w:cs="宋体"/>
      <w:color w:val="000000"/>
      <w:sz w:val="22"/>
      <w:szCs w:val="22"/>
      <w:u w:val="none"/>
    </w:rPr>
  </w:style>
  <w:style w:type="paragraph" w:customStyle="1" w:styleId="20">
    <w:name w:val="List Paragraph1"/>
    <w:basedOn w:val="1"/>
    <w:qFormat/>
    <w:uiPriority w:val="99"/>
    <w:pPr>
      <w:ind w:firstLine="420" w:firstLineChars="200"/>
    </w:pPr>
    <w:rPr>
      <w:rFonts w:ascii="Calibri" w:hAnsi="Calibri"/>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柳州市工人医院</Company>
  <Pages>3</Pages>
  <Words>1084</Words>
  <Characters>1109</Characters>
  <Lines>0</Lines>
  <Paragraphs>0</Paragraphs>
  <TotalTime>3</TotalTime>
  <ScaleCrop>false</ScaleCrop>
  <LinksUpToDate>false</LinksUpToDate>
  <CharactersWithSpaces>1163</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2016-03-02T06:46:00Z</dcterms:created>
  <dc:creator>Administrator</dc:creator>
  <cp:lastModifiedBy>Administrator</cp:lastModifiedBy>
  <cp:lastPrinted>2020-12-16T01:51:00Z</cp:lastPrinted>
  <dcterms:modified xsi:type="dcterms:W3CDTF">2023-01-06T08:59:32Z</dcterms:modified>
  <dc:title>关于西院门诊住院综合楼大堂采光井电动百叶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676BB8C8E330493DB527A03640A94E19</vt:lpwstr>
  </property>
</Properties>
</file>