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437"/>
        <w:jc w:val="center"/>
        <w:textAlignment w:val="auto"/>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柳州市工人医院</w:t>
      </w:r>
      <w:r>
        <w:rPr>
          <w:rFonts w:hint="eastAsia" w:asciiTheme="minorEastAsia" w:hAnsiTheme="minorEastAsia" w:eastAsiaTheme="minorEastAsia" w:cstheme="minorEastAsia"/>
          <w:b/>
          <w:bCs/>
          <w:color w:val="auto"/>
          <w:sz w:val="32"/>
          <w:szCs w:val="32"/>
          <w:lang w:val="en-US" w:eastAsia="zh-CN"/>
        </w:rPr>
        <w:t>总院、鱼峰院区食堂服务</w:t>
      </w:r>
      <w:r>
        <w:rPr>
          <w:rFonts w:hint="eastAsia" w:asciiTheme="minorEastAsia" w:hAnsiTheme="minorEastAsia" w:eastAsiaTheme="minorEastAsia" w:cstheme="minorEastAsia"/>
          <w:b/>
          <w:bCs/>
          <w:color w:val="auto"/>
          <w:sz w:val="32"/>
          <w:szCs w:val="32"/>
        </w:rPr>
        <w:t>外包项目</w:t>
      </w:r>
      <w:r>
        <w:rPr>
          <w:rFonts w:hint="eastAsia" w:asciiTheme="minorEastAsia" w:hAnsiTheme="minorEastAsia" w:eastAsiaTheme="minorEastAsia" w:cstheme="minorEastAsia"/>
          <w:b/>
          <w:bCs/>
          <w:color w:val="auto"/>
          <w:sz w:val="32"/>
          <w:szCs w:val="32"/>
          <w:lang w:val="en-US" w:eastAsia="zh-CN"/>
        </w:rPr>
        <w:t>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柳州市工人医院总院、鱼峰院区食堂服务</w:t>
      </w:r>
      <w:r>
        <w:rPr>
          <w:rFonts w:hint="eastAsia" w:ascii="仿宋" w:hAnsi="仿宋" w:eastAsia="仿宋" w:cs="仿宋"/>
          <w:b w:val="0"/>
          <w:bCs w:val="0"/>
          <w:color w:val="auto"/>
          <w:sz w:val="28"/>
          <w:szCs w:val="28"/>
        </w:rPr>
        <w:t>外包项目</w:t>
      </w:r>
      <w:r>
        <w:rPr>
          <w:rFonts w:hint="eastAsia" w:ascii="仿宋" w:hAnsi="仿宋" w:eastAsia="仿宋" w:cs="仿宋"/>
          <w:b w:val="0"/>
          <w:bCs w:val="0"/>
          <w:color w:val="auto"/>
          <w:sz w:val="28"/>
          <w:szCs w:val="28"/>
          <w:lang w:val="en-US" w:eastAsia="zh-CN"/>
        </w:rPr>
        <w:t>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我院总院、鱼峰院区食堂服务外包合同即将到期，现需重新启动相关招标程序，招标服务商</w:t>
      </w:r>
      <w:r>
        <w:rPr>
          <w:rFonts w:hint="eastAsia" w:ascii="仿宋" w:hAnsi="仿宋" w:eastAsia="仿宋" w:cs="仿宋"/>
          <w:b w:val="0"/>
          <w:bCs w:val="0"/>
          <w:color w:val="auto"/>
          <w:sz w:val="28"/>
          <w:szCs w:val="28"/>
        </w:rPr>
        <w:t>结合我院实际求的</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派遣</w:t>
      </w:r>
      <w:r>
        <w:rPr>
          <w:rFonts w:hint="eastAsia" w:ascii="仿宋" w:hAnsi="仿宋" w:eastAsia="仿宋" w:cs="仿宋"/>
          <w:b w:val="0"/>
          <w:bCs w:val="0"/>
          <w:color w:val="auto"/>
          <w:sz w:val="28"/>
          <w:szCs w:val="28"/>
          <w:lang w:eastAsia="zh-CN"/>
        </w:rPr>
        <w:t>一</w:t>
      </w:r>
      <w:r>
        <w:rPr>
          <w:rFonts w:hint="eastAsia" w:ascii="仿宋" w:hAnsi="仿宋" w:eastAsia="仿宋" w:cs="仿宋"/>
          <w:b w:val="0"/>
          <w:bCs w:val="0"/>
          <w:color w:val="auto"/>
          <w:sz w:val="28"/>
          <w:szCs w:val="28"/>
          <w:lang w:val="en-US" w:eastAsia="zh-CN"/>
        </w:rPr>
        <w:t>支</w:t>
      </w:r>
      <w:r>
        <w:rPr>
          <w:rFonts w:hint="eastAsia" w:ascii="仿宋" w:hAnsi="仿宋" w:eastAsia="仿宋" w:cs="仿宋"/>
          <w:b w:val="0"/>
          <w:bCs w:val="0"/>
          <w:color w:val="auto"/>
          <w:sz w:val="28"/>
          <w:szCs w:val="28"/>
        </w:rPr>
        <w:t>优秀的餐饮</w:t>
      </w:r>
      <w:r>
        <w:rPr>
          <w:rFonts w:hint="eastAsia" w:ascii="仿宋" w:hAnsi="仿宋" w:eastAsia="仿宋" w:cs="仿宋"/>
          <w:b w:val="0"/>
          <w:bCs w:val="0"/>
          <w:color w:val="auto"/>
          <w:sz w:val="28"/>
          <w:szCs w:val="28"/>
          <w:lang w:eastAsia="zh-CN"/>
        </w:rPr>
        <w:t>技术</w:t>
      </w:r>
      <w:r>
        <w:rPr>
          <w:rFonts w:hint="eastAsia" w:ascii="仿宋" w:hAnsi="仿宋" w:eastAsia="仿宋" w:cs="仿宋"/>
          <w:b w:val="0"/>
          <w:bCs w:val="0"/>
          <w:color w:val="auto"/>
          <w:sz w:val="28"/>
          <w:szCs w:val="28"/>
        </w:rPr>
        <w:t>管理</w:t>
      </w:r>
      <w:r>
        <w:rPr>
          <w:rFonts w:hint="eastAsia" w:ascii="仿宋" w:hAnsi="仿宋" w:eastAsia="仿宋" w:cs="仿宋"/>
          <w:b w:val="0"/>
          <w:bCs w:val="0"/>
          <w:color w:val="auto"/>
          <w:sz w:val="28"/>
          <w:szCs w:val="28"/>
          <w:lang w:eastAsia="zh-CN"/>
        </w:rPr>
        <w:t>团队，</w:t>
      </w:r>
      <w:r>
        <w:rPr>
          <w:rFonts w:hint="eastAsia" w:ascii="仿宋" w:hAnsi="仿宋" w:eastAsia="仿宋" w:cs="仿宋"/>
          <w:b w:val="0"/>
          <w:bCs w:val="0"/>
          <w:color w:val="auto"/>
          <w:sz w:val="28"/>
          <w:szCs w:val="28"/>
          <w:lang w:val="en-US" w:eastAsia="zh-CN"/>
        </w:rPr>
        <w:t>负责总院、鱼峰院区食堂服务外包项目经营。</w:t>
      </w:r>
      <w:r>
        <w:rPr>
          <w:rFonts w:hint="eastAsia" w:ascii="仿宋" w:hAnsi="仿宋" w:eastAsia="仿宋" w:cs="仿宋"/>
          <w:b w:val="0"/>
          <w:bCs w:val="0"/>
          <w:color w:val="auto"/>
          <w:sz w:val="28"/>
          <w:szCs w:val="28"/>
          <w:lang w:eastAsia="zh-CN"/>
        </w:rPr>
        <w:t>满足医院餐饮需求，</w:t>
      </w:r>
      <w:r>
        <w:rPr>
          <w:rFonts w:hint="eastAsia" w:ascii="仿宋" w:hAnsi="仿宋" w:eastAsia="仿宋" w:cs="仿宋"/>
          <w:b w:val="0"/>
          <w:bCs w:val="0"/>
          <w:color w:val="auto"/>
          <w:sz w:val="28"/>
          <w:szCs w:val="28"/>
        </w:rPr>
        <w:t>提高职工和患者对餐饮服务的满意</w:t>
      </w:r>
      <w:r>
        <w:rPr>
          <w:rFonts w:hint="eastAsia" w:ascii="仿宋" w:hAnsi="仿宋" w:eastAsia="仿宋" w:cs="仿宋"/>
          <w:b w:val="0"/>
          <w:bCs w:val="0"/>
          <w:color w:val="auto"/>
          <w:sz w:val="28"/>
          <w:szCs w:val="28"/>
          <w:lang w:val="en-US" w:eastAsia="zh-CN"/>
        </w:rPr>
        <w:t>度</w:t>
      </w:r>
      <w:r>
        <w:rPr>
          <w:rFonts w:hint="eastAsia" w:ascii="仿宋" w:hAnsi="仿宋" w:eastAsia="仿宋" w:cs="仿宋"/>
          <w:b w:val="0"/>
          <w:bCs w:val="0"/>
          <w:color w:val="auto"/>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食堂资质要求需</w:t>
      </w:r>
      <w:r>
        <w:rPr>
          <w:rFonts w:hint="eastAsia" w:ascii="仿宋" w:hAnsi="仿宋" w:eastAsia="仿宋" w:cs="仿宋"/>
          <w:b w:val="0"/>
          <w:bCs w:val="0"/>
          <w:color w:val="auto"/>
          <w:sz w:val="28"/>
          <w:szCs w:val="28"/>
        </w:rPr>
        <w:t>具有餐饮企业经营管理资质。（营业执照和食品经营许可证</w:t>
      </w:r>
      <w:r>
        <w:rPr>
          <w:rFonts w:hint="eastAsia" w:ascii="仿宋" w:hAnsi="仿宋" w:eastAsia="仿宋" w:cs="仿宋"/>
          <w:b w:val="0"/>
          <w:bCs w:val="0"/>
          <w:color w:val="auto"/>
          <w:sz w:val="28"/>
          <w:szCs w:val="28"/>
          <w:lang w:val="en-US" w:eastAsia="zh-CN"/>
        </w:rPr>
        <w:t>和食品流通（经营）许可证等</w:t>
      </w:r>
      <w:r>
        <w:rPr>
          <w:rFonts w:hint="eastAsia" w:ascii="仿宋" w:hAnsi="仿宋" w:eastAsia="仿宋" w:cs="仿宋"/>
          <w:b w:val="0"/>
          <w:bCs w:val="0"/>
          <w:color w:val="auto"/>
          <w:sz w:val="28"/>
          <w:szCs w:val="28"/>
        </w:rPr>
        <w:t>相关材料支撑</w:t>
      </w:r>
      <w:r>
        <w:rPr>
          <w:rFonts w:hint="eastAsia" w:ascii="仿宋" w:hAnsi="仿宋" w:eastAsia="仿宋" w:cs="仿宋"/>
          <w:b w:val="0"/>
          <w:bCs w:val="0"/>
          <w:color w:val="auto"/>
          <w:sz w:val="28"/>
          <w:szCs w:val="28"/>
          <w:lang w:eastAsia="zh-CN"/>
        </w:rPr>
        <w:t>，项目内容范围必须包括餐饮经营和管理、证照必须在有效期内</w:t>
      </w:r>
      <w:r>
        <w:rPr>
          <w:rFonts w:hint="eastAsia" w:ascii="仿宋" w:hAnsi="仿宋" w:eastAsia="仿宋" w:cs="仿宋"/>
          <w:b w:val="0"/>
          <w:bCs w:val="0"/>
          <w:color w:val="auto"/>
          <w:sz w:val="28"/>
          <w:szCs w:val="28"/>
        </w:rPr>
        <w:t>）</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未被列入失信被执行人、重大税收违法案件当事人名单。</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拥有较高规格的餐饮管理企业并具有经营管理大型食堂的丰富经验，自有品牌拥有较高社会影响力，餐饮食品风味特色能在一定区域形成良好口碑。</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有管理输出经验和成功案例。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本项目不接受联合体投标、分包及转包。</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工作范围要求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1、按医院要求负责总院食堂、鱼峰食堂的供餐要求；（职工餐、营养餐、招待餐、体检餐、会议餐、特殊病人餐等）。</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2、负责原材料的验收、保管、使用、杜绝浪费偷窃。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3、负责食堂的环境卫生，餐厨垃圾的回收等；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4、负责食堂设备的使用及维护。</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5、保证食品安全、多样化、提高员工满意度。</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6、负责成本核算，做到收支平衡。</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7、服从医院管理及监管人员工作安排。</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8、每月做满意度调查，不断整改，满意度不断提升。</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管理服务要求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总体要求。提供优秀的食堂现场管理方案，优秀的管理团队及稳定的工作人员，避免出现大的人员变动，有应急的管理流程，有相对应的人员储备；根据医院及餐饮要求制定相关管理制度流程，做到管理有序、服务标准、流程规范、品种多样、食品安全管理有保障，使医院食堂管理手段达到先进的科技水平。</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2.制定服务质量控制方案。制定食堂员工服务质量规范和奖惩要求，增强质量意识，确保食品安全。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3.制定卫生管理控制方案。建立健全食堂食品卫生系列管理制度，从原材料验收、保管、加工到出售各环节的卫生管理进行控制，消除卫生安全隐患。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4.制定食品保存管理方案。根据食品特点，结合医院经营场地，合理规划，制定食堂食品的保存管理方案，确保食品存放安全、规范、有序。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经营品种及价格方案。根据具体需求设计定制服务范围，并做到有计划的更新和不断丰富各类菜品，打造具有人文关怀和文化特色的餐食饮品。同时，加强对食堂整体经营业务的管理，制定有效的成本控制方案，对菜品及价格进行有效控制，菜品价格及菜谱方案要罗列出清单。</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6.人员职责与培训计划。确定人员岗位职责，并制定培训计划对各级管理人员、厨师、厨房人员和员工进行业务培训，对日常工作进行指导。</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7.应急管理预案。制订食品安全和厨房设施设备突发故障等各项突发事件应急预案并对相关人员进行业务培训。</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8.加强投诉与满意度控制。结合医院实际制定切实可行的方案和措施，不断提高员工和患者就餐满意度尽量减少或避免投诉事件的发生。</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9.每月进行监管评分，不达标按照监管评分要求进行处罚。</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4"/>
          <w:szCs w:val="24"/>
          <w:lang w:val="en-US" w:eastAsia="zh-CN"/>
        </w:rPr>
      </w:pPr>
      <w:r>
        <w:rPr>
          <w:rFonts w:hint="eastAsia" w:ascii="仿宋" w:hAnsi="仿宋" w:eastAsia="仿宋" w:cs="仿宋"/>
          <w:b w:val="0"/>
          <w:bCs w:val="0"/>
          <w:color w:val="auto"/>
          <w:sz w:val="28"/>
          <w:szCs w:val="28"/>
          <w:lang w:val="en-US" w:eastAsia="zh-CN"/>
        </w:rPr>
        <w:t>10.在合同期内发生任何不良事故由外包公司承担全部责任，如上级检查不合格，发生食品事件等。</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岗位设置要求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根据2022年的工作情况制定了以下的岗位人员明细表。</w:t>
      </w:r>
    </w:p>
    <w:tbl>
      <w:tblPr>
        <w:tblStyle w:val="5"/>
        <w:tblW w:w="9220" w:type="dxa"/>
        <w:tblInd w:w="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2"/>
        <w:gridCol w:w="27"/>
        <w:gridCol w:w="2694"/>
        <w:gridCol w:w="12"/>
        <w:gridCol w:w="2163"/>
        <w:gridCol w:w="1891"/>
        <w:gridCol w:w="12"/>
        <w:gridCol w:w="1867"/>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 w:hRule="atLeast"/>
        </w:trPr>
        <w:tc>
          <w:tcPr>
            <w:tcW w:w="922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4"/>
                <w:szCs w:val="24"/>
                <w:u w:val="none"/>
                <w:lang w:val="en-US" w:eastAsia="zh-CN" w:bidi="ar"/>
              </w:rPr>
              <w:t>表1：总院职工食堂人员明细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布置窗口</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岗位</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人数安排</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大锅菜系列</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烧卤饭系列套餐</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米粉系列</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风味小炒系列</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hAnsi="宋体" w:eastAsia="宋体" w:cs="宋体"/>
                <w:i w:val="0"/>
                <w:color w:val="000000"/>
                <w:sz w:val="22"/>
                <w:szCs w:val="22"/>
                <w:u w:val="none"/>
                <w:lang w:val="en-US" w:eastAsia="zh-CN"/>
              </w:rPr>
              <w:t>6</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砂锅饭</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3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红案厨师</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厨师长</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73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厨师</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hAnsi="宋体" w:eastAsia="宋体" w:cs="宋体"/>
                <w:i w:val="0"/>
                <w:color w:val="000000"/>
                <w:sz w:val="22"/>
                <w:szCs w:val="22"/>
                <w:u w:val="none"/>
                <w:lang w:val="en-US" w:eastAsia="zh-CN"/>
              </w:rPr>
              <w:t>5</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白案厨师</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面点师</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hAnsi="宋体" w:eastAsia="宋体" w:cs="宋体"/>
                <w:i w:val="0"/>
                <w:color w:val="000000"/>
                <w:sz w:val="22"/>
                <w:szCs w:val="22"/>
                <w:u w:val="none"/>
                <w:lang w:val="en-US" w:eastAsia="zh-CN"/>
              </w:rPr>
              <w:t>4</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洗消间及大厅服务员</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切配</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兼送餐</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收银</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兼质检</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hAnsi="宋体" w:eastAsia="宋体" w:cs="宋体"/>
                <w:i w:val="0"/>
                <w:color w:val="000000"/>
                <w:sz w:val="22"/>
                <w:szCs w:val="22"/>
                <w:u w:val="none"/>
                <w:lang w:val="en-US" w:eastAsia="zh-CN"/>
              </w:rPr>
              <w:t>39</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922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4"/>
                <w:szCs w:val="24"/>
                <w:u w:val="none"/>
                <w:lang w:val="en-US" w:eastAsia="zh-CN" w:bidi="ar"/>
              </w:rPr>
              <w:t>表2：总院营养食堂人员明细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布置窗口</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岗位</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人数安排</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大锅菜系列</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烧卤饭系列套餐</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风味小炒系列</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科室楼层送餐</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送餐员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3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红案厨师</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厨师长</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3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厨师</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白案厨师</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面点师</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洗消间及大厅服务员</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服务员</w:t>
            </w: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切配</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收银</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副主任</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7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9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05" w:hRule="atLeast"/>
        </w:trPr>
        <w:tc>
          <w:tcPr>
            <w:tcW w:w="920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b/>
                <w:bCs/>
                <w:i w:val="0"/>
                <w:color w:val="000000"/>
                <w:kern w:val="0"/>
                <w:sz w:val="24"/>
                <w:szCs w:val="24"/>
                <w:u w:val="none"/>
                <w:lang w:val="en-US" w:eastAsia="zh-CN" w:bidi="ar"/>
              </w:rPr>
              <w:t>表3：鱼峰院区食堂人员明细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布置窗口</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岗位</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人数安排</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红案厨师</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厨师长</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厨师</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白案师傅</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面点师傅</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大锅菜系列</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风味小炒系列</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烧卤饭系列套餐</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切配</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收银</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职工收银、营养餐收银</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科室楼层送餐</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服务员</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消杀间及大厅服务员</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服务员</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副主任</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375" w:hRule="atLeast"/>
        </w:trPr>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报价要求和结算方式</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1.供应商应根据招标文件要求拟投入服务人员测算进行人员单价报价和年度总报价。</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2.报价应包含但不仅限于全部人员工资、养老保险、失业保险、工伤保险、医疗保险、生育保险、人身意外伤害保险费、加班费、管理费、税金等所有费用的价格。</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3.结算方式：按季度结算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合同年限要求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bCs/>
          <w:color w:val="auto"/>
          <w:sz w:val="28"/>
          <w:szCs w:val="28"/>
          <w:lang w:val="en-US" w:eastAsia="zh-CN"/>
        </w:rPr>
        <w:t>合同期3年，</w:t>
      </w:r>
      <w:r>
        <w:rPr>
          <w:rFonts w:hint="eastAsia" w:ascii="仿宋" w:hAnsi="仿宋" w:eastAsia="仿宋" w:cs="仿宋"/>
          <w:b w:val="0"/>
          <w:bCs w:val="0"/>
          <w:color w:val="auto"/>
          <w:sz w:val="28"/>
          <w:szCs w:val="28"/>
          <w:lang w:val="en-US" w:eastAsia="zh-CN"/>
        </w:rPr>
        <w:t>试用期为三个月，如试用期内任何一个月评分不达90分，院方有权单方面终止合同。同时合同实行一年一签。每年进行满意度考核，考核合格续签合同，考核不合格则终止合同。</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务商遴选方式</w:t>
      </w:r>
    </w:p>
    <w:p>
      <w:pPr>
        <w:pStyle w:val="4"/>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kern w:val="2"/>
          <w:sz w:val="28"/>
          <w:szCs w:val="28"/>
          <w:highlight w:val="none"/>
          <w:lang w:val="en-US" w:eastAsia="zh-CN" w:bidi="ar-SA"/>
        </w:rPr>
        <w:t>总院、鱼峰院区服务外包商。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现场踏勘要求</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各投标人可按采购单位统一组织安排，到柳州市工人医院总院、鱼峰院区进行实地勘察（逾期不到不再单独组织踏勘）对现场进行了解。因中标人勘察有误造成无法按采购单位要求实施的将被拒绝验收，引起的一切后果，均由中标人承担全部赔付责任。踏勘时间另行通知，联系人黄龙查：18377211376</w:t>
      </w:r>
      <w:r>
        <w:rPr>
          <w:rFonts w:hint="eastAsia" w:ascii="仿宋" w:hAnsi="仿宋" w:eastAsia="仿宋" w:cs="仿宋"/>
          <w:b w:val="0"/>
          <w:bCs w:val="0"/>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bookmarkStart w:id="0" w:name="_GoBack"/>
      <w:bookmarkEnd w:id="0"/>
    </w:p>
    <w:p>
      <w:pPr>
        <w:keepNext/>
        <w:keepLines/>
        <w:spacing w:before="120" w:beforeLines="50" w:after="120" w:afterLines="50" w:line="360" w:lineRule="auto"/>
        <w:jc w:val="center"/>
        <w:outlineLvl w:val="1"/>
        <w:rPr>
          <w:rFonts w:hint="eastAsia" w:ascii="Arial" w:hAnsi="Arial" w:eastAsia="宋体" w:cs="Times New Roman"/>
          <w:b/>
          <w:bCs/>
          <w:sz w:val="36"/>
          <w:szCs w:val="36"/>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DB768"/>
    <w:multiLevelType w:val="singleLevel"/>
    <w:tmpl w:val="D92DB768"/>
    <w:lvl w:ilvl="0" w:tentative="0">
      <w:start w:val="1"/>
      <w:numFmt w:val="decimal"/>
      <w:suff w:val="nothing"/>
      <w:lvlText w:val="%1、"/>
      <w:lvlJc w:val="left"/>
    </w:lvl>
  </w:abstractNum>
  <w:abstractNum w:abstractNumId="1">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59EF"/>
    <w:rsid w:val="0E5D5F75"/>
    <w:rsid w:val="123268EA"/>
    <w:rsid w:val="18A001F1"/>
    <w:rsid w:val="1EA35638"/>
    <w:rsid w:val="246664F4"/>
    <w:rsid w:val="265F3EDF"/>
    <w:rsid w:val="29AB15D2"/>
    <w:rsid w:val="33784D69"/>
    <w:rsid w:val="3F570982"/>
    <w:rsid w:val="491207CF"/>
    <w:rsid w:val="53434E0F"/>
    <w:rsid w:val="5C1C15A6"/>
    <w:rsid w:val="7D3B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Cs w:val="21"/>
    </w:rPr>
  </w:style>
  <w:style w:type="paragraph" w:styleId="3">
    <w:name w:val="Body Text"/>
    <w:basedOn w:val="1"/>
    <w:qFormat/>
    <w:uiPriority w:val="0"/>
    <w:pPr>
      <w:spacing w:after="120"/>
    </w:pPr>
    <w:rPr>
      <w:rFonts w:ascii="Times New Roman" w:hAnsi="Times New Roman"/>
      <w:sz w:val="36"/>
      <w:szCs w:val="24"/>
    </w:rPr>
  </w:style>
  <w:style w:type="paragraph" w:styleId="4">
    <w:name w:val="Plain Text"/>
    <w:basedOn w:val="1"/>
    <w:qFormat/>
    <w:uiPriority w:val="0"/>
    <w:rPr>
      <w:rFonts w:ascii="宋体" w:hAnsi="Courier New"/>
      <w:szCs w:val="20"/>
    </w:rPr>
  </w:style>
  <w:style w:type="paragraph" w:customStyle="1" w:styleId="7">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2022-10-13T03:43:00Z</dcterms:created>
  <dc:creator>Administrator</dc:creator>
  <cp:lastModifiedBy>Administrator</cp:lastModifiedBy>
  <dcterms:modified xsi:type="dcterms:W3CDTF">2022-11-22T08:21:35Z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