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宋体" w:hAnsi="宋体" w:cs="仿宋_GB2312"/>
          <w:b/>
          <w:szCs w:val="21"/>
        </w:rPr>
      </w:pPr>
      <w:r>
        <w:rPr>
          <w:rFonts w:hint="eastAsia" w:ascii="宋体" w:hAnsi="宋体" w:cs="仿宋_GB2312"/>
          <w:b/>
          <w:szCs w:val="21"/>
        </w:rPr>
        <w:t>用车需求</w:t>
      </w:r>
      <w:bookmarkStart w:id="0" w:name="_GoBack"/>
      <w:bookmarkEnd w:id="0"/>
    </w:p>
    <w:p>
      <w:pPr>
        <w:spacing w:line="480" w:lineRule="exact"/>
        <w:jc w:val="center"/>
        <w:rPr>
          <w:rFonts w:ascii="宋体" w:hAnsi="宋体" w:cs="仿宋_GB2312"/>
          <w:b/>
          <w:szCs w:val="21"/>
        </w:rPr>
      </w:pPr>
      <w:r>
        <w:rPr>
          <w:rFonts w:hint="eastAsia" w:ascii="宋体" w:hAnsi="宋体" w:cs="仿宋_GB2312"/>
          <w:b/>
          <w:szCs w:val="21"/>
        </w:rPr>
        <w:t>需求一:柳州市区内临时租车（单位：元）</w:t>
      </w:r>
    </w:p>
    <w:tbl>
      <w:tblPr>
        <w:tblStyle w:val="4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425"/>
        <w:gridCol w:w="821"/>
        <w:gridCol w:w="820"/>
        <w:gridCol w:w="820"/>
        <w:gridCol w:w="1222"/>
        <w:gridCol w:w="1222"/>
        <w:gridCol w:w="82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车型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品牌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使用年限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行车里程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每公里基准运价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每小时基准运价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半天费用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一天费用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5座轿车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大众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5座越野车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哈佛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7座商务车/旅行车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宝骏730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传祺GM8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别克GL8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9座中巴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宇通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14座中巴车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金龙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19座中巴车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金旅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35-39座中巴车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金旅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50-55座中巴车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宇通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 w:eastAsiaTheme="minorEastAsia"/>
                <w:b/>
                <w:bCs/>
                <w:sz w:val="20"/>
                <w:szCs w:val="20"/>
              </w:rPr>
            </w:pPr>
            <w:r>
              <w:rPr>
                <w:rFonts w:hint="eastAsia" w:cs="仿宋_GB2312" w:asciiTheme="minorEastAsia" w:hAnsiTheme="minorEastAsia" w:eastAsiaTheme="minorEastAsia"/>
                <w:b/>
                <w:bCs/>
                <w:sz w:val="20"/>
                <w:szCs w:val="20"/>
              </w:rPr>
              <w:t>　</w:t>
            </w:r>
          </w:p>
        </w:tc>
      </w:tr>
    </w:tbl>
    <w:p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报价说明：（1）柳州市内用车范围（含沙塘）为环城高速路内，不含在环城高速路上行车。如果用确实有需要驶上环城高速路的，可另行商定所加收费用。（2）报价包</w:t>
      </w:r>
      <w:r>
        <w:rPr>
          <w:rFonts w:hint="eastAsia" w:ascii="宋体" w:hAnsi="宋体"/>
          <w:szCs w:val="21"/>
        </w:rPr>
        <w:t>含税费、燃油费、驾驶服务费等。（3）如果选择按里程计费的，起租运价最低按25公里计。（4）如果选择按时间计费的，7座以下（含7座）车辆起租运价最低按2小时计，7座以上车辆起租运价至少按半天计。</w:t>
      </w:r>
      <w:r>
        <w:rPr>
          <w:rFonts w:hint="eastAsia" w:ascii="宋体" w:hAnsi="宋体"/>
          <w:color w:val="000000"/>
          <w:szCs w:val="21"/>
        </w:rPr>
        <w:t>（5）若增加其他车型，运价参照表列相近车型。（6）用车半天：时间</w:t>
      </w:r>
      <w:r>
        <w:rPr>
          <w:rFonts w:hint="eastAsia" w:ascii="微软雅黑" w:hAnsi="微软雅黑"/>
          <w:color w:val="000000"/>
          <w:szCs w:val="21"/>
        </w:rPr>
        <w:t>&lt;</w:t>
      </w:r>
      <w:r>
        <w:rPr>
          <w:rFonts w:hint="eastAsia" w:ascii="宋体" w:hAnsi="宋体"/>
          <w:color w:val="000000"/>
          <w:szCs w:val="21"/>
        </w:rPr>
        <w:t>4小时，用车里程</w:t>
      </w:r>
      <w:r>
        <w:rPr>
          <w:rFonts w:hint="eastAsia" w:ascii="微软雅黑" w:hAnsi="微软雅黑"/>
          <w:color w:val="000000"/>
          <w:szCs w:val="21"/>
        </w:rPr>
        <w:t>&lt;</w:t>
      </w:r>
      <w:r>
        <w:rPr>
          <w:rFonts w:hint="eastAsia" w:ascii="宋体" w:hAnsi="宋体"/>
          <w:color w:val="000000"/>
          <w:szCs w:val="21"/>
        </w:rPr>
        <w:t>50公里；用车一天：时间</w:t>
      </w:r>
      <w:r>
        <w:rPr>
          <w:rFonts w:hint="eastAsia" w:ascii="微软雅黑" w:hAnsi="微软雅黑"/>
          <w:color w:val="000000"/>
          <w:szCs w:val="21"/>
        </w:rPr>
        <w:t>&gt;</w:t>
      </w:r>
      <w:r>
        <w:rPr>
          <w:rFonts w:hint="eastAsia" w:ascii="宋体" w:hAnsi="宋体"/>
          <w:color w:val="000000"/>
          <w:szCs w:val="21"/>
        </w:rPr>
        <w:t>4小时</w:t>
      </w:r>
      <w:r>
        <w:rPr>
          <w:rFonts w:hint="eastAsia" w:ascii="宋体" w:hAnsi="宋体"/>
          <w:color w:val="000000"/>
          <w:szCs w:val="21"/>
          <w:lang w:eastAsia="zh-CN"/>
        </w:rPr>
        <w:t>，</w:t>
      </w:r>
      <w:r>
        <w:rPr>
          <w:rFonts w:hint="eastAsia" w:ascii="微软雅黑" w:hAnsi="微软雅黑"/>
          <w:color w:val="000000"/>
          <w:szCs w:val="21"/>
        </w:rPr>
        <w:t>&lt;</w:t>
      </w:r>
      <w:r>
        <w:rPr>
          <w:rFonts w:hint="eastAsia" w:ascii="宋体" w:hAnsi="宋体"/>
          <w:color w:val="000000"/>
          <w:szCs w:val="21"/>
        </w:rPr>
        <w:t>8小时</w:t>
      </w:r>
      <w:r>
        <w:rPr>
          <w:rFonts w:hint="eastAsia" w:ascii="黑体" w:hAnsi="黑体" w:eastAsia="黑体"/>
          <w:color w:val="000000"/>
          <w:szCs w:val="21"/>
        </w:rPr>
        <w:t>，用车里程&lt;100公里。</w:t>
      </w:r>
      <w:r>
        <w:rPr>
          <w:rFonts w:hint="eastAsia" w:ascii="宋体" w:hAnsi="宋体"/>
          <w:color w:val="000000"/>
          <w:szCs w:val="21"/>
        </w:rPr>
        <w:t>(</w:t>
      </w:r>
      <w:r>
        <w:rPr>
          <w:rFonts w:ascii="宋体" w:hAnsi="宋体"/>
          <w:color w:val="000000"/>
          <w:szCs w:val="21"/>
        </w:rPr>
        <w:t>7)</w:t>
      </w:r>
      <w:r>
        <w:rPr>
          <w:rFonts w:hint="eastAsia" w:ascii="宋体" w:hAnsi="宋体"/>
          <w:color w:val="000000"/>
          <w:szCs w:val="21"/>
        </w:rPr>
        <w:t>地域</w:t>
      </w:r>
      <w:r>
        <w:rPr>
          <w:rFonts w:ascii="宋体" w:hAnsi="宋体"/>
          <w:color w:val="000000"/>
          <w:szCs w:val="21"/>
        </w:rPr>
        <w:t>之间的距离（</w:t>
      </w:r>
      <w:r>
        <w:rPr>
          <w:rFonts w:hint="eastAsia" w:ascii="宋体" w:hAnsi="宋体"/>
          <w:color w:val="000000"/>
          <w:szCs w:val="21"/>
        </w:rPr>
        <w:t>公里数</w:t>
      </w:r>
      <w:r>
        <w:rPr>
          <w:rFonts w:ascii="宋体" w:hAnsi="宋体"/>
          <w:color w:val="000000"/>
          <w:szCs w:val="21"/>
        </w:rPr>
        <w:t>）</w:t>
      </w:r>
      <w:r>
        <w:rPr>
          <w:rFonts w:hint="eastAsia" w:ascii="宋体" w:hAnsi="宋体"/>
          <w:color w:val="000000"/>
          <w:szCs w:val="21"/>
        </w:rPr>
        <w:t>参照</w:t>
      </w:r>
      <w:r>
        <w:rPr>
          <w:rFonts w:ascii="宋体" w:hAnsi="宋体"/>
          <w:color w:val="000000"/>
          <w:szCs w:val="21"/>
        </w:rPr>
        <w:t>系统导航数据为标准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rPr>
          <w:rFonts w:ascii="黑体" w:hAnsi="黑体" w:eastAsia="黑体"/>
          <w:color w:val="000000"/>
          <w:szCs w:val="21"/>
        </w:rPr>
      </w:pPr>
    </w:p>
    <w:p>
      <w:pPr>
        <w:spacing w:line="520" w:lineRule="exact"/>
        <w:jc w:val="center"/>
        <w:rPr>
          <w:rFonts w:ascii="宋体" w:hAnsi="宋体" w:cs="仿宋_GB2312"/>
          <w:b/>
          <w:szCs w:val="21"/>
        </w:rPr>
      </w:pPr>
    </w:p>
    <w:p>
      <w:pPr>
        <w:spacing w:line="520" w:lineRule="exact"/>
        <w:jc w:val="center"/>
        <w:rPr>
          <w:rFonts w:ascii="宋体" w:hAnsi="宋体" w:cs="仿宋_GB2312"/>
          <w:b/>
          <w:szCs w:val="21"/>
        </w:rPr>
      </w:pPr>
    </w:p>
    <w:p>
      <w:pPr>
        <w:spacing w:line="520" w:lineRule="exact"/>
        <w:jc w:val="center"/>
        <w:rPr>
          <w:rFonts w:ascii="宋体" w:hAnsi="宋体" w:cs="仿宋_GB2312"/>
          <w:b/>
          <w:szCs w:val="21"/>
        </w:rPr>
      </w:pPr>
    </w:p>
    <w:p>
      <w:pPr>
        <w:spacing w:line="520" w:lineRule="exact"/>
        <w:jc w:val="center"/>
        <w:rPr>
          <w:rFonts w:ascii="宋体" w:hAnsi="宋体" w:cs="仿宋_GB2312"/>
          <w:b/>
          <w:szCs w:val="21"/>
        </w:rPr>
      </w:pPr>
      <w:r>
        <w:rPr>
          <w:rFonts w:hint="eastAsia" w:ascii="宋体" w:hAnsi="宋体" w:cs="仿宋_GB2312"/>
          <w:b/>
          <w:szCs w:val="21"/>
        </w:rPr>
        <w:t>需求二:柳州市区内固定线路租车（单位：元/天）</w:t>
      </w:r>
    </w:p>
    <w:tbl>
      <w:tblPr>
        <w:tblStyle w:val="4"/>
        <w:tblW w:w="79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00"/>
        <w:gridCol w:w="2500"/>
        <w:gridCol w:w="1863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车型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线路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每日往返趟数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费用   （元/天）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7座商务车（宝骏730）</w:t>
            </w:r>
          </w:p>
        </w:tc>
        <w:tc>
          <w:tcPr>
            <w:tcW w:w="2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周一至周五鱼峰山院区—新总院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3.5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7座商务车（传褀GM8）</w:t>
            </w:r>
          </w:p>
        </w:tc>
        <w:tc>
          <w:tcPr>
            <w:tcW w:w="2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19座中巴车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正常</w:t>
            </w:r>
            <w:r>
              <w:rPr>
                <w:rFonts w:ascii="宋体" w:hAnsi="宋体" w:eastAsia="宋体" w:cs="Tahoma"/>
                <w:color w:val="000000"/>
                <w:sz w:val="20"/>
                <w:szCs w:val="20"/>
              </w:rPr>
              <w:t>上班</w:t>
            </w: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周一至周五鱼峰山院区—新总院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7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周末及</w:t>
            </w:r>
            <w:r>
              <w:rPr>
                <w:rFonts w:ascii="宋体" w:hAnsi="宋体" w:eastAsia="宋体" w:cs="Tahoma"/>
                <w:color w:val="000000"/>
                <w:sz w:val="20"/>
                <w:szCs w:val="20"/>
              </w:rPr>
              <w:t>节假日</w:t>
            </w: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鱼峰山院区—新总院</w:t>
            </w:r>
          </w:p>
        </w:tc>
        <w:tc>
          <w:tcPr>
            <w:tcW w:w="1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每天往返</w:t>
            </w:r>
            <w:r>
              <w:rPr>
                <w:rFonts w:ascii="宋体" w:hAnsi="宋体" w:eastAsia="宋体" w:cs="Tahoma"/>
                <w:color w:val="000000"/>
                <w:sz w:val="20"/>
                <w:szCs w:val="20"/>
              </w:rPr>
              <w:t>不超过</w:t>
            </w: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4趟，</w:t>
            </w:r>
            <w:r>
              <w:rPr>
                <w:rFonts w:ascii="宋体" w:hAnsi="宋体" w:eastAsia="宋体" w:cs="Tahoma"/>
                <w:color w:val="000000"/>
                <w:sz w:val="20"/>
                <w:szCs w:val="20"/>
              </w:rPr>
              <w:t>超过</w:t>
            </w: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4趟</w:t>
            </w:r>
            <w:r>
              <w:rPr>
                <w:rFonts w:ascii="宋体" w:hAnsi="宋体" w:eastAsia="宋体" w:cs="Tahoma"/>
                <w:color w:val="000000"/>
                <w:sz w:val="20"/>
                <w:szCs w:val="20"/>
              </w:rPr>
              <w:t>按</w:t>
            </w: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以上7趟</w:t>
            </w:r>
            <w:r>
              <w:rPr>
                <w:rFonts w:ascii="宋体" w:hAnsi="宋体" w:eastAsia="宋体" w:cs="Tahoma"/>
                <w:color w:val="000000"/>
                <w:sz w:val="20"/>
                <w:szCs w:val="20"/>
              </w:rPr>
              <w:t>的价格计算</w:t>
            </w: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Tahoma"/>
                <w:color w:val="000000"/>
                <w:sz w:val="20"/>
                <w:szCs w:val="20"/>
              </w:rPr>
              <w:t>　</w:t>
            </w:r>
          </w:p>
        </w:tc>
      </w:tr>
    </w:tbl>
    <w:tbl>
      <w:tblPr>
        <w:tblStyle w:val="4"/>
        <w:tblpPr w:leftFromText="180" w:rightFromText="180" w:vertAnchor="text" w:horzAnchor="page" w:tblpXSpec="center" w:tblpY="719"/>
        <w:tblOverlap w:val="never"/>
        <w:tblW w:w="95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539"/>
        <w:gridCol w:w="539"/>
        <w:gridCol w:w="539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20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b/>
                <w:bCs/>
                <w:color w:val="000000"/>
              </w:rPr>
            </w:pPr>
            <w:r>
              <w:rPr>
                <w:rFonts w:hint="eastAsia" w:ascii="宋体" w:hAnsi="宋体" w:cs="仿宋_GB2312"/>
                <w:b/>
                <w:szCs w:val="21"/>
              </w:rPr>
              <w:t>需求</w:t>
            </w:r>
            <w:r>
              <w:rPr>
                <w:rFonts w:hint="eastAsia" w:ascii="微软雅黑" w:hAnsi="微软雅黑" w:cs="Tahoma"/>
                <w:b/>
                <w:bCs/>
                <w:color w:val="000000"/>
              </w:rPr>
              <w:t>三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</w:rPr>
              <w:t>:</w:t>
            </w:r>
            <w:r>
              <w:rPr>
                <w:rFonts w:hint="eastAsia" w:ascii="微软雅黑" w:hAnsi="微软雅黑" w:cs="Tahoma"/>
                <w:b/>
                <w:bCs/>
                <w:color w:val="000000"/>
              </w:rPr>
              <w:t>柳州市区外租车（单位：元</w:t>
            </w:r>
            <w:r>
              <w:rPr>
                <w:rFonts w:hint="eastAsia" w:ascii="宋体" w:hAnsi="宋体" w:eastAsia="宋体" w:cs="Tahoma"/>
                <w:b/>
                <w:bCs/>
                <w:color w:val="000000"/>
              </w:rPr>
              <w:t>/</w:t>
            </w:r>
            <w:r>
              <w:rPr>
                <w:rFonts w:hint="eastAsia" w:ascii="微软雅黑" w:hAnsi="微软雅黑" w:cs="Tahoma"/>
                <w:b/>
                <w:bCs/>
                <w:color w:val="000000"/>
              </w:rPr>
              <w:t>天）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 xml:space="preserve">   线路里程      车辆型号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鹿寨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象州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武宣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合山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金秀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忻城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来宾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三江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融水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融安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宜州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柳城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罗城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南宁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桂林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95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5座小轿车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5座越野车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7座商务车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7座旅行车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9座中巴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14座中巴车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19座中巴车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39座大巴车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50座大巴车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55座大巴车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Tahom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宋体" w:hAnsi="宋体" w:eastAsia="宋体" w:cs="Tahoma"/>
                <w:color w:val="000000"/>
              </w:rPr>
              <w:t>　</w:t>
            </w:r>
          </w:p>
        </w:tc>
      </w:tr>
    </w:tbl>
    <w:p>
      <w:pPr>
        <w:spacing w:line="520" w:lineRule="exact"/>
        <w:rPr>
          <w:rFonts w:ascii="宋体" w:hAnsi="宋体" w:cs="仿宋_GB2312"/>
          <w:b/>
          <w:szCs w:val="21"/>
        </w:rPr>
      </w:pPr>
    </w:p>
    <w:p>
      <w:pPr>
        <w:spacing w:line="400" w:lineRule="exac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报价说明：（1）运距均按通行高速路测算，不计市区行驶里程。（2）报价包含了税费、燃油费、驾驶服务费、高速公路通行费等。（3）报价不包含司机的食宿费用。如果发生该项费用，由用车方另行负责，可按照元/天的标准来计算附加运费。（4）起租运价至少按一天计。车辆每增加一天（住夜）：5座或7座小车的运费增加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元，9座至19座商务中巴、39座（含39座）以下大客车的运费增加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元，45座以上大客车的运费增加 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元。（5）</w:t>
      </w:r>
      <w:r>
        <w:rPr>
          <w:rFonts w:hint="eastAsia" w:ascii="宋体" w:hAnsi="宋体"/>
          <w:szCs w:val="21"/>
        </w:rPr>
        <w:t>租车目的地如标内没有标明的，参照线路公里数接近的地域进行计算，超出部分公里数按超出公里数的价格进行计算。</w:t>
      </w:r>
      <w:r>
        <w:rPr>
          <w:rFonts w:hint="eastAsia" w:ascii="宋体" w:hAnsi="宋体"/>
          <w:color w:val="000000"/>
          <w:szCs w:val="21"/>
        </w:rPr>
        <w:t>（6）若乙方增加其他车型为甲方提供服务的，运价参照表列相近车型。(</w:t>
      </w:r>
      <w:r>
        <w:rPr>
          <w:rFonts w:ascii="宋体" w:hAnsi="宋体"/>
          <w:color w:val="000000"/>
          <w:szCs w:val="21"/>
        </w:rPr>
        <w:t>7)</w:t>
      </w:r>
      <w:r>
        <w:rPr>
          <w:rFonts w:hint="eastAsia" w:ascii="宋体" w:hAnsi="宋体"/>
          <w:color w:val="000000"/>
          <w:szCs w:val="21"/>
        </w:rPr>
        <w:t>地域</w:t>
      </w:r>
      <w:r>
        <w:rPr>
          <w:rFonts w:ascii="宋体" w:hAnsi="宋体"/>
          <w:color w:val="000000"/>
          <w:szCs w:val="21"/>
        </w:rPr>
        <w:t>之间的距离（</w:t>
      </w:r>
      <w:r>
        <w:rPr>
          <w:rFonts w:hint="eastAsia" w:ascii="宋体" w:hAnsi="宋体"/>
          <w:color w:val="000000"/>
          <w:szCs w:val="21"/>
        </w:rPr>
        <w:t>公里数</w:t>
      </w:r>
      <w:r>
        <w:rPr>
          <w:rFonts w:ascii="宋体" w:hAnsi="宋体"/>
          <w:color w:val="000000"/>
          <w:szCs w:val="21"/>
        </w:rPr>
        <w:t>）</w:t>
      </w:r>
      <w:r>
        <w:rPr>
          <w:rFonts w:hint="eastAsia" w:ascii="宋体" w:hAnsi="宋体"/>
          <w:color w:val="000000"/>
          <w:szCs w:val="21"/>
        </w:rPr>
        <w:t>参照</w:t>
      </w:r>
      <w:r>
        <w:rPr>
          <w:rFonts w:ascii="宋体" w:hAnsi="宋体"/>
          <w:color w:val="000000"/>
          <w:szCs w:val="21"/>
        </w:rPr>
        <w:t>系统导航数据为标准</w:t>
      </w:r>
      <w:r>
        <w:rPr>
          <w:rFonts w:hint="eastAsia" w:ascii="宋体" w:hAnsi="宋体"/>
          <w:color w:val="000000"/>
          <w:szCs w:val="21"/>
        </w:rPr>
        <w:t>。</w:t>
      </w:r>
    </w:p>
    <w:p>
      <w:pPr>
        <w:spacing w:line="400" w:lineRule="exact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服务需求</w:t>
      </w:r>
    </w:p>
    <w:p>
      <w:pPr>
        <w:ind w:left="567" w:firstLine="600" w:firstLineChars="200"/>
        <w:rPr>
          <w:rFonts w:ascii="Calibri" w:hAnsi="Calibri" w:eastAsia="仿宋" w:cs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租赁公司在服务工作过程中，必须严格执行国家的有关法律法规，尊重并贯彻需方的意见，维护需方的利益，严把质量关，向需方提供优质服务，本着想需方之所想，急需方之所急，在服务过程中与需方密切配合，随时随地提供全过程、全方位的服务，保证各项工作的顺利工作。</w:t>
      </w:r>
      <w:r>
        <w:rPr>
          <w:rFonts w:hint="eastAsia" w:ascii="仿宋" w:hAnsi="仿宋" w:eastAsia="仿宋" w:cs="仿宋"/>
          <w:sz w:val="30"/>
          <w:szCs w:val="30"/>
        </w:rPr>
        <w:t>租赁公司要围绕“执行力、服务质量、服务态度、服务安全、及时汇报”真刀真枪把自己摆进来，狠抓落实。</w:t>
      </w:r>
      <w:r>
        <w:rPr>
          <w:rFonts w:hint="eastAsia" w:ascii="Calibri" w:hAnsi="Calibri" w:eastAsia="仿宋" w:cs="仿宋"/>
          <w:sz w:val="30"/>
          <w:szCs w:val="30"/>
        </w:rPr>
        <w:t>租赁公司需按我院用车要求，做到以下几点：</w:t>
      </w:r>
    </w:p>
    <w:p>
      <w:pPr>
        <w:pStyle w:val="8"/>
        <w:numPr>
          <w:ilvl w:val="0"/>
          <w:numId w:val="1"/>
        </w:num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车辆型号</w:t>
      </w:r>
      <w:r>
        <w:rPr>
          <w:rFonts w:ascii="仿宋" w:hAnsi="仿宋" w:eastAsia="仿宋"/>
          <w:sz w:val="30"/>
          <w:szCs w:val="30"/>
        </w:rPr>
        <w:t>要求</w:t>
      </w:r>
      <w:r>
        <w:rPr>
          <w:rFonts w:hint="eastAsia" w:ascii="仿宋" w:hAnsi="仿宋" w:eastAsia="仿宋"/>
          <w:sz w:val="30"/>
          <w:szCs w:val="30"/>
        </w:rPr>
        <w:t>：5座轿车、5座越野车、7</w:t>
      </w:r>
      <w:r>
        <w:rPr>
          <w:rFonts w:ascii="仿宋" w:hAnsi="仿宋" w:eastAsia="仿宋"/>
          <w:sz w:val="30"/>
          <w:szCs w:val="30"/>
        </w:rPr>
        <w:t>-9</w:t>
      </w:r>
      <w:r>
        <w:rPr>
          <w:rFonts w:hint="eastAsia" w:ascii="仿宋" w:hAnsi="仿宋" w:eastAsia="仿宋"/>
          <w:sz w:val="30"/>
          <w:szCs w:val="30"/>
        </w:rPr>
        <w:t>座商务车、旅行车</w:t>
      </w:r>
      <w:r>
        <w:rPr>
          <w:rFonts w:ascii="仿宋" w:hAnsi="仿宋" w:eastAsia="仿宋"/>
          <w:sz w:val="30"/>
          <w:szCs w:val="30"/>
        </w:rPr>
        <w:t>、</w:t>
      </w:r>
      <w:r>
        <w:rPr>
          <w:rFonts w:hint="eastAsia" w:ascii="仿宋" w:hAnsi="仿宋" w:eastAsia="仿宋"/>
          <w:sz w:val="30"/>
          <w:szCs w:val="30"/>
        </w:rPr>
        <w:t>12-19座中巴车、29-55座大客车。所提供的各型车辆，车龄原则上在6年以内，车内设施齐全，车辆技术状况良好，车容整洁、车内干净卫生，车辆证照、保险等手续齐全有效。</w:t>
      </w:r>
    </w:p>
    <w:p>
      <w:pPr>
        <w:pStyle w:val="8"/>
        <w:numPr>
          <w:ilvl w:val="0"/>
          <w:numId w:val="1"/>
        </w:num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业务员驾驶员</w:t>
      </w:r>
      <w:r>
        <w:rPr>
          <w:rFonts w:ascii="Calibri" w:hAnsi="Calibri" w:eastAsia="仿宋" w:cs="仿宋"/>
          <w:sz w:val="30"/>
          <w:szCs w:val="30"/>
        </w:rPr>
        <w:t>相关素质</w:t>
      </w:r>
      <w:r>
        <w:rPr>
          <w:rFonts w:hint="eastAsia" w:ascii="Calibri" w:hAnsi="Calibri" w:eastAsia="仿宋" w:cs="仿宋"/>
          <w:sz w:val="30"/>
          <w:szCs w:val="30"/>
        </w:rPr>
        <w:t>：无论是租用大客车或者中巴车</w:t>
      </w:r>
      <w:r>
        <w:rPr>
          <w:rFonts w:ascii="Calibri" w:hAnsi="Calibri" w:eastAsia="仿宋" w:cs="仿宋"/>
          <w:sz w:val="30"/>
          <w:szCs w:val="30"/>
        </w:rPr>
        <w:t>、</w:t>
      </w:r>
      <w:r>
        <w:rPr>
          <w:rFonts w:hint="eastAsia" w:ascii="Calibri" w:hAnsi="Calibri" w:eastAsia="仿宋" w:cs="仿宋"/>
          <w:sz w:val="30"/>
          <w:szCs w:val="30"/>
        </w:rPr>
        <w:t>商务车、越野车、旅行车，都要指定素质</w:t>
      </w:r>
      <w:r>
        <w:rPr>
          <w:rFonts w:ascii="Calibri" w:hAnsi="Calibri" w:eastAsia="仿宋" w:cs="仿宋"/>
          <w:sz w:val="30"/>
          <w:szCs w:val="30"/>
        </w:rPr>
        <w:t>好</w:t>
      </w:r>
      <w:r>
        <w:rPr>
          <w:rFonts w:hint="eastAsia" w:ascii="Calibri" w:hAnsi="Calibri" w:eastAsia="仿宋" w:cs="仿宋"/>
          <w:sz w:val="30"/>
          <w:szCs w:val="30"/>
        </w:rPr>
        <w:t>的业务员和我院监管部门对接；</w:t>
      </w:r>
      <w:r>
        <w:rPr>
          <w:rFonts w:hint="eastAsia" w:ascii="仿宋" w:hAnsi="仿宋" w:eastAsia="仿宋"/>
          <w:sz w:val="30"/>
          <w:szCs w:val="30"/>
        </w:rPr>
        <w:t>驾驶员证照齐全、技术良好，有5年及以上驾驶经历，3年内无重大交通事故、无犯罪记录，无违法乱纪行为，文明上岗，诚信守时，作风正派，有较强的服务意识和保密意识。</w:t>
      </w:r>
      <w:r>
        <w:rPr>
          <w:rFonts w:hint="eastAsia" w:ascii="仿宋" w:hAnsi="仿宋" w:eastAsia="仿宋" w:cs="宋体"/>
          <w:color w:val="000000"/>
          <w:sz w:val="30"/>
          <w:szCs w:val="30"/>
        </w:rPr>
        <w:t>驾驶员应在保障安全的前提下，引导乘车人员安全有序上下车，车辆行驶前应提醒乘车人员正确使用安全带。</w:t>
      </w:r>
      <w:r>
        <w:rPr>
          <w:rFonts w:hint="eastAsia" w:ascii="Calibri" w:hAnsi="Calibri" w:eastAsia="仿宋" w:cs="仿宋"/>
          <w:sz w:val="30"/>
          <w:szCs w:val="30"/>
        </w:rPr>
        <w:t>驾驶员都需要经过驾驶技能、安全行车、服务质量等方面的培训才能上岗，统一着装、礼貌待客。驾驶员的</w:t>
      </w:r>
      <w:r>
        <w:rPr>
          <w:rFonts w:hint="eastAsia" w:ascii="仿宋" w:hAnsi="仿宋" w:eastAsia="仿宋" w:cs="仿宋"/>
          <w:sz w:val="30"/>
          <w:szCs w:val="30"/>
        </w:rPr>
        <w:t>执行力，必须按医院规定时间到达第一现场，在微信群或与</w:t>
      </w:r>
      <w:r>
        <w:rPr>
          <w:rFonts w:ascii="仿宋" w:hAnsi="仿宋" w:eastAsia="仿宋" w:cs="仿宋"/>
          <w:sz w:val="30"/>
          <w:szCs w:val="30"/>
        </w:rPr>
        <w:t>用车联系人</w:t>
      </w:r>
      <w:r>
        <w:rPr>
          <w:rFonts w:hint="eastAsia" w:ascii="仿宋" w:hAnsi="仿宋" w:eastAsia="仿宋" w:cs="仿宋"/>
          <w:sz w:val="30"/>
          <w:szCs w:val="30"/>
        </w:rPr>
        <w:t>进行报到，司机姓名+电话号码+车牌号，无条件服从现场负责人安排发车时间，租车结束由用车人发出指令，无指令，擅自发车或收车，视为违规，用车人有权不支付当日当次租车费用，造成不良影响（特别影响需方正常工作），每次扣除当月租车费200元，并视为不良记录1次。</w:t>
      </w:r>
    </w:p>
    <w:p>
      <w:pPr>
        <w:pStyle w:val="8"/>
        <w:numPr>
          <w:ilvl w:val="0"/>
          <w:numId w:val="1"/>
        </w:num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优质安全的服务：</w:t>
      </w:r>
      <w:r>
        <w:rPr>
          <w:rFonts w:hint="eastAsia" w:ascii="仿宋" w:hAnsi="仿宋" w:eastAsia="仿宋"/>
          <w:sz w:val="30"/>
          <w:szCs w:val="30"/>
        </w:rPr>
        <w:t>驾驶员</w:t>
      </w:r>
      <w:r>
        <w:rPr>
          <w:rFonts w:hint="eastAsia" w:ascii="Calibri" w:hAnsi="Calibri" w:eastAsia="仿宋" w:cs="仿宋"/>
          <w:sz w:val="30"/>
          <w:szCs w:val="30"/>
        </w:rPr>
        <w:t>无论是接待领导或一般人员，都能提供无差别的优质服务，</w:t>
      </w:r>
      <w:r>
        <w:rPr>
          <w:rFonts w:hint="eastAsia" w:ascii="仿宋" w:hAnsi="仿宋" w:eastAsia="仿宋" w:cs="仿宋"/>
          <w:sz w:val="30"/>
          <w:szCs w:val="30"/>
        </w:rPr>
        <w:t>报到后即进入工作状态，使用文明用语，工作要做到热情服务，要细心，有耐心，更要用心。</w:t>
      </w:r>
      <w:r>
        <w:rPr>
          <w:rFonts w:ascii="仿宋" w:hAnsi="仿宋" w:eastAsia="仿宋"/>
          <w:sz w:val="30"/>
          <w:szCs w:val="30"/>
        </w:rPr>
        <w:t>因驾驶员服务态度问题造成服务质量投诉，我方可视情节轻重，扣除本次用车费用的1</w:t>
      </w:r>
      <w:r>
        <w:rPr>
          <w:rFonts w:hint="eastAsia" w:ascii="仿宋" w:hAnsi="仿宋" w:eastAsia="仿宋"/>
          <w:sz w:val="30"/>
          <w:szCs w:val="30"/>
        </w:rPr>
        <w:t>0%-30%。</w:t>
      </w:r>
      <w:r>
        <w:rPr>
          <w:rFonts w:hint="eastAsia" w:ascii="仿宋" w:hAnsi="仿宋" w:eastAsia="仿宋" w:cs="仿宋"/>
          <w:sz w:val="30"/>
          <w:szCs w:val="30"/>
        </w:rPr>
        <w:t>并视为不良记录1次。出车前必须做好车辆检查工作并有记录，严禁车辆带病工作。车辆必须清洁干净，燃油要求有1/2箱油以上，驾驶员出车前必须休息好，严禁疲劳驾驶，驾驶过程中不能有妨害驾驶的行为（手持电话通话、吸烟、吃东西等），驾驶技术熟练，根据需要稳中求快。要有应急处置突发事件的能力（如车辆小故障、更换轮胎等必须30分钟内完成），不能按规定时间处置，影响我院正常工作，用车人有权不支付当日当次租车费用，</w:t>
      </w:r>
      <w:r>
        <w:rPr>
          <w:rFonts w:hint="eastAsia" w:ascii="仿宋" w:hAnsi="仿宋" w:eastAsia="仿宋" w:cs="宋体"/>
          <w:sz w:val="30"/>
          <w:szCs w:val="30"/>
        </w:rPr>
        <w:t>车辆运行途中发生机械故障30分钟以内不能修复，又无法安排同类型车辆接应时，我方可自行组织车辆，所产生的费用由车方承担。</w:t>
      </w:r>
      <w:r>
        <w:rPr>
          <w:rFonts w:hint="eastAsia" w:ascii="仿宋" w:hAnsi="仿宋" w:eastAsia="仿宋" w:cs="仿宋"/>
          <w:sz w:val="30"/>
          <w:szCs w:val="30"/>
        </w:rPr>
        <w:t>造成不良影响（特别影响需方正常工作），每次扣除当月租车费200元，因以上因素引起的后果视为不良记录1次。</w:t>
      </w:r>
    </w:p>
    <w:p>
      <w:pPr>
        <w:pStyle w:val="8"/>
        <w:numPr>
          <w:ilvl w:val="0"/>
          <w:numId w:val="1"/>
        </w:num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极速响应：业务电话</w:t>
      </w:r>
      <w:r>
        <w:rPr>
          <w:rFonts w:ascii="Calibri" w:hAnsi="Calibri" w:eastAsia="仿宋" w:cs="Times New Roman"/>
          <w:sz w:val="30"/>
          <w:szCs w:val="30"/>
        </w:rPr>
        <w:t>24</w:t>
      </w:r>
      <w:r>
        <w:rPr>
          <w:rFonts w:hint="eastAsia" w:ascii="Calibri" w:hAnsi="Calibri" w:eastAsia="仿宋" w:cs="仿宋"/>
          <w:sz w:val="30"/>
          <w:szCs w:val="30"/>
        </w:rPr>
        <w:t>小时保持畅通，如遇紧急用车需求，最迟</w:t>
      </w:r>
      <w:r>
        <w:rPr>
          <w:rFonts w:ascii="Calibri" w:hAnsi="Calibri" w:eastAsia="仿宋" w:cs="Times New Roman"/>
          <w:sz w:val="30"/>
          <w:szCs w:val="30"/>
        </w:rPr>
        <w:t>1</w:t>
      </w:r>
      <w:r>
        <w:rPr>
          <w:rFonts w:hint="eastAsia" w:ascii="Calibri" w:hAnsi="Calibri" w:eastAsia="仿宋" w:cs="仿宋"/>
          <w:sz w:val="30"/>
          <w:szCs w:val="30"/>
        </w:rPr>
        <w:t>小时车辆可以到达指定地点提供服务；</w:t>
      </w:r>
      <w:r>
        <w:rPr>
          <w:rFonts w:hint="eastAsia" w:ascii="仿宋" w:hAnsi="仿宋" w:eastAsia="仿宋" w:cs="仿宋"/>
          <w:sz w:val="30"/>
          <w:szCs w:val="30"/>
        </w:rPr>
        <w:t>因自身原因有可能不能及时完成当次任务，必须及时采取急救措施（要有应急方案）并第一时间向租车监管部门汇报，因不及时汇报或急救措施不当视为不良记录1次。</w:t>
      </w:r>
    </w:p>
    <w:p>
      <w:pPr>
        <w:pStyle w:val="8"/>
        <w:numPr>
          <w:ilvl w:val="0"/>
          <w:numId w:val="1"/>
        </w:num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服务质量</w:t>
      </w:r>
      <w:r>
        <w:rPr>
          <w:rFonts w:ascii="仿宋" w:hAnsi="仿宋" w:eastAsia="仿宋" w:cs="仿宋"/>
          <w:sz w:val="30"/>
          <w:szCs w:val="30"/>
        </w:rPr>
        <w:t>：</w:t>
      </w:r>
      <w:r>
        <w:rPr>
          <w:rFonts w:hint="eastAsia" w:ascii="仿宋" w:hAnsi="仿宋" w:eastAsia="仿宋" w:cs="仿宋"/>
          <w:sz w:val="30"/>
          <w:szCs w:val="30"/>
        </w:rPr>
        <w:t>每发生与不良记录相关内容的，租赁方必须有整改措施并以书面形式提交给我院监管部门。每年累计有5次以</w:t>
      </w:r>
      <w:r>
        <w:rPr>
          <w:rFonts w:ascii="仿宋" w:hAnsi="仿宋" w:eastAsia="仿宋" w:cs="仿宋"/>
          <w:sz w:val="30"/>
          <w:szCs w:val="30"/>
        </w:rPr>
        <w:t>上</w:t>
      </w:r>
      <w:r>
        <w:rPr>
          <w:rFonts w:hint="eastAsia" w:ascii="仿宋" w:hAnsi="仿宋" w:eastAsia="仿宋" w:cs="仿宋"/>
          <w:sz w:val="30"/>
          <w:szCs w:val="30"/>
        </w:rPr>
        <w:t>不良记录，医院有权终止合同。</w:t>
      </w:r>
    </w:p>
    <w:p>
      <w:pPr>
        <w:pStyle w:val="8"/>
        <w:numPr>
          <w:ilvl w:val="0"/>
          <w:numId w:val="1"/>
        </w:num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安全</w:t>
      </w:r>
      <w:r>
        <w:rPr>
          <w:rFonts w:ascii="仿宋" w:hAnsi="仿宋" w:eastAsia="仿宋" w:cs="仿宋"/>
          <w:sz w:val="30"/>
          <w:szCs w:val="30"/>
        </w:rPr>
        <w:t>行车：</w:t>
      </w:r>
      <w:r>
        <w:rPr>
          <w:rFonts w:hint="eastAsia" w:ascii="仿宋" w:hAnsi="仿宋" w:eastAsia="仿宋" w:cs="宋体"/>
          <w:sz w:val="30"/>
          <w:szCs w:val="30"/>
        </w:rPr>
        <w:t>因驾驶员违法驾驶或车辆技术状况、装备的问题，造成我方人员或第三方人员的人身伤害及物品损坏、损失的应依照相关的法律、法规进行赔付，全部费用均由车方自行承担。</w:t>
      </w:r>
    </w:p>
    <w:p>
      <w:pPr>
        <w:pStyle w:val="8"/>
        <w:numPr>
          <w:ilvl w:val="0"/>
          <w:numId w:val="1"/>
        </w:numPr>
        <w:ind w:firstLine="600"/>
        <w:rPr>
          <w:rFonts w:ascii="仿宋" w:hAnsi="仿宋" w:eastAsia="仿宋"/>
          <w:sz w:val="30"/>
          <w:szCs w:val="30"/>
        </w:rPr>
      </w:pPr>
      <w:r>
        <w:rPr>
          <w:rFonts w:hint="eastAsia" w:ascii="Calibri" w:hAnsi="Calibri" w:eastAsia="仿宋" w:cs="仿宋"/>
          <w:sz w:val="30"/>
          <w:szCs w:val="30"/>
        </w:rPr>
        <w:t>性价比高：</w:t>
      </w:r>
      <w:r>
        <w:rPr>
          <w:rFonts w:hint="eastAsia" w:ascii="Calibri" w:hAnsi="Calibri" w:eastAsia="仿宋" w:cs="仿宋"/>
          <w:bCs/>
          <w:sz w:val="30"/>
          <w:szCs w:val="30"/>
        </w:rPr>
        <w:t>需按我院的要求合理调配不同座位数的车辆，节约用车成本，提供性价比高的用车方案。</w:t>
      </w:r>
      <w:r>
        <w:rPr>
          <w:rFonts w:hint="eastAsia" w:ascii="仿宋" w:hAnsi="仿宋" w:eastAsia="仿宋" w:cs="宋体"/>
          <w:sz w:val="30"/>
          <w:szCs w:val="30"/>
        </w:rPr>
        <w:t>车方擅自更变车辆类型或提供的车辆不合符我方的用车标准，需赔偿我方由此造成的损失。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6E6037"/>
    <w:multiLevelType w:val="multilevel"/>
    <w:tmpl w:val="506E6037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C5BDA"/>
    <w:rsid w:val="000E338A"/>
    <w:rsid w:val="00110A3C"/>
    <w:rsid w:val="00184AF4"/>
    <w:rsid w:val="001C2B44"/>
    <w:rsid w:val="00227D49"/>
    <w:rsid w:val="002545E5"/>
    <w:rsid w:val="00323B43"/>
    <w:rsid w:val="0032638B"/>
    <w:rsid w:val="00335D4E"/>
    <w:rsid w:val="003B5EFD"/>
    <w:rsid w:val="003D37D8"/>
    <w:rsid w:val="00426133"/>
    <w:rsid w:val="004358AB"/>
    <w:rsid w:val="00495000"/>
    <w:rsid w:val="004B6B16"/>
    <w:rsid w:val="00571777"/>
    <w:rsid w:val="00576468"/>
    <w:rsid w:val="006135F0"/>
    <w:rsid w:val="0065216F"/>
    <w:rsid w:val="00652FC3"/>
    <w:rsid w:val="0074742C"/>
    <w:rsid w:val="0077312E"/>
    <w:rsid w:val="00793A2B"/>
    <w:rsid w:val="008A6B1F"/>
    <w:rsid w:val="008B7726"/>
    <w:rsid w:val="00912938"/>
    <w:rsid w:val="0093633E"/>
    <w:rsid w:val="009F31A6"/>
    <w:rsid w:val="00A07160"/>
    <w:rsid w:val="00A54350"/>
    <w:rsid w:val="00B61A15"/>
    <w:rsid w:val="00C115D4"/>
    <w:rsid w:val="00D31D50"/>
    <w:rsid w:val="00D835E5"/>
    <w:rsid w:val="00D86129"/>
    <w:rsid w:val="00ED11F3"/>
    <w:rsid w:val="00FB6A09"/>
    <w:rsid w:val="00FD52B6"/>
    <w:rsid w:val="531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widowControl w:val="0"/>
      <w:adjustRightInd/>
      <w:snapToGrid/>
      <w:spacing w:after="0"/>
      <w:ind w:firstLine="420" w:firstLineChars="200"/>
      <w:jc w:val="both"/>
    </w:pPr>
    <w:rPr>
      <w:rFonts w:asciiTheme="minorHAnsi" w:hAnsiTheme="minorHAnsi" w:eastAsiaTheme="minorEastAsia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469</Words>
  <Characters>2677</Characters>
  <Lines>22</Lines>
  <Paragraphs>6</Paragraphs>
  <TotalTime>3</TotalTime>
  <ScaleCrop>false</ScaleCrop>
  <LinksUpToDate>false</LinksUpToDate>
  <CharactersWithSpaces>3140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2022-11-21T03:32:23Z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