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Arial" w:eastAsia="方正小标宋简体" w:cs="Arial"/>
          <w:b w:val="0"/>
          <w:bCs/>
          <w:kern w:val="0"/>
          <w:sz w:val="36"/>
          <w:szCs w:val="36"/>
          <w:lang w:val="en-US" w:eastAsia="zh-CN"/>
        </w:rPr>
      </w:pPr>
      <w:r>
        <w:rPr>
          <w:rFonts w:hint="eastAsia" w:ascii="方正小标宋简体" w:hAnsi="Arial" w:eastAsia="方正小标宋简体" w:cs="Arial"/>
          <w:b w:val="0"/>
          <w:bCs/>
          <w:kern w:val="0"/>
          <w:sz w:val="36"/>
          <w:szCs w:val="36"/>
          <w:lang w:val="en-US" w:eastAsia="zh-CN"/>
        </w:rPr>
        <w:t>柳州市工人医院总院核医学科完善视频对讲系统采购需求</w:t>
      </w:r>
    </w:p>
    <w:p>
      <w:pPr>
        <w:numPr>
          <w:ilvl w:val="0"/>
          <w:numId w:val="0"/>
        </w:numPr>
        <w:spacing w:line="420" w:lineRule="atLeast"/>
        <w:ind w:leftChars="0"/>
        <w:rPr>
          <w:rFonts w:hint="eastAsia" w:ascii="宋体" w:hAnsi="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kern w:val="2"/>
          <w:sz w:val="28"/>
          <w:szCs w:val="28"/>
          <w:lang w:val="en-US" w:eastAsia="zh-CN" w:bidi="ar-SA"/>
        </w:rPr>
        <w:t>柳州市工人医院总院核医学科完善视频对讲系统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项目地址：</w:t>
      </w:r>
      <w:r>
        <w:rPr>
          <w:rFonts w:hint="eastAsia" w:ascii="宋体" w:hAnsi="宋体" w:eastAsia="宋体" w:cs="宋体"/>
          <w:b w:val="0"/>
          <w:bCs w:val="0"/>
          <w:kern w:val="2"/>
          <w:sz w:val="28"/>
          <w:szCs w:val="28"/>
          <w:lang w:val="en-US" w:eastAsia="zh-CN" w:bidi="ar-SA"/>
        </w:rPr>
        <w:t>柳州市柳南区和平路156号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投标人</w:t>
      </w:r>
      <w:r>
        <w:rPr>
          <w:rFonts w:hint="eastAsia" w:ascii="宋体" w:hAnsi="宋体" w:eastAsia="宋体" w:cs="宋体"/>
          <w:b/>
          <w:bCs/>
          <w:sz w:val="28"/>
          <w:szCs w:val="28"/>
          <w:lang w:val="en-US" w:eastAsia="zh-CN"/>
        </w:rPr>
        <w:t>/供应商资格条件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sz w:val="28"/>
          <w:szCs w:val="28"/>
        </w:rPr>
        <w:t>投标人需为国内注册（指按国家有关规定要求注册的）生产或经营本次招标采购货物及服务，具备法人资格的供应商。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主要设备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343"/>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序号</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名称</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1</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红外高清摄像头</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2</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有线麦克风</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3</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音响</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4</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监听音箱</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5</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18.5寸触控一体机</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1台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6</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超五类网线</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280米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7</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电源线</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280米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8</w:t>
            </w:r>
          </w:p>
        </w:tc>
        <w:tc>
          <w:tcPr>
            <w:tcW w:w="43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线槽</w:t>
            </w:r>
          </w:p>
        </w:tc>
        <w:tc>
          <w:tcPr>
            <w:tcW w:w="2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8"/>
                <w:szCs w:val="28"/>
                <w:vertAlign w:val="baseline"/>
                <w:lang w:val="en-US" w:eastAsia="zh-CN"/>
              </w:rPr>
            </w:pPr>
            <w:r>
              <w:rPr>
                <w:rFonts w:hint="eastAsia" w:ascii="宋体" w:hAnsi="宋体" w:eastAsia="宋体" w:cs="宋体"/>
                <w:kern w:val="0"/>
                <w:sz w:val="28"/>
                <w:szCs w:val="28"/>
                <w:vertAlign w:val="baseline"/>
                <w:lang w:val="en-US" w:eastAsia="zh-CN"/>
              </w:rPr>
              <w:t>10米</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1、应标方负责项目所有材料的采购及包安装。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2、维保期要求设备材料质量保证期至少一年。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3、设备安装过程中不得影响医院正常运行。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5、应标单位负责项目清单内所有设备的运输以及搬运至院方指定安装位置。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合同工期及报价方式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1、签订合同后，7天内完成所有设备采购及安装；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2、报价为总价包干报价形式。</w:t>
      </w:r>
    </w:p>
    <w:p>
      <w:pPr>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color w:val="auto"/>
          <w:sz w:val="28"/>
          <w:szCs w:val="28"/>
        </w:rPr>
        <w:t>项目双方签订合同，公司进场进行项目实施完毕</w:t>
      </w:r>
      <w:r>
        <w:rPr>
          <w:rFonts w:hint="eastAsia" w:ascii="宋体" w:hAnsi="宋体" w:eastAsia="宋体" w:cs="宋体"/>
          <w:color w:val="auto"/>
          <w:sz w:val="28"/>
          <w:szCs w:val="28"/>
          <w:lang w:val="en-US" w:eastAsia="zh-CN"/>
        </w:rPr>
        <w:t>经</w:t>
      </w:r>
      <w:r>
        <w:rPr>
          <w:rFonts w:hint="eastAsia" w:ascii="宋体" w:hAnsi="宋体" w:eastAsia="宋体" w:cs="宋体"/>
          <w:color w:val="auto"/>
          <w:sz w:val="28"/>
          <w:szCs w:val="28"/>
        </w:rPr>
        <w:t>验收合格后付合同款项</w:t>
      </w:r>
      <w:r>
        <w:rPr>
          <w:rFonts w:hint="eastAsia" w:ascii="宋体" w:hAnsi="宋体" w:eastAsia="宋体" w:cs="宋体"/>
          <w:color w:val="auto"/>
          <w:sz w:val="28"/>
          <w:szCs w:val="28"/>
          <w:lang w:val="en-US" w:eastAsia="zh-CN"/>
        </w:rPr>
        <w:t>所有金额。</w:t>
      </w:r>
    </w:p>
    <w:p>
      <w:pPr>
        <w:spacing w:line="360" w:lineRule="auto"/>
        <w:ind w:firstLine="560" w:firstLineChars="200"/>
        <w:rPr>
          <w:rFonts w:hint="eastAsia" w:ascii="宋体" w:hAnsi="宋体" w:eastAsia="宋体" w:cs="宋体"/>
          <w:b w:val="0"/>
          <w:bCs w:val="0"/>
          <w:kern w:val="2"/>
          <w:sz w:val="28"/>
          <w:szCs w:val="28"/>
          <w:lang w:val="en-US" w:eastAsia="zh-CN" w:bidi="ar-SA"/>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44594"/>
    <w:multiLevelType w:val="singleLevel"/>
    <w:tmpl w:val="BA2445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4B495F46"/>
    <w:rsid w:val="04786292"/>
    <w:rsid w:val="077C385C"/>
    <w:rsid w:val="0D270A10"/>
    <w:rsid w:val="0F1E28BE"/>
    <w:rsid w:val="16424ED3"/>
    <w:rsid w:val="1A3C2583"/>
    <w:rsid w:val="2BD24103"/>
    <w:rsid w:val="458E4A51"/>
    <w:rsid w:val="47A8500E"/>
    <w:rsid w:val="4B495F46"/>
    <w:rsid w:val="568C1617"/>
    <w:rsid w:val="577B11CE"/>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547</Words>
  <Characters>557</Characters>
  <Lines>0</Lines>
  <Paragraphs>0</Paragraphs>
  <TotalTime>0</TotalTime>
  <ScaleCrop>false</ScaleCrop>
  <LinksUpToDate>false</LinksUpToDate>
  <CharactersWithSpaces>559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2022-10-14T01:58:00Z</dcterms:created>
  <dc:creator>王军</dc:creator>
  <cp:lastModifiedBy>王军</cp:lastModifiedBy>
  <cp:lastPrinted>2022-11-01T08:13:53Z</cp:lastPrinted>
  <dcterms:modified xsi:type="dcterms:W3CDTF">2022-11-01T08:19:52Z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2C1D70B0BDEB43259D5690A0FFCE3589</vt:lpwstr>
  </property>
</Properties>
</file>